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86" w:rsidRPr="00E77285" w:rsidRDefault="004E0618" w:rsidP="00551356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772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Oznámenie o začatí prípravných trhových konzultácií</w:t>
      </w:r>
    </w:p>
    <w:p w:rsidR="004E0618" w:rsidRPr="00E77285" w:rsidRDefault="004E0618" w:rsidP="00551356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C867B5" w:rsidRDefault="00C867B5" w:rsidP="004E0618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A2086" w:rsidRPr="00E77285" w:rsidRDefault="00C220D2" w:rsidP="004E0618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podľa § 25 </w:t>
      </w:r>
      <w:r w:rsidR="00FA2086"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>zákona č. 343/2015 Z. z. o verejnom obstarávaní a o zmene a doplnení niektorých zákonov v znení neskorších predpisov (ďalej len „zákon o</w:t>
      </w:r>
      <w:r w:rsidR="00477287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FA2086"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>VO</w:t>
      </w:r>
      <w:r w:rsidR="00477287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 w:rsidR="00FA2086"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0E2DE7" w:rsidRDefault="001F51EB" w:rsidP="000E2DE7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(ďalej ako „Oznámenie“)</w:t>
      </w:r>
    </w:p>
    <w:p w:rsidR="004E0618" w:rsidRDefault="004E0618" w:rsidP="00AE74A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867B5" w:rsidRPr="00E77285" w:rsidRDefault="00C867B5" w:rsidP="00AE74A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A2086" w:rsidRDefault="00FA2086" w:rsidP="00364A59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772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Identi</w:t>
      </w:r>
      <w:r w:rsidR="006043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fikácia verejného obstarávateľa</w:t>
      </w:r>
      <w:r w:rsidRPr="00E772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365AA8" w:rsidRPr="00E77285" w:rsidRDefault="00365AA8" w:rsidP="00365AA8">
      <w:pPr>
        <w:pStyle w:val="Default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5811"/>
      </w:tblGrid>
      <w:tr w:rsidR="00E77285" w:rsidRPr="00E77285" w:rsidTr="00E91A08">
        <w:trPr>
          <w:trHeight w:val="523"/>
        </w:trPr>
        <w:tc>
          <w:tcPr>
            <w:tcW w:w="3256" w:type="dxa"/>
          </w:tcPr>
          <w:p w:rsidR="00FA2086" w:rsidRPr="00E77285" w:rsidRDefault="00FA2086" w:rsidP="00E3001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772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Verejný obstarávateľ</w:t>
            </w:r>
            <w:r w:rsidR="00BC2C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E772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3A11CF" w:rsidRDefault="003A11CF" w:rsidP="00AD28C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C220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lovenská inovačná a energetická agentúra (ďalej ako „S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IEA</w:t>
            </w:r>
            <w:r w:rsidR="00C220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“)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A2086" w:rsidRPr="00E77285" w:rsidRDefault="00FA2086" w:rsidP="00AD28C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772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je podľa § 7 ods. 1 písm. d) zákona o</w:t>
            </w:r>
            <w:r w:rsidR="00E91A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F000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VO </w:t>
            </w:r>
            <w:r w:rsidRPr="00E772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verejný</w:t>
            </w:r>
            <w:r w:rsidR="00E91A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Pr="00E772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obstarávateľ</w:t>
            </w:r>
            <w:r w:rsidR="00E91A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om</w:t>
            </w:r>
            <w:r w:rsidRPr="00E772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E77285" w:rsidRPr="00E77285" w:rsidTr="00E91A08">
        <w:trPr>
          <w:trHeight w:val="109"/>
        </w:trPr>
        <w:tc>
          <w:tcPr>
            <w:tcW w:w="3256" w:type="dxa"/>
          </w:tcPr>
          <w:p w:rsidR="00FA2086" w:rsidRPr="00E77285" w:rsidRDefault="00FA2086" w:rsidP="00E3001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772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Adresa</w:t>
            </w:r>
            <w:r w:rsidR="00BC2C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E772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FA2086" w:rsidRPr="00E77285" w:rsidRDefault="00FF0002" w:rsidP="00E3001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Bajkalská 27, 827 99 Bratislava</w:t>
            </w:r>
          </w:p>
        </w:tc>
      </w:tr>
      <w:tr w:rsidR="00E77285" w:rsidRPr="00E77285" w:rsidTr="00E91A08">
        <w:trPr>
          <w:trHeight w:val="109"/>
        </w:trPr>
        <w:tc>
          <w:tcPr>
            <w:tcW w:w="3256" w:type="dxa"/>
          </w:tcPr>
          <w:p w:rsidR="00FA2086" w:rsidRPr="00E77285" w:rsidRDefault="00FA2086" w:rsidP="00E3001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772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IČO</w:t>
            </w:r>
            <w:r w:rsidR="00BC2C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E772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FA2086" w:rsidRPr="00E77285" w:rsidRDefault="00FF0002" w:rsidP="00E3001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00002801</w:t>
            </w:r>
          </w:p>
        </w:tc>
      </w:tr>
      <w:tr w:rsidR="00E77285" w:rsidRPr="00E77285" w:rsidTr="00E91A08">
        <w:trPr>
          <w:trHeight w:val="109"/>
        </w:trPr>
        <w:tc>
          <w:tcPr>
            <w:tcW w:w="3256" w:type="dxa"/>
          </w:tcPr>
          <w:p w:rsidR="00FA2086" w:rsidRPr="00E77285" w:rsidRDefault="00FA2086" w:rsidP="00E3001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772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DIČ</w:t>
            </w:r>
            <w:r w:rsidR="00BC2C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E772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FA2086" w:rsidRPr="00E77285" w:rsidRDefault="00FF0002" w:rsidP="00E3001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000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2020877749</w:t>
            </w:r>
          </w:p>
        </w:tc>
      </w:tr>
      <w:tr w:rsidR="00E77285" w:rsidRPr="00E77285" w:rsidTr="00E91A08">
        <w:trPr>
          <w:trHeight w:val="247"/>
        </w:trPr>
        <w:tc>
          <w:tcPr>
            <w:tcW w:w="3256" w:type="dxa"/>
          </w:tcPr>
          <w:p w:rsidR="00FA2086" w:rsidRPr="00E77285" w:rsidRDefault="00FA2086" w:rsidP="00C923E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772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Kontaktná osoba/</w:t>
            </w:r>
            <w:r w:rsidR="00825FD9" w:rsidRPr="00E772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</w:t>
            </w:r>
            <w:r w:rsidR="00C923E7" w:rsidRPr="00E772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efón, e</w:t>
            </w:r>
            <w:r w:rsidR="00C220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C923E7" w:rsidRPr="00E772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mail</w:t>
            </w:r>
            <w:r w:rsidR="00825FD9" w:rsidRPr="00E772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E772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C923E7" w:rsidRPr="00E77285" w:rsidRDefault="00E54F4F" w:rsidP="00AD28CE">
            <w:pPr>
              <w:spacing w:after="0" w:line="240" w:lineRule="auto"/>
              <w:rPr>
                <w:rFonts w:cstheme="minorHAnsi"/>
                <w:color w:val="000000" w:themeColor="text1"/>
                <w:lang w:eastAsia="sk-SK"/>
              </w:rPr>
            </w:pPr>
            <w:r>
              <w:rPr>
                <w:rFonts w:cstheme="minorHAnsi"/>
                <w:color w:val="000000" w:themeColor="text1"/>
                <w:lang w:eastAsia="sk-SK"/>
              </w:rPr>
              <w:t>Ing. Valéria Kamenská</w:t>
            </w:r>
            <w:r w:rsidR="008E0408">
              <w:rPr>
                <w:rFonts w:cstheme="minorHAnsi"/>
                <w:color w:val="000000" w:themeColor="text1"/>
                <w:lang w:eastAsia="sk-SK"/>
              </w:rPr>
              <w:t xml:space="preserve">, tel.: </w:t>
            </w:r>
            <w:r w:rsidR="00192C1F" w:rsidRPr="00192C1F">
              <w:rPr>
                <w:rFonts w:cstheme="minorHAnsi"/>
                <w:color w:val="000000" w:themeColor="text1"/>
                <w:lang w:eastAsia="sk-SK"/>
              </w:rPr>
              <w:t>+421 2</w:t>
            </w:r>
            <w:r w:rsidR="00DF4DEE">
              <w:rPr>
                <w:rFonts w:cstheme="minorHAnsi"/>
                <w:color w:val="000000" w:themeColor="text1"/>
                <w:lang w:eastAsia="sk-SK"/>
              </w:rPr>
              <w:t xml:space="preserve"> </w:t>
            </w:r>
            <w:r w:rsidR="00192C1F" w:rsidRPr="00192C1F">
              <w:rPr>
                <w:rFonts w:cstheme="minorHAnsi"/>
                <w:color w:val="000000" w:themeColor="text1"/>
                <w:lang w:eastAsia="sk-SK"/>
              </w:rPr>
              <w:t>58</w:t>
            </w:r>
            <w:r w:rsidR="00DF4DEE">
              <w:rPr>
                <w:rFonts w:cstheme="minorHAnsi"/>
                <w:color w:val="000000" w:themeColor="text1"/>
                <w:lang w:eastAsia="sk-SK"/>
              </w:rPr>
              <w:t> </w:t>
            </w:r>
            <w:r w:rsidR="00192C1F" w:rsidRPr="00192C1F">
              <w:rPr>
                <w:rFonts w:cstheme="minorHAnsi"/>
                <w:color w:val="000000" w:themeColor="text1"/>
                <w:lang w:eastAsia="sk-SK"/>
              </w:rPr>
              <w:t>248</w:t>
            </w:r>
            <w:r w:rsidR="00DF4DEE">
              <w:rPr>
                <w:rFonts w:cstheme="minorHAnsi"/>
                <w:color w:val="000000" w:themeColor="text1"/>
                <w:lang w:eastAsia="sk-SK"/>
              </w:rPr>
              <w:t xml:space="preserve"> </w:t>
            </w:r>
            <w:r>
              <w:rPr>
                <w:rFonts w:cstheme="minorHAnsi"/>
                <w:color w:val="000000" w:themeColor="text1"/>
                <w:lang w:eastAsia="sk-SK"/>
              </w:rPr>
              <w:t>207</w:t>
            </w:r>
            <w:r w:rsidR="008E0408">
              <w:rPr>
                <w:rFonts w:cstheme="minorHAnsi"/>
                <w:color w:val="000000" w:themeColor="text1"/>
                <w:lang w:eastAsia="sk-SK"/>
              </w:rPr>
              <w:t xml:space="preserve">, e-mail: </w:t>
            </w:r>
            <w:hyperlink r:id="rId11" w:history="1">
              <w:r w:rsidRPr="002D30AA">
                <w:rPr>
                  <w:rStyle w:val="Hypertextovprepojenie"/>
                  <w:rFonts w:cstheme="minorHAnsi"/>
                  <w:lang w:eastAsia="sk-SK"/>
                </w:rPr>
                <w:t>valeria.kamenska@siea.gov.sk</w:t>
              </w:r>
            </w:hyperlink>
            <w:r w:rsidR="008E0408">
              <w:rPr>
                <w:rFonts w:cstheme="minorHAnsi"/>
                <w:color w:val="000000" w:themeColor="text1"/>
                <w:lang w:eastAsia="sk-SK"/>
              </w:rPr>
              <w:t xml:space="preserve"> </w:t>
            </w:r>
          </w:p>
        </w:tc>
      </w:tr>
      <w:tr w:rsidR="00E77285" w:rsidRPr="00E77285" w:rsidTr="00E91A08">
        <w:trPr>
          <w:trHeight w:val="109"/>
        </w:trPr>
        <w:tc>
          <w:tcPr>
            <w:tcW w:w="3256" w:type="dxa"/>
          </w:tcPr>
          <w:p w:rsidR="00FA2086" w:rsidRPr="00E77285" w:rsidRDefault="00FA2086" w:rsidP="00E3001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772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Internetová adresa (URL): </w:t>
            </w:r>
          </w:p>
        </w:tc>
        <w:tc>
          <w:tcPr>
            <w:tcW w:w="5811" w:type="dxa"/>
          </w:tcPr>
          <w:p w:rsidR="000A4D5F" w:rsidRPr="00E77285" w:rsidRDefault="007D0DEE" w:rsidP="00C923E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2" w:history="1">
              <w:r w:rsidR="00B4734C" w:rsidRPr="00D8396C">
                <w:rPr>
                  <w:rStyle w:val="Hypertextovprepojenie"/>
                  <w:rFonts w:asciiTheme="minorHAnsi" w:hAnsiTheme="minorHAnsi" w:cstheme="minorHAnsi"/>
                  <w:sz w:val="22"/>
                  <w:szCs w:val="22"/>
                </w:rPr>
                <w:t>https://www.siea.sk/</w:t>
              </w:r>
            </w:hyperlink>
            <w:r w:rsidR="00B47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77287" w:rsidRPr="00E77285" w:rsidTr="00E91A08">
        <w:trPr>
          <w:trHeight w:val="109"/>
        </w:trPr>
        <w:tc>
          <w:tcPr>
            <w:tcW w:w="3256" w:type="dxa"/>
            <w:vAlign w:val="center"/>
          </w:tcPr>
          <w:p w:rsidR="00477287" w:rsidRPr="00E77285" w:rsidRDefault="00EF415D" w:rsidP="00BC2CD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</w:t>
            </w:r>
            <w:r w:rsidR="00A543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ink na zverejnené dokumenty </w:t>
            </w:r>
            <w:r w:rsidR="00E91A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</w:t>
            </w:r>
            <w:r w:rsidR="00BC2C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="00A543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PTK</w:t>
            </w:r>
            <w:r w:rsidR="004772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811" w:type="dxa"/>
          </w:tcPr>
          <w:p w:rsidR="00477287" w:rsidRPr="0053192D" w:rsidRDefault="007D0DEE" w:rsidP="00D05A1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ED5DEE" w:rsidRPr="00533CA7">
                <w:rPr>
                  <w:rStyle w:val="Hypertextovprepojenie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https://www.ezakazky.sk/siea/index.cfm?module=Item&amp;page=Item&amp;ItemID=26924204&amp;</w:t>
              </w:r>
            </w:hyperlink>
            <w:r w:rsidR="00ED5D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524E6" w:rsidRDefault="00A524E6" w:rsidP="00D05A1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CC1EFE" w:rsidRPr="00E77285" w:rsidRDefault="007D0DEE" w:rsidP="00D05A1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4" w:history="1">
              <w:r w:rsidR="00FE474D" w:rsidRPr="00631DA5">
                <w:rPr>
                  <w:rStyle w:val="Hypertextovprepojenie"/>
                  <w:rFonts w:asciiTheme="minorHAnsi" w:hAnsiTheme="minorHAnsi" w:cstheme="minorHAnsi"/>
                  <w:sz w:val="22"/>
                  <w:szCs w:val="22"/>
                </w:rPr>
                <w:t>https://www.siea.sk/o-siea/verejne-obstaravanie/pripravne-trhove-konzultacie/</w:t>
              </w:r>
            </w:hyperlink>
            <w:r w:rsidR="00FE47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26D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C867B5" w:rsidRPr="00630737" w:rsidRDefault="00FA2086" w:rsidP="00630737">
      <w:pPr>
        <w:pStyle w:val="Default"/>
        <w:spacing w:line="24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C61E4B" w:rsidRPr="001E13A0" w:rsidRDefault="00C61E4B" w:rsidP="00AD28CE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E13A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Názov predmetu </w:t>
      </w:r>
      <w:r w:rsidR="00751C04" w:rsidRPr="001E13A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prípravných trhových konzultácií</w:t>
      </w:r>
    </w:p>
    <w:p w:rsidR="00D76E59" w:rsidRPr="002D50A2" w:rsidRDefault="005617FF" w:rsidP="006970B1">
      <w:pPr>
        <w:pStyle w:val="Default"/>
        <w:spacing w:line="240" w:lineRule="atLeast"/>
        <w:jc w:val="both"/>
        <w:rPr>
          <w:rFonts w:ascii="Calibri" w:eastAsia="Times New Roman" w:hAnsi="Calibri" w:cs="Calibri"/>
          <w:b/>
          <w:color w:val="auto"/>
          <w:sz w:val="22"/>
          <w:szCs w:val="22"/>
          <w:u w:val="single"/>
          <w:shd w:val="clear" w:color="auto" w:fill="FFFFFF"/>
        </w:rPr>
      </w:pPr>
      <w:r w:rsidRPr="002D50A2">
        <w:rPr>
          <w:rFonts w:ascii="Calibri" w:eastAsia="Times New Roman" w:hAnsi="Calibri" w:cs="Calibri"/>
          <w:b/>
          <w:color w:val="auto"/>
          <w:sz w:val="22"/>
          <w:szCs w:val="22"/>
          <w:u w:val="single"/>
          <w:shd w:val="clear" w:color="auto" w:fill="FFFFFF"/>
        </w:rPr>
        <w:t>Zabezpečenie vodíka a súvisiacich služieb pre vodíkové dopravné prostriedky</w:t>
      </w:r>
    </w:p>
    <w:p w:rsidR="005617FF" w:rsidRPr="001E13A0" w:rsidRDefault="005617FF" w:rsidP="006970B1">
      <w:pPr>
        <w:pStyle w:val="Default"/>
        <w:spacing w:line="240" w:lineRule="atLea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4C5AD8" w:rsidRPr="001E13A0" w:rsidRDefault="00126984" w:rsidP="00AD28CE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E13A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Účel</w:t>
      </w:r>
      <w:r w:rsidR="00AC1D91" w:rsidRPr="001E13A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prípravných trhových konzultácií</w:t>
      </w:r>
    </w:p>
    <w:p w:rsidR="00835139" w:rsidRPr="00E77285" w:rsidRDefault="00DB3553" w:rsidP="004C5AD8">
      <w:pPr>
        <w:spacing w:after="0" w:line="240" w:lineRule="atLeast"/>
        <w:jc w:val="both"/>
        <w:rPr>
          <w:rFonts w:cstheme="minorHAnsi"/>
          <w:color w:val="000000" w:themeColor="text1"/>
        </w:rPr>
      </w:pPr>
      <w:r w:rsidRPr="001E13A0">
        <w:rPr>
          <w:rFonts w:cstheme="minorHAnsi"/>
          <w:color w:val="000000" w:themeColor="text1"/>
        </w:rPr>
        <w:t>Účelom</w:t>
      </w:r>
      <w:r w:rsidR="005C5577" w:rsidRPr="001E13A0">
        <w:rPr>
          <w:rFonts w:cstheme="minorHAnsi"/>
          <w:color w:val="000000" w:themeColor="text1"/>
        </w:rPr>
        <w:t xml:space="preserve"> prípravných trhových konzultácií (ďalej len „PTK“) je</w:t>
      </w:r>
      <w:r w:rsidR="00835139" w:rsidRPr="001E13A0">
        <w:rPr>
          <w:rFonts w:cstheme="minorHAnsi"/>
          <w:color w:val="000000" w:themeColor="text1"/>
        </w:rPr>
        <w:t xml:space="preserve"> overenie realizovateľnosti a nastavenie</w:t>
      </w:r>
      <w:r w:rsidR="00835139" w:rsidRPr="00E77285">
        <w:rPr>
          <w:rFonts w:cstheme="minorHAnsi"/>
          <w:color w:val="000000" w:themeColor="text1"/>
        </w:rPr>
        <w:t xml:space="preserve"> </w:t>
      </w:r>
      <w:r w:rsidR="00971B57" w:rsidRPr="00E77285">
        <w:rPr>
          <w:rFonts w:cstheme="minorHAnsi"/>
          <w:color w:val="000000" w:themeColor="text1"/>
        </w:rPr>
        <w:t xml:space="preserve">primeranosti požiadaviek na plnenie predmetu </w:t>
      </w:r>
      <w:r w:rsidR="009B69BF">
        <w:rPr>
          <w:rFonts w:cstheme="minorHAnsi"/>
          <w:color w:val="000000" w:themeColor="text1"/>
        </w:rPr>
        <w:t>PTK</w:t>
      </w:r>
      <w:r w:rsidR="009B69BF" w:rsidRPr="00E77285">
        <w:rPr>
          <w:rFonts w:cstheme="minorHAnsi"/>
          <w:color w:val="000000" w:themeColor="text1"/>
        </w:rPr>
        <w:t xml:space="preserve"> </w:t>
      </w:r>
      <w:r w:rsidR="00971B57" w:rsidRPr="00E77285">
        <w:rPr>
          <w:rFonts w:cstheme="minorHAnsi"/>
          <w:color w:val="000000" w:themeColor="text1"/>
        </w:rPr>
        <w:t>u relevantných hospodárskych subjektov.</w:t>
      </w:r>
    </w:p>
    <w:p w:rsidR="00D76E59" w:rsidRPr="00E77285" w:rsidRDefault="00D76E59" w:rsidP="00FA2086">
      <w:pPr>
        <w:spacing w:after="0" w:line="240" w:lineRule="atLeast"/>
        <w:rPr>
          <w:rFonts w:cstheme="minorHAnsi"/>
          <w:color w:val="000000" w:themeColor="text1"/>
        </w:rPr>
      </w:pPr>
    </w:p>
    <w:p w:rsidR="004C5AD8" w:rsidRPr="00AD28CE" w:rsidRDefault="005C5577" w:rsidP="00AD28CE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72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Návrh na </w:t>
      </w:r>
      <w:r w:rsidR="00C92B39" w:rsidRPr="00E772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</w:t>
      </w:r>
      <w:r w:rsidR="00FA2086" w:rsidRPr="00E772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pis predmetu zákazky</w:t>
      </w:r>
    </w:p>
    <w:p w:rsidR="001278F3" w:rsidRPr="00E77285" w:rsidRDefault="005C5577" w:rsidP="004C5AD8">
      <w:pPr>
        <w:spacing w:after="0" w:line="240" w:lineRule="atLeast"/>
        <w:jc w:val="both"/>
        <w:rPr>
          <w:rFonts w:cstheme="minorHAnsi"/>
          <w:color w:val="000000" w:themeColor="text1"/>
        </w:rPr>
      </w:pPr>
      <w:r w:rsidRPr="00E77285">
        <w:rPr>
          <w:rFonts w:cstheme="minorHAnsi"/>
          <w:color w:val="000000" w:themeColor="text1"/>
        </w:rPr>
        <w:t>Verejný o</w:t>
      </w:r>
      <w:r w:rsidR="003A11CF">
        <w:rPr>
          <w:rFonts w:cstheme="minorHAnsi"/>
          <w:color w:val="000000" w:themeColor="text1"/>
        </w:rPr>
        <w:t>bstarávateľ uvádza</w:t>
      </w:r>
      <w:r w:rsidR="008573FC">
        <w:rPr>
          <w:rFonts w:cstheme="minorHAnsi"/>
          <w:color w:val="000000" w:themeColor="text1"/>
        </w:rPr>
        <w:t xml:space="preserve"> v</w:t>
      </w:r>
      <w:r w:rsidR="009B69BF">
        <w:rPr>
          <w:rFonts w:cstheme="minorHAnsi"/>
          <w:color w:val="000000" w:themeColor="text1"/>
        </w:rPr>
        <w:t> </w:t>
      </w:r>
      <w:r w:rsidR="007D2FC6">
        <w:rPr>
          <w:rFonts w:cstheme="minorHAnsi"/>
          <w:color w:val="000000" w:themeColor="text1"/>
        </w:rPr>
        <w:t>dokumente</w:t>
      </w:r>
      <w:r w:rsidR="009B69BF">
        <w:rPr>
          <w:rFonts w:cstheme="minorHAnsi"/>
          <w:color w:val="000000" w:themeColor="text1"/>
        </w:rPr>
        <w:t>,</w:t>
      </w:r>
      <w:r w:rsidR="008573FC">
        <w:rPr>
          <w:rFonts w:cstheme="minorHAnsi"/>
          <w:color w:val="000000" w:themeColor="text1"/>
        </w:rPr>
        <w:t xml:space="preserve"> </w:t>
      </w:r>
      <w:r w:rsidR="007D2FC6">
        <w:rPr>
          <w:rFonts w:cstheme="minorHAnsi"/>
          <w:color w:val="000000" w:themeColor="text1"/>
        </w:rPr>
        <w:t>ktorý je</w:t>
      </w:r>
      <w:r w:rsidR="003A11CF">
        <w:rPr>
          <w:rFonts w:cstheme="minorHAnsi"/>
          <w:color w:val="000000" w:themeColor="text1"/>
        </w:rPr>
        <w:t xml:space="preserve"> </w:t>
      </w:r>
      <w:r w:rsidR="009B69BF">
        <w:rPr>
          <w:rFonts w:cstheme="minorHAnsi"/>
          <w:color w:val="000000" w:themeColor="text1"/>
        </w:rPr>
        <w:t> </w:t>
      </w:r>
      <w:r w:rsidR="003A11CF">
        <w:rPr>
          <w:rFonts w:cstheme="minorHAnsi"/>
          <w:color w:val="000000" w:themeColor="text1"/>
        </w:rPr>
        <w:t>príloh</w:t>
      </w:r>
      <w:r w:rsidR="007D2FC6">
        <w:rPr>
          <w:rFonts w:cstheme="minorHAnsi"/>
          <w:color w:val="000000" w:themeColor="text1"/>
        </w:rPr>
        <w:t>ou</w:t>
      </w:r>
      <w:r w:rsidR="009B69BF">
        <w:rPr>
          <w:rFonts w:cstheme="minorHAnsi"/>
          <w:color w:val="000000" w:themeColor="text1"/>
        </w:rPr>
        <w:t xml:space="preserve"> tohto Oznámenia</w:t>
      </w:r>
      <w:r w:rsidR="005A6303">
        <w:rPr>
          <w:rFonts w:cstheme="minorHAnsi"/>
          <w:color w:val="000000" w:themeColor="text1"/>
        </w:rPr>
        <w:t>,</w:t>
      </w:r>
      <w:r w:rsidR="003A11CF">
        <w:rPr>
          <w:rFonts w:cstheme="minorHAnsi"/>
          <w:color w:val="000000" w:themeColor="text1"/>
        </w:rPr>
        <w:t xml:space="preserve"> základné okruhy tém </w:t>
      </w:r>
      <w:r w:rsidR="005A6303">
        <w:rPr>
          <w:rFonts w:cstheme="minorHAnsi"/>
          <w:color w:val="000000" w:themeColor="text1"/>
        </w:rPr>
        <w:t xml:space="preserve">k </w:t>
      </w:r>
      <w:r w:rsidR="003A11CF">
        <w:rPr>
          <w:rFonts w:cstheme="minorHAnsi"/>
          <w:color w:val="000000" w:themeColor="text1"/>
        </w:rPr>
        <w:t xml:space="preserve">PTK </w:t>
      </w:r>
      <w:r w:rsidR="00DE6BFD" w:rsidRPr="00E77285">
        <w:rPr>
          <w:rFonts w:cstheme="minorHAnsi"/>
          <w:color w:val="000000" w:themeColor="text1"/>
        </w:rPr>
        <w:t>a z</w:t>
      </w:r>
      <w:r w:rsidRPr="00E77285">
        <w:rPr>
          <w:rFonts w:cstheme="minorHAnsi"/>
          <w:color w:val="000000" w:themeColor="text1"/>
        </w:rPr>
        <w:t>ároveň uvá</w:t>
      </w:r>
      <w:r w:rsidR="00DE6BFD" w:rsidRPr="00E77285">
        <w:rPr>
          <w:rFonts w:cstheme="minorHAnsi"/>
          <w:color w:val="000000" w:themeColor="text1"/>
        </w:rPr>
        <w:t xml:space="preserve">dza aj </w:t>
      </w:r>
      <w:r w:rsidR="00E3001D" w:rsidRPr="00E77285">
        <w:rPr>
          <w:rFonts w:cstheme="minorHAnsi"/>
          <w:color w:val="000000" w:themeColor="text1"/>
        </w:rPr>
        <w:t>požiadavky</w:t>
      </w:r>
      <w:r w:rsidR="00DE6BFD" w:rsidRPr="00E77285">
        <w:rPr>
          <w:rFonts w:cstheme="minorHAnsi"/>
          <w:color w:val="000000" w:themeColor="text1"/>
        </w:rPr>
        <w:t xml:space="preserve"> na </w:t>
      </w:r>
      <w:r w:rsidR="003A11CF">
        <w:rPr>
          <w:rFonts w:cstheme="minorHAnsi"/>
          <w:color w:val="000000" w:themeColor="text1"/>
        </w:rPr>
        <w:t>predmet PTK</w:t>
      </w:r>
      <w:r w:rsidR="00DE6BFD" w:rsidRPr="00E77285">
        <w:rPr>
          <w:rFonts w:cstheme="minorHAnsi"/>
          <w:color w:val="000000" w:themeColor="text1"/>
        </w:rPr>
        <w:t>.</w:t>
      </w:r>
    </w:p>
    <w:p w:rsidR="003C78F4" w:rsidRDefault="003C78F4" w:rsidP="00B456E7">
      <w:pPr>
        <w:pStyle w:val="Default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51356" w:rsidRPr="00AD28CE" w:rsidRDefault="00DE6BFD" w:rsidP="00AD28CE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772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Požiadavky na hospodársky subjekt, ktorý sa chce zúčastniť PTK</w:t>
      </w:r>
    </w:p>
    <w:p w:rsidR="00603382" w:rsidRDefault="00603382" w:rsidP="00AD28CE">
      <w:pPr>
        <w:pStyle w:val="Default"/>
        <w:numPr>
          <w:ilvl w:val="0"/>
          <w:numId w:val="2"/>
        </w:numPr>
        <w:spacing w:before="60" w:after="60" w:line="240" w:lineRule="atLeast"/>
        <w:ind w:left="56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PTK sa môže zúčastniť len hospodársky subjekt, ktorý je oprávnený </w:t>
      </w:r>
      <w:r w:rsidR="006970B1">
        <w:rPr>
          <w:rFonts w:asciiTheme="minorHAnsi" w:hAnsiTheme="minorHAnsi" w:cstheme="minorHAnsi"/>
          <w:color w:val="000000" w:themeColor="text1"/>
          <w:sz w:val="22"/>
          <w:szCs w:val="22"/>
        </w:rPr>
        <w:t>dodávať predmet PTK</w:t>
      </w:r>
      <w:r w:rsidR="00C867B5">
        <w:rPr>
          <w:rFonts w:asciiTheme="minorHAnsi" w:hAnsiTheme="minorHAnsi" w:cstheme="minorHAnsi"/>
          <w:color w:val="000000" w:themeColor="text1"/>
          <w:sz w:val="22"/>
          <w:szCs w:val="22"/>
        </w:rPr>
        <w:t>, ktorý bude</w:t>
      </w:r>
      <w:r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predmetom verejného obstarávania v súlade s §</w:t>
      </w:r>
      <w:r w:rsidR="00317B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>32 zákona o verejnom obstarávaní.</w:t>
      </w:r>
    </w:p>
    <w:p w:rsidR="00AC323B" w:rsidRPr="00E77285" w:rsidRDefault="00AC323B" w:rsidP="00AD28CE">
      <w:pPr>
        <w:pStyle w:val="Default"/>
        <w:numPr>
          <w:ilvl w:val="0"/>
          <w:numId w:val="2"/>
        </w:numPr>
        <w:spacing w:before="60" w:after="60" w:line="240" w:lineRule="atLeast"/>
        <w:ind w:left="56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>Účasť na PTK musí byť slobodné a vážne rozhodnutie každého hospodárskeho subjektu.</w:t>
      </w:r>
    </w:p>
    <w:p w:rsidR="00E70CE9" w:rsidRDefault="00AC323B" w:rsidP="00AD28CE">
      <w:pPr>
        <w:pStyle w:val="Default"/>
        <w:numPr>
          <w:ilvl w:val="0"/>
          <w:numId w:val="2"/>
        </w:numPr>
        <w:spacing w:before="60" w:after="60" w:line="240" w:lineRule="atLeast"/>
        <w:ind w:left="56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Zúčastnená osoba sa na PTK preukáže </w:t>
      </w:r>
      <w:r w:rsidR="00CE3A1A"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>výpisom z OR SR</w:t>
      </w:r>
      <w:r w:rsidR="00CE3A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alebo </w:t>
      </w:r>
      <w:r w:rsidR="009F4913" w:rsidRPr="009F4913">
        <w:rPr>
          <w:rFonts w:asciiTheme="minorHAnsi" w:hAnsiTheme="minorHAnsi" w:cstheme="minorHAnsi"/>
          <w:color w:val="000000" w:themeColor="text1"/>
          <w:sz w:val="22"/>
          <w:szCs w:val="22"/>
        </w:rPr>
        <w:t>obdobným</w:t>
      </w:r>
      <w:r w:rsidR="00CE3A1A" w:rsidRPr="009F49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dokladom z in</w:t>
      </w:r>
      <w:r w:rsidR="009F4913">
        <w:rPr>
          <w:rFonts w:asciiTheme="minorHAnsi" w:hAnsiTheme="minorHAnsi" w:cstheme="minorHAnsi"/>
          <w:color w:val="000000" w:themeColor="text1"/>
          <w:sz w:val="22"/>
          <w:szCs w:val="22"/>
        </w:rPr>
        <w:t>ého</w:t>
      </w:r>
      <w:r w:rsidR="00CE3A1A" w:rsidRPr="009F49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F4913">
        <w:rPr>
          <w:rFonts w:asciiTheme="minorHAnsi" w:hAnsiTheme="minorHAnsi" w:cstheme="minorHAnsi"/>
          <w:color w:val="000000" w:themeColor="text1"/>
          <w:sz w:val="22"/>
          <w:szCs w:val="22"/>
        </w:rPr>
        <w:t>štátu</w:t>
      </w:r>
      <w:r w:rsidR="00CE3A1A"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E3A1A" w:rsidRPr="00CE3A1A">
        <w:rPr>
          <w:rFonts w:asciiTheme="minorHAnsi" w:hAnsiTheme="minorHAnsi" w:cstheme="minorHAnsi"/>
          <w:color w:val="000000" w:themeColor="text1"/>
          <w:sz w:val="22"/>
          <w:szCs w:val="22"/>
        </w:rPr>
        <w:t>a v prípade, že sa</w:t>
      </w:r>
      <w:r w:rsidR="00CE3A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PTK</w:t>
      </w:r>
      <w:r w:rsidR="00CE3A1A" w:rsidRPr="00CE3A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zúčastní</w:t>
      </w:r>
      <w:r w:rsidR="009F4913">
        <w:rPr>
          <w:rFonts w:asciiTheme="minorHAnsi" w:hAnsiTheme="minorHAnsi" w:cstheme="minorHAnsi"/>
          <w:color w:val="000000" w:themeColor="text1"/>
          <w:sz w:val="22"/>
          <w:szCs w:val="22"/>
        </w:rPr>
        <w:t>/zúčastnia</w:t>
      </w:r>
      <w:r w:rsidR="00CE3A1A" w:rsidRPr="00CE3A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zástupca/zástupcovia hospodárskeho subjektu, tak aj </w:t>
      </w:r>
      <w:r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>poverením</w:t>
      </w:r>
      <w:r w:rsidR="00CE3A1A">
        <w:rPr>
          <w:rFonts w:asciiTheme="minorHAnsi" w:hAnsiTheme="minorHAnsi" w:cstheme="minorHAnsi"/>
          <w:color w:val="000000" w:themeColor="text1"/>
          <w:sz w:val="22"/>
          <w:szCs w:val="22"/>
        </w:rPr>
        <w:t>/povereniami</w:t>
      </w:r>
      <w:r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osoby oprávnenej konať za hospodársky subjekt.</w:t>
      </w:r>
    </w:p>
    <w:p w:rsidR="00675228" w:rsidRDefault="0040111A" w:rsidP="00D234DD">
      <w:pPr>
        <w:pStyle w:val="Default"/>
        <w:numPr>
          <w:ilvl w:val="0"/>
          <w:numId w:val="2"/>
        </w:numPr>
        <w:spacing w:before="60" w:after="60" w:line="240" w:lineRule="atLeast"/>
        <w:ind w:left="56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Predloženie</w:t>
      </w:r>
      <w:r w:rsidR="000157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žiadosti o účasť na PTK podľa časti č. 6. („Priebeh PTK“) bod 1.</w:t>
      </w:r>
      <w:r w:rsidR="006C7B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tohto Oznámenia. </w:t>
      </w:r>
      <w:r w:rsidR="000157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5617FF" w:rsidRDefault="005617FF" w:rsidP="0074273E">
      <w:pPr>
        <w:pStyle w:val="Default"/>
        <w:spacing w:before="60" w:after="60" w:line="24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4273E" w:rsidRDefault="0074273E" w:rsidP="0074273E">
      <w:pPr>
        <w:pStyle w:val="Default"/>
        <w:spacing w:before="60" w:after="60" w:line="24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4273E" w:rsidRPr="005617FF" w:rsidRDefault="0074273E" w:rsidP="0074273E">
      <w:pPr>
        <w:pStyle w:val="Default"/>
        <w:spacing w:before="60" w:after="60" w:line="24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07549" w:rsidRPr="00AD28CE" w:rsidRDefault="00407549" w:rsidP="00AD28CE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772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Priebeh PTK</w:t>
      </w:r>
    </w:p>
    <w:p w:rsidR="00414F68" w:rsidRPr="00CD1001" w:rsidRDefault="00D00254" w:rsidP="00AD28CE">
      <w:pPr>
        <w:pStyle w:val="Default"/>
        <w:numPr>
          <w:ilvl w:val="0"/>
          <w:numId w:val="4"/>
        </w:numPr>
        <w:spacing w:before="60" w:after="60" w:line="240" w:lineRule="atLeast"/>
        <w:ind w:left="56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>Hospodársky subjekt potvrdí svoj záujem na PTK elektronicky</w:t>
      </w:r>
      <w:r w:rsidR="00414F68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zaslaním žiadosti o účasť na PTK prostredníctvom komunikačného systému </w:t>
      </w:r>
      <w:r w:rsidR="00365AA8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eZákazky </w:t>
      </w:r>
      <w:r w:rsidR="00414F68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>spolu s vyplneným formulárom</w:t>
      </w:r>
      <w:r w:rsidR="00324D1B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A3132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324D1B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F51EB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>PTK</w:t>
      </w:r>
      <w:r w:rsidR="005A3132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</w:t>
      </w:r>
      <w:r w:rsidR="000421B8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5A3132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>predmet zákazky</w:t>
      </w:r>
      <w:r w:rsidR="004F4B73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>, ktorý tvorí Prílohu č. 1 tohto Oznámenia</w:t>
      </w:r>
      <w:r w:rsidR="005A3132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0421B8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príslušným </w:t>
      </w:r>
      <w:r w:rsidR="00414F68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>dotazníkom k</w:t>
      </w:r>
      <w:r w:rsidR="001F51EB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414F68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>PTK</w:t>
      </w:r>
      <w:r w:rsidR="001F51EB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ktorý tvorí Prílohu č. </w:t>
      </w:r>
      <w:r w:rsidR="004F4B73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1F51EB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tohto Oznámenia</w:t>
      </w:r>
      <w:r w:rsidR="00AD28CE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421B8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Hospodársky subjekt pre účely PTK vyplní </w:t>
      </w:r>
      <w:r w:rsidR="00444B93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>obe</w:t>
      </w:r>
      <w:r w:rsidR="00AD28CE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44B93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>prílohy</w:t>
      </w:r>
      <w:r w:rsidR="00AD28CE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365AA8" w:rsidRPr="00AB45F5" w:rsidRDefault="00365AA8" w:rsidP="00AB45F5">
      <w:pPr>
        <w:pStyle w:val="Default"/>
        <w:numPr>
          <w:ilvl w:val="0"/>
          <w:numId w:val="4"/>
        </w:numPr>
        <w:spacing w:before="60" w:after="60" w:line="240" w:lineRule="atLeast"/>
        <w:ind w:left="56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>SIEA</w:t>
      </w:r>
      <w:r w:rsidR="005227F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základe záujmu hospodá</w:t>
      </w:r>
      <w:r w:rsidR="005617FF">
        <w:rPr>
          <w:rFonts w:asciiTheme="minorHAnsi" w:hAnsiTheme="minorHAnsi" w:cstheme="minorHAnsi"/>
          <w:color w:val="000000" w:themeColor="text1"/>
          <w:sz w:val="22"/>
          <w:szCs w:val="22"/>
        </w:rPr>
        <w:t>rskych subjektov</w:t>
      </w:r>
      <w:r w:rsidR="0057697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617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stanoví termín</w:t>
      </w:r>
      <w:r w:rsidR="00BA48C0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riadeného dialógu </w:t>
      </w:r>
      <w:r w:rsidR="005617FF">
        <w:rPr>
          <w:rFonts w:asciiTheme="minorHAnsi" w:hAnsiTheme="minorHAnsi" w:cstheme="minorHAnsi"/>
          <w:color w:val="000000" w:themeColor="text1"/>
          <w:sz w:val="22"/>
          <w:szCs w:val="22"/>
        </w:rPr>
        <w:t>spolu so všetkými</w:t>
      </w:r>
      <w:r w:rsidR="00444B93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prihlásenými</w:t>
      </w:r>
      <w:r w:rsidR="00AB45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D36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hospodárskymi </w:t>
      </w:r>
      <w:r w:rsidR="00AB45F5">
        <w:rPr>
          <w:rFonts w:asciiTheme="minorHAnsi" w:hAnsiTheme="minorHAnsi" w:cstheme="minorHAnsi"/>
          <w:color w:val="000000" w:themeColor="text1"/>
          <w:sz w:val="22"/>
          <w:szCs w:val="22"/>
        </w:rPr>
        <w:t>subjektami</w:t>
      </w:r>
      <w:r w:rsidR="00ED36E7">
        <w:rPr>
          <w:rFonts w:asciiTheme="minorHAnsi" w:hAnsiTheme="minorHAnsi" w:cstheme="minorHAnsi"/>
          <w:color w:val="000000" w:themeColor="text1"/>
          <w:sz w:val="22"/>
          <w:szCs w:val="22"/>
        </w:rPr>
        <w:t>, ktorý im bude dostatočne včas oznámený</w:t>
      </w:r>
      <w:r w:rsidR="00AB45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AB45F5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Riadený dialóg bude prebiehať </w:t>
      </w:r>
      <w:r w:rsidR="00AB45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 </w:t>
      </w:r>
      <w:r w:rsidR="00AB45F5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>všetkými hospodárskymi subjektami</w:t>
      </w:r>
      <w:r w:rsidR="00AB45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jednom čase. </w:t>
      </w:r>
    </w:p>
    <w:p w:rsidR="00365AA8" w:rsidRPr="00AB45F5" w:rsidRDefault="00CC2632" w:rsidP="00AD28CE">
      <w:pPr>
        <w:pStyle w:val="Default"/>
        <w:numPr>
          <w:ilvl w:val="0"/>
          <w:numId w:val="4"/>
        </w:numPr>
        <w:spacing w:before="60" w:after="60" w:line="240" w:lineRule="atLeast"/>
        <w:ind w:left="56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>PTK</w:t>
      </w:r>
      <w:r w:rsidR="00365AA8" w:rsidRPr="00CD10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budú </w:t>
      </w:r>
      <w:r w:rsidR="00365AA8" w:rsidRPr="00AB45F5">
        <w:rPr>
          <w:rFonts w:asciiTheme="minorHAnsi" w:hAnsiTheme="minorHAnsi" w:cstheme="minorHAnsi"/>
          <w:color w:val="auto"/>
          <w:sz w:val="22"/>
          <w:szCs w:val="22"/>
        </w:rPr>
        <w:t xml:space="preserve">prebiehať formou </w:t>
      </w:r>
      <w:r w:rsidR="00BA48C0" w:rsidRPr="00AB45F5">
        <w:rPr>
          <w:rFonts w:asciiTheme="minorHAnsi" w:hAnsiTheme="minorHAnsi" w:cstheme="minorHAnsi"/>
          <w:color w:val="auto"/>
          <w:sz w:val="22"/>
          <w:szCs w:val="22"/>
        </w:rPr>
        <w:t xml:space="preserve">riadeného dialógu </w:t>
      </w:r>
      <w:r w:rsidR="00365AA8" w:rsidRPr="00AB45F5">
        <w:rPr>
          <w:rFonts w:asciiTheme="minorHAnsi" w:hAnsiTheme="minorHAnsi" w:cstheme="minorHAnsi"/>
          <w:color w:val="auto"/>
          <w:sz w:val="22"/>
          <w:szCs w:val="22"/>
        </w:rPr>
        <w:t>so všetkými hospodárskymi subjektami, ktoré splnili požiadavky verejného obstarávateľa a verejný obstarávateľ im potvrdil prijatie žiadosti.</w:t>
      </w:r>
      <w:r w:rsidR="00444B93" w:rsidRPr="00AB45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A8028F" w:rsidRPr="00AB45F5" w:rsidRDefault="00365AA8" w:rsidP="00AD28CE">
      <w:pPr>
        <w:pStyle w:val="Default"/>
        <w:numPr>
          <w:ilvl w:val="0"/>
          <w:numId w:val="4"/>
        </w:numPr>
        <w:spacing w:before="60" w:after="60" w:line="240" w:lineRule="atLeast"/>
        <w:ind w:left="56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45F5">
        <w:rPr>
          <w:rFonts w:asciiTheme="minorHAnsi" w:hAnsiTheme="minorHAnsi" w:cstheme="minorHAnsi"/>
          <w:color w:val="auto"/>
          <w:sz w:val="22"/>
          <w:szCs w:val="22"/>
        </w:rPr>
        <w:t>PTK budú prebiehať za účasti max. 2 zástupcov jedného hospodárskeho subjektu.</w:t>
      </w:r>
    </w:p>
    <w:p w:rsidR="005617FF" w:rsidRPr="00AB45F5" w:rsidRDefault="0074273E" w:rsidP="00AB45F5">
      <w:pPr>
        <w:pStyle w:val="Odsekzoznamu"/>
        <w:spacing w:after="0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 realizácii PTK</w:t>
      </w:r>
      <w:r w:rsidR="005617FF" w:rsidRPr="00AB45F5">
        <w:rPr>
          <w:rFonts w:ascii="Calibri" w:hAnsi="Calibri" w:cs="Calibri"/>
        </w:rPr>
        <w:t xml:space="preserve"> je nutné dodržať podmienku nenarušenia hospodárskej súťaže a neporušiť princíp nediskriminácie a princíp transparentnosti. Verejný obstarávateľ </w:t>
      </w:r>
      <w:r w:rsidR="005617FF" w:rsidRPr="00AB45F5">
        <w:rPr>
          <w:rFonts w:ascii="Calibri" w:hAnsi="Calibri" w:cs="Calibri"/>
          <w:bCs/>
        </w:rPr>
        <w:t>má povinnosť</w:t>
      </w:r>
      <w:r w:rsidR="005617FF" w:rsidRPr="00AB45F5">
        <w:rPr>
          <w:rFonts w:ascii="Calibri" w:hAnsi="Calibri" w:cs="Calibri"/>
        </w:rPr>
        <w:t xml:space="preserve"> vyhotoviť zápisnicu z uskutočnených PTK. </w:t>
      </w:r>
      <w:r w:rsidR="00365AA8" w:rsidRPr="00AB45F5">
        <w:rPr>
          <w:rFonts w:cstheme="minorHAnsi"/>
        </w:rPr>
        <w:t xml:space="preserve">S cieľom </w:t>
      </w:r>
      <w:r w:rsidR="00444B93" w:rsidRPr="00AB45F5">
        <w:rPr>
          <w:rFonts w:cstheme="minorHAnsi"/>
        </w:rPr>
        <w:t>zabezpečiť</w:t>
      </w:r>
      <w:r w:rsidR="00365AA8" w:rsidRPr="00AB45F5">
        <w:rPr>
          <w:rFonts w:cstheme="minorHAnsi"/>
        </w:rPr>
        <w:t xml:space="preserve"> rovnaké zaobchádzanie s hospodárskymi subjektami a nenarušenie hospodárskej súťaže, </w:t>
      </w:r>
      <w:r w:rsidR="005617FF" w:rsidRPr="00AB45F5">
        <w:rPr>
          <w:rFonts w:cstheme="minorHAnsi"/>
        </w:rPr>
        <w:t>bude</w:t>
      </w:r>
      <w:r w:rsidR="00365AA8" w:rsidRPr="00AB45F5">
        <w:rPr>
          <w:rFonts w:cstheme="minorHAnsi"/>
        </w:rPr>
        <w:t xml:space="preserve"> </w:t>
      </w:r>
      <w:r w:rsidR="005617FF" w:rsidRPr="00AB45F5">
        <w:rPr>
          <w:rFonts w:cstheme="minorHAnsi"/>
        </w:rPr>
        <w:t>riadený dialóg</w:t>
      </w:r>
      <w:r w:rsidR="00BA48C0" w:rsidRPr="00AB45F5">
        <w:rPr>
          <w:rFonts w:cstheme="minorHAnsi"/>
        </w:rPr>
        <w:t xml:space="preserve"> s</w:t>
      </w:r>
      <w:r w:rsidR="00ED36E7">
        <w:rPr>
          <w:rFonts w:cstheme="minorHAnsi"/>
        </w:rPr>
        <w:t xml:space="preserve"> hospodárskymi</w:t>
      </w:r>
      <w:r w:rsidR="00BA48C0" w:rsidRPr="00AB45F5">
        <w:rPr>
          <w:rFonts w:cstheme="minorHAnsi"/>
        </w:rPr>
        <w:t xml:space="preserve"> subjektami </w:t>
      </w:r>
      <w:r w:rsidR="00365AA8" w:rsidRPr="00AB45F5">
        <w:rPr>
          <w:rFonts w:cstheme="minorHAnsi"/>
        </w:rPr>
        <w:t>z</w:t>
      </w:r>
      <w:r w:rsidR="005617FF" w:rsidRPr="00AB45F5">
        <w:rPr>
          <w:rFonts w:cstheme="minorHAnsi"/>
        </w:rPr>
        <w:t>vukovo zaznamenávaný</w:t>
      </w:r>
      <w:r w:rsidR="00365AA8" w:rsidRPr="00AB45F5">
        <w:rPr>
          <w:rFonts w:cstheme="minorHAnsi"/>
        </w:rPr>
        <w:t xml:space="preserve">. </w:t>
      </w:r>
      <w:r w:rsidR="005617FF" w:rsidRPr="00AB45F5">
        <w:rPr>
          <w:rFonts w:ascii="Calibri" w:hAnsi="Calibri" w:cs="Calibri"/>
        </w:rPr>
        <w:t> </w:t>
      </w:r>
      <w:r w:rsidR="00AB45F5" w:rsidRPr="00AB45F5">
        <w:rPr>
          <w:rFonts w:ascii="Calibri" w:hAnsi="Calibri" w:cs="Calibri"/>
        </w:rPr>
        <w:t xml:space="preserve"> Verejný obstarávateľ </w:t>
      </w:r>
      <w:r>
        <w:rPr>
          <w:rFonts w:ascii="Calibri" w:hAnsi="Calibri" w:cs="Calibri"/>
        </w:rPr>
        <w:t xml:space="preserve">použije vyhotovený </w:t>
      </w:r>
      <w:r w:rsidR="005617FF" w:rsidRPr="00AB45F5">
        <w:rPr>
          <w:rFonts w:ascii="Calibri" w:hAnsi="Calibri" w:cs="Calibri"/>
        </w:rPr>
        <w:t>zvukový záznam zo stretnutia</w:t>
      </w:r>
      <w:r>
        <w:rPr>
          <w:rFonts w:ascii="Calibri" w:hAnsi="Calibri" w:cs="Calibri"/>
        </w:rPr>
        <w:t xml:space="preserve"> </w:t>
      </w:r>
      <w:r w:rsidR="005617FF" w:rsidRPr="00AB45F5">
        <w:rPr>
          <w:rFonts w:ascii="Calibri" w:hAnsi="Calibri" w:cs="Calibri"/>
        </w:rPr>
        <w:t>pri tvorbe zápisnice z PTK (ak bude potrebné)</w:t>
      </w:r>
      <w:r w:rsidR="00AB45F5" w:rsidRPr="00AB45F5">
        <w:rPr>
          <w:rFonts w:ascii="Calibri" w:hAnsi="Calibri" w:cs="Calibri"/>
        </w:rPr>
        <w:t>. Z</w:t>
      </w:r>
      <w:r w:rsidR="005617FF" w:rsidRPr="00AB45F5">
        <w:rPr>
          <w:rFonts w:ascii="Calibri" w:hAnsi="Calibri" w:cs="Calibri"/>
        </w:rPr>
        <w:t xml:space="preserve">ápisnica bude zaslaná zúčastneným </w:t>
      </w:r>
      <w:r>
        <w:rPr>
          <w:rFonts w:ascii="Calibri" w:hAnsi="Calibri" w:cs="Calibri"/>
        </w:rPr>
        <w:t xml:space="preserve">hospodárskym </w:t>
      </w:r>
      <w:r w:rsidR="005617FF" w:rsidRPr="00AB45F5">
        <w:rPr>
          <w:rFonts w:ascii="Calibri" w:hAnsi="Calibri" w:cs="Calibri"/>
        </w:rPr>
        <w:t>subjektom na revíziu a</w:t>
      </w:r>
      <w:r>
        <w:rPr>
          <w:rFonts w:ascii="Calibri" w:hAnsi="Calibri" w:cs="Calibri"/>
        </w:rPr>
        <w:t> </w:t>
      </w:r>
      <w:r w:rsidR="005617FF" w:rsidRPr="00AB45F5">
        <w:rPr>
          <w:rFonts w:ascii="Calibri" w:hAnsi="Calibri" w:cs="Calibri"/>
        </w:rPr>
        <w:t>následne</w:t>
      </w:r>
      <w:r>
        <w:rPr>
          <w:rFonts w:ascii="Calibri" w:hAnsi="Calibri" w:cs="Calibri"/>
        </w:rPr>
        <w:t xml:space="preserve"> bude</w:t>
      </w:r>
      <w:r w:rsidR="005617FF" w:rsidRPr="00AB45F5">
        <w:rPr>
          <w:rFonts w:ascii="Calibri" w:hAnsi="Calibri" w:cs="Calibri"/>
        </w:rPr>
        <w:t xml:space="preserve"> schválená verzia zápisnice podpísaná všetkými </w:t>
      </w:r>
      <w:r>
        <w:rPr>
          <w:rFonts w:ascii="Calibri" w:hAnsi="Calibri" w:cs="Calibri"/>
        </w:rPr>
        <w:t>účastníkmi</w:t>
      </w:r>
      <w:r w:rsidR="005617FF" w:rsidRPr="00AB45F5">
        <w:rPr>
          <w:rFonts w:ascii="Calibri" w:hAnsi="Calibri" w:cs="Calibri"/>
        </w:rPr>
        <w:t xml:space="preserve"> PTK</w:t>
      </w:r>
      <w:r w:rsidR="00AB45F5" w:rsidRPr="00AB45F5">
        <w:rPr>
          <w:rFonts w:ascii="Calibri" w:hAnsi="Calibri" w:cs="Calibri"/>
        </w:rPr>
        <w:t>. D</w:t>
      </w:r>
      <w:r w:rsidR="005617FF" w:rsidRPr="00AB45F5">
        <w:rPr>
          <w:rFonts w:ascii="Calibri" w:hAnsi="Calibri" w:cs="Calibri"/>
        </w:rPr>
        <w:t>o momentu vyhotovenia zápisnice</w:t>
      </w:r>
      <w:r>
        <w:rPr>
          <w:rFonts w:ascii="Calibri" w:hAnsi="Calibri" w:cs="Calibri"/>
        </w:rPr>
        <w:t xml:space="preserve"> je predmetný zvukový záznam</w:t>
      </w:r>
      <w:r w:rsidR="005617FF" w:rsidRPr="00AB45F5">
        <w:rPr>
          <w:rFonts w:ascii="Calibri" w:hAnsi="Calibri" w:cs="Calibri"/>
        </w:rPr>
        <w:t xml:space="preserve">  možné použiť</w:t>
      </w:r>
      <w:r>
        <w:rPr>
          <w:rFonts w:ascii="Calibri" w:hAnsi="Calibri" w:cs="Calibri"/>
        </w:rPr>
        <w:t xml:space="preserve"> ako pomôcku</w:t>
      </w:r>
      <w:r w:rsidR="005617FF" w:rsidRPr="00AB45F5">
        <w:rPr>
          <w:rFonts w:ascii="Calibri" w:hAnsi="Calibri" w:cs="Calibri"/>
        </w:rPr>
        <w:t>, v prípade nezrovnalostí</w:t>
      </w:r>
      <w:r>
        <w:rPr>
          <w:rFonts w:ascii="Calibri" w:hAnsi="Calibri" w:cs="Calibri"/>
        </w:rPr>
        <w:t>,</w:t>
      </w:r>
      <w:r w:rsidR="005617FF" w:rsidRPr="00AB45F5">
        <w:rPr>
          <w:rFonts w:ascii="Calibri" w:hAnsi="Calibri" w:cs="Calibri"/>
        </w:rPr>
        <w:t xml:space="preserve"> resp. </w:t>
      </w:r>
      <w:r>
        <w:rPr>
          <w:rFonts w:ascii="Calibri" w:hAnsi="Calibri" w:cs="Calibri"/>
        </w:rPr>
        <w:t>nejasností.</w:t>
      </w:r>
      <w:r w:rsidR="00AB45F5" w:rsidRPr="00AB45F5">
        <w:rPr>
          <w:rFonts w:ascii="Calibri" w:hAnsi="Calibri" w:cs="Calibri"/>
        </w:rPr>
        <w:t xml:space="preserve"> P</w:t>
      </w:r>
      <w:r w:rsidR="005617FF" w:rsidRPr="00AB45F5">
        <w:rPr>
          <w:rFonts w:ascii="Calibri" w:hAnsi="Calibri" w:cs="Calibri"/>
        </w:rPr>
        <w:t>o sc</w:t>
      </w:r>
      <w:r w:rsidR="00AB45F5" w:rsidRPr="00AB45F5">
        <w:rPr>
          <w:rFonts w:ascii="Calibri" w:hAnsi="Calibri" w:cs="Calibri"/>
        </w:rPr>
        <w:t xml:space="preserve">hválení zápisnice </w:t>
      </w:r>
      <w:r>
        <w:rPr>
          <w:rFonts w:ascii="Calibri" w:hAnsi="Calibri" w:cs="Calibri"/>
        </w:rPr>
        <w:t>sa</w:t>
      </w:r>
      <w:r w:rsidR="00AB45F5" w:rsidRPr="00AB45F5">
        <w:rPr>
          <w:rFonts w:ascii="Calibri" w:hAnsi="Calibri" w:cs="Calibri"/>
        </w:rPr>
        <w:t xml:space="preserve"> už nebude možné</w:t>
      </w:r>
      <w:r w:rsidR="005617FF" w:rsidRPr="00AB45F5">
        <w:rPr>
          <w:rFonts w:ascii="Calibri" w:hAnsi="Calibri" w:cs="Calibri"/>
        </w:rPr>
        <w:t xml:space="preserve"> odvolávať</w:t>
      </w:r>
      <w:r w:rsidR="00ED36E7">
        <w:rPr>
          <w:rFonts w:ascii="Calibri" w:hAnsi="Calibri" w:cs="Calibri"/>
        </w:rPr>
        <w:t xml:space="preserve"> </w:t>
      </w:r>
      <w:r w:rsidR="005617FF" w:rsidRPr="00AB45F5">
        <w:rPr>
          <w:rFonts w:ascii="Calibri" w:hAnsi="Calibri" w:cs="Calibri"/>
        </w:rPr>
        <w:t>na predmetný zvukový záznam.</w:t>
      </w:r>
    </w:p>
    <w:p w:rsidR="005617FF" w:rsidRPr="00AB45F5" w:rsidRDefault="005617FF" w:rsidP="00AB45F5">
      <w:pPr>
        <w:pStyle w:val="Odsekzoznamu"/>
        <w:spacing w:after="0"/>
        <w:ind w:left="567"/>
        <w:jc w:val="both"/>
        <w:rPr>
          <w:rFonts w:ascii="Calibri" w:hAnsi="Calibri" w:cs="Calibri"/>
        </w:rPr>
      </w:pPr>
      <w:r w:rsidRPr="00AB45F5">
        <w:rPr>
          <w:rFonts w:ascii="Calibri" w:hAnsi="Calibri" w:cs="Calibri"/>
        </w:rPr>
        <w:t>Zápisnica bude následne zverejnená na verejne prístupných miestach, aby bola dostupná všetkým hospodárskym subjektom, ktoré budú mať záujem sa zúčastniť predmetnej verejnej súťaže.</w:t>
      </w:r>
    </w:p>
    <w:p w:rsidR="00A8028F" w:rsidRDefault="00365AA8" w:rsidP="002D16E3">
      <w:pPr>
        <w:spacing w:after="0"/>
        <w:ind w:left="567"/>
        <w:jc w:val="both"/>
        <w:rPr>
          <w:rFonts w:cstheme="minorHAnsi"/>
          <w:color w:val="000000" w:themeColor="text1"/>
        </w:rPr>
      </w:pPr>
      <w:r w:rsidRPr="00AB45F5">
        <w:rPr>
          <w:rFonts w:cstheme="minorHAnsi"/>
        </w:rPr>
        <w:t>Súhlas s vyhotovením zvukového záznamu vyjadrí hospodársky subjekt vo formulári k PTK, ktorý predkladá spolu so</w:t>
      </w:r>
      <w:r w:rsidR="002261D8" w:rsidRPr="00AB45F5">
        <w:rPr>
          <w:rFonts w:cstheme="minorHAnsi"/>
        </w:rPr>
        <w:t> </w:t>
      </w:r>
      <w:r w:rsidRPr="00AB45F5">
        <w:rPr>
          <w:rFonts w:cstheme="minorHAnsi"/>
        </w:rPr>
        <w:t xml:space="preserve">žiadosťou o účasť do systému eZákazky. </w:t>
      </w:r>
      <w:r w:rsidR="007D0E5F" w:rsidRPr="005617FF">
        <w:rPr>
          <w:rFonts w:cstheme="minorHAnsi"/>
          <w:color w:val="000000" w:themeColor="text1"/>
        </w:rPr>
        <w:t xml:space="preserve">Riadený dialóg bude prebiehať </w:t>
      </w:r>
      <w:r w:rsidR="007D0E5F" w:rsidRPr="00AE74AE">
        <w:rPr>
          <w:rFonts w:cstheme="minorHAnsi"/>
          <w:color w:val="000000" w:themeColor="text1"/>
        </w:rPr>
        <w:t>osobným stretnutím v sídle verejného obstarávateľa</w:t>
      </w:r>
      <w:r w:rsidR="00444B93" w:rsidRPr="00AE74AE">
        <w:rPr>
          <w:rFonts w:cstheme="minorHAnsi"/>
          <w:color w:val="000000" w:themeColor="text1"/>
        </w:rPr>
        <w:t xml:space="preserve"> v Bratislave</w:t>
      </w:r>
      <w:r w:rsidR="007D0E5F" w:rsidRPr="00AE74AE">
        <w:rPr>
          <w:rFonts w:cstheme="minorHAnsi"/>
          <w:color w:val="000000" w:themeColor="text1"/>
        </w:rPr>
        <w:t xml:space="preserve">. </w:t>
      </w:r>
    </w:p>
    <w:p w:rsidR="002D16E3" w:rsidRPr="002D16E3" w:rsidRDefault="002D16E3" w:rsidP="002D16E3">
      <w:pPr>
        <w:pStyle w:val="Odsekzoznamu"/>
        <w:numPr>
          <w:ilvl w:val="0"/>
          <w:numId w:val="4"/>
        </w:numPr>
        <w:spacing w:after="0"/>
        <w:jc w:val="both"/>
        <w:rPr>
          <w:rFonts w:cstheme="minorHAnsi"/>
          <w:color w:val="000000" w:themeColor="text1"/>
        </w:rPr>
      </w:pPr>
      <w:r w:rsidRPr="005617FF">
        <w:rPr>
          <w:rFonts w:cstheme="minorHAnsi"/>
          <w:color w:val="000000" w:themeColor="text1"/>
        </w:rPr>
        <w:t>Riadený dialóg bude prebiehať spôsobom</w:t>
      </w:r>
      <w:r w:rsidRPr="00AE74AE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osobného stretnutia</w:t>
      </w:r>
      <w:r w:rsidRPr="00AE74AE">
        <w:rPr>
          <w:rFonts w:cstheme="minorHAnsi"/>
          <w:color w:val="000000" w:themeColor="text1"/>
        </w:rPr>
        <w:t xml:space="preserve"> v sídle verejného obstarávateľa v</w:t>
      </w:r>
      <w:r>
        <w:rPr>
          <w:rFonts w:cstheme="minorHAnsi"/>
          <w:color w:val="000000" w:themeColor="text1"/>
        </w:rPr>
        <w:t> </w:t>
      </w:r>
      <w:r w:rsidRPr="00AE74AE">
        <w:rPr>
          <w:rFonts w:cstheme="minorHAnsi"/>
          <w:color w:val="000000" w:themeColor="text1"/>
        </w:rPr>
        <w:t>Bratislave</w:t>
      </w:r>
      <w:r>
        <w:rPr>
          <w:rFonts w:cstheme="minorHAnsi"/>
          <w:color w:val="000000" w:themeColor="text1"/>
        </w:rPr>
        <w:t>.</w:t>
      </w:r>
    </w:p>
    <w:p w:rsidR="00630737" w:rsidRPr="00630737" w:rsidRDefault="00BA48C0" w:rsidP="00630737">
      <w:pPr>
        <w:pStyle w:val="Default"/>
        <w:numPr>
          <w:ilvl w:val="0"/>
          <w:numId w:val="4"/>
        </w:numPr>
        <w:spacing w:before="60" w:after="60" w:line="240" w:lineRule="atLeast"/>
        <w:ind w:left="567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74AE">
        <w:rPr>
          <w:rFonts w:asciiTheme="minorHAnsi" w:hAnsiTheme="minorHAnsi" w:cstheme="minorHAnsi"/>
          <w:color w:val="000000" w:themeColor="text1"/>
          <w:sz w:val="22"/>
          <w:szCs w:val="22"/>
        </w:rPr>
        <w:t>Komunikácia počas riadeného dialógu s</w:t>
      </w:r>
      <w:r w:rsidR="00ED36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hospodárskymi</w:t>
      </w:r>
      <w:r w:rsidRPr="00AE74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subjektami bude prebiehať v slovenskom jazyku (verejný obstarávateľ pripúšťa aj komunikáciu v českom jazyku zo strany hospodárskeho subjektu). </w:t>
      </w:r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w:themeColor="text1"/>
        </w:rPr>
      </w:pPr>
    </w:p>
    <w:p w:rsidR="000E131E" w:rsidRPr="00E77285" w:rsidRDefault="00414F68" w:rsidP="00551356">
      <w:pPr>
        <w:spacing w:after="0" w:line="240" w:lineRule="atLeast"/>
        <w:rPr>
          <w:rFonts w:cstheme="minorHAnsi"/>
          <w:b/>
          <w:color w:val="000000" w:themeColor="text1"/>
        </w:rPr>
      </w:pPr>
      <w:r w:rsidRPr="009F25DC">
        <w:rPr>
          <w:rFonts w:cstheme="minorHAnsi"/>
          <w:b/>
          <w:caps/>
          <w:color w:val="000000" w:themeColor="text1"/>
        </w:rPr>
        <w:t>h</w:t>
      </w:r>
      <w:r w:rsidR="000E131E" w:rsidRPr="009F25DC">
        <w:rPr>
          <w:rFonts w:cstheme="minorHAnsi"/>
          <w:b/>
          <w:caps/>
          <w:color w:val="000000" w:themeColor="text1"/>
        </w:rPr>
        <w:t>armonogram</w:t>
      </w:r>
      <w:r w:rsidR="000E131E" w:rsidRPr="00E77285">
        <w:rPr>
          <w:rFonts w:cstheme="minorHAnsi"/>
          <w:b/>
          <w:color w:val="000000" w:themeColor="text1"/>
        </w:rPr>
        <w:t xml:space="preserve"> PTK:</w:t>
      </w:r>
    </w:p>
    <w:p w:rsidR="000E131E" w:rsidRPr="00E77285" w:rsidRDefault="000E131E" w:rsidP="00551356">
      <w:pPr>
        <w:spacing w:after="0" w:line="240" w:lineRule="atLeast"/>
        <w:rPr>
          <w:rFonts w:cstheme="minorHAnsi"/>
          <w:b/>
          <w:color w:val="000000" w:themeColor="text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91"/>
        <w:gridCol w:w="2969"/>
      </w:tblGrid>
      <w:tr w:rsidR="00E77285" w:rsidRPr="00E77285" w:rsidTr="00D76E59">
        <w:tc>
          <w:tcPr>
            <w:tcW w:w="6091" w:type="dxa"/>
          </w:tcPr>
          <w:p w:rsidR="000E131E" w:rsidRPr="00E77285" w:rsidRDefault="005C5136" w:rsidP="00551356">
            <w:pPr>
              <w:spacing w:line="240" w:lineRule="atLeast"/>
              <w:rPr>
                <w:rFonts w:cstheme="minorHAnsi"/>
                <w:b/>
                <w:color w:val="000000" w:themeColor="text1"/>
              </w:rPr>
            </w:pPr>
            <w:r w:rsidRPr="00E77285">
              <w:rPr>
                <w:rFonts w:cstheme="minorHAnsi"/>
                <w:b/>
                <w:color w:val="000000" w:themeColor="text1"/>
              </w:rPr>
              <w:t xml:space="preserve">Názov úkonu </w:t>
            </w:r>
          </w:p>
        </w:tc>
        <w:tc>
          <w:tcPr>
            <w:tcW w:w="2969" w:type="dxa"/>
          </w:tcPr>
          <w:p w:rsidR="000E131E" w:rsidRPr="00A641A0" w:rsidRDefault="000E131E" w:rsidP="00551356">
            <w:pPr>
              <w:spacing w:line="240" w:lineRule="atLeast"/>
              <w:rPr>
                <w:rFonts w:cstheme="minorHAnsi"/>
                <w:b/>
                <w:color w:val="000000" w:themeColor="text1"/>
              </w:rPr>
            </w:pPr>
            <w:r w:rsidRPr="00A641A0">
              <w:rPr>
                <w:rFonts w:cstheme="minorHAnsi"/>
                <w:b/>
                <w:color w:val="000000" w:themeColor="text1"/>
              </w:rPr>
              <w:t>Termín</w:t>
            </w:r>
          </w:p>
        </w:tc>
      </w:tr>
      <w:tr w:rsidR="00E77285" w:rsidRPr="00E77285" w:rsidTr="00D76E59">
        <w:tc>
          <w:tcPr>
            <w:tcW w:w="6091" w:type="dxa"/>
            <w:vAlign w:val="center"/>
          </w:tcPr>
          <w:p w:rsidR="000E131E" w:rsidRPr="00E77285" w:rsidRDefault="000E131E" w:rsidP="00D76E59">
            <w:pPr>
              <w:spacing w:line="240" w:lineRule="atLeast"/>
              <w:jc w:val="both"/>
              <w:rPr>
                <w:rFonts w:cstheme="minorHAnsi"/>
                <w:color w:val="000000" w:themeColor="text1"/>
              </w:rPr>
            </w:pPr>
            <w:r w:rsidRPr="00E77285">
              <w:rPr>
                <w:rFonts w:cstheme="minorHAnsi"/>
                <w:color w:val="000000" w:themeColor="text1"/>
              </w:rPr>
              <w:t>Vyhlásenie PTK</w:t>
            </w:r>
          </w:p>
        </w:tc>
        <w:tc>
          <w:tcPr>
            <w:tcW w:w="2969" w:type="dxa"/>
          </w:tcPr>
          <w:p w:rsidR="000E131E" w:rsidRPr="00AB45F5" w:rsidRDefault="00CD1001" w:rsidP="00AB45F5">
            <w:pPr>
              <w:spacing w:line="240" w:lineRule="atLeast"/>
              <w:rPr>
                <w:rFonts w:cstheme="minorHAnsi"/>
                <w:b/>
              </w:rPr>
            </w:pPr>
            <w:r w:rsidRPr="00AB45F5">
              <w:rPr>
                <w:rFonts w:cstheme="minorHAnsi"/>
                <w:b/>
              </w:rPr>
              <w:t>0</w:t>
            </w:r>
            <w:r w:rsidR="00ED36E7">
              <w:rPr>
                <w:rFonts w:cstheme="minorHAnsi"/>
                <w:b/>
              </w:rPr>
              <w:t>6</w:t>
            </w:r>
            <w:r w:rsidRPr="00AB45F5">
              <w:rPr>
                <w:rFonts w:cstheme="minorHAnsi"/>
                <w:b/>
              </w:rPr>
              <w:t>.10</w:t>
            </w:r>
            <w:r w:rsidR="001E45F1" w:rsidRPr="00AB45F5">
              <w:rPr>
                <w:rFonts w:cstheme="minorHAnsi"/>
                <w:b/>
              </w:rPr>
              <w:t>.2021</w:t>
            </w:r>
          </w:p>
        </w:tc>
      </w:tr>
      <w:tr w:rsidR="00E77285" w:rsidRPr="00E77285" w:rsidTr="00D76E59">
        <w:tc>
          <w:tcPr>
            <w:tcW w:w="6091" w:type="dxa"/>
            <w:vAlign w:val="center"/>
          </w:tcPr>
          <w:p w:rsidR="002A669C" w:rsidRPr="00E77285" w:rsidRDefault="002A669C" w:rsidP="00D76E59">
            <w:pPr>
              <w:spacing w:line="240" w:lineRule="atLeast"/>
              <w:jc w:val="both"/>
              <w:rPr>
                <w:rFonts w:cstheme="minorHAnsi"/>
                <w:color w:val="000000" w:themeColor="text1"/>
              </w:rPr>
            </w:pPr>
            <w:r w:rsidRPr="00E77285">
              <w:rPr>
                <w:rFonts w:cstheme="minorHAnsi"/>
                <w:color w:val="000000" w:themeColor="text1"/>
              </w:rPr>
              <w:t>Prijímanie žiadostí o účasť na PTK</w:t>
            </w:r>
          </w:p>
        </w:tc>
        <w:tc>
          <w:tcPr>
            <w:tcW w:w="2969" w:type="dxa"/>
            <w:vAlign w:val="center"/>
          </w:tcPr>
          <w:p w:rsidR="002A669C" w:rsidRPr="00AB45F5" w:rsidRDefault="001E45F1" w:rsidP="002D16E3">
            <w:pPr>
              <w:spacing w:line="240" w:lineRule="atLeast"/>
              <w:rPr>
                <w:rFonts w:cstheme="minorHAnsi"/>
                <w:b/>
              </w:rPr>
            </w:pPr>
            <w:r w:rsidRPr="00AB45F5">
              <w:rPr>
                <w:rFonts w:cstheme="minorHAnsi"/>
                <w:b/>
              </w:rPr>
              <w:t>d</w:t>
            </w:r>
            <w:r w:rsidR="0068494B" w:rsidRPr="00AB45F5">
              <w:rPr>
                <w:rFonts w:cstheme="minorHAnsi"/>
                <w:b/>
              </w:rPr>
              <w:t xml:space="preserve">o </w:t>
            </w:r>
            <w:r w:rsidR="00FF0A10" w:rsidRPr="00AB45F5">
              <w:rPr>
                <w:rFonts w:cstheme="minorHAnsi"/>
                <w:b/>
              </w:rPr>
              <w:t>1</w:t>
            </w:r>
            <w:r w:rsidR="00ED36E7">
              <w:rPr>
                <w:rFonts w:cstheme="minorHAnsi"/>
                <w:b/>
              </w:rPr>
              <w:t>3</w:t>
            </w:r>
            <w:r w:rsidRPr="00AB45F5">
              <w:rPr>
                <w:rFonts w:cstheme="minorHAnsi"/>
                <w:b/>
              </w:rPr>
              <w:t>.10.2021</w:t>
            </w:r>
            <w:r w:rsidR="00C87622" w:rsidRPr="00AB45F5">
              <w:rPr>
                <w:rFonts w:cstheme="minorHAnsi"/>
                <w:b/>
              </w:rPr>
              <w:t xml:space="preserve">  </w:t>
            </w:r>
            <w:r w:rsidR="00C87622" w:rsidRPr="00AB45F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2D16E3">
              <w:rPr>
                <w:rFonts w:cstheme="minorHAnsi"/>
                <w:sz w:val="18"/>
                <w:szCs w:val="18"/>
              </w:rPr>
              <w:t>do konca dňa</w:t>
            </w:r>
          </w:p>
        </w:tc>
      </w:tr>
      <w:tr w:rsidR="00414F68" w:rsidRPr="00E77285" w:rsidTr="00AB45F5">
        <w:trPr>
          <w:trHeight w:val="416"/>
        </w:trPr>
        <w:tc>
          <w:tcPr>
            <w:tcW w:w="6091" w:type="dxa"/>
            <w:vAlign w:val="center"/>
          </w:tcPr>
          <w:p w:rsidR="00414F68" w:rsidRPr="00E77285" w:rsidRDefault="000421B8" w:rsidP="00D76E59">
            <w:pPr>
              <w:spacing w:line="240" w:lineRule="atLeast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Riadený dialóg so subjektami</w:t>
            </w:r>
          </w:p>
        </w:tc>
        <w:tc>
          <w:tcPr>
            <w:tcW w:w="2969" w:type="dxa"/>
            <w:vAlign w:val="center"/>
          </w:tcPr>
          <w:p w:rsidR="00414F68" w:rsidRPr="00AB45F5" w:rsidRDefault="00FF0A10" w:rsidP="00AB45F5">
            <w:pPr>
              <w:spacing w:line="240" w:lineRule="atLeast"/>
              <w:rPr>
                <w:rFonts w:cstheme="minorHAnsi"/>
                <w:b/>
                <w:sz w:val="18"/>
                <w:szCs w:val="18"/>
              </w:rPr>
            </w:pPr>
            <w:r w:rsidRPr="00AB45F5">
              <w:rPr>
                <w:rFonts w:cstheme="minorHAnsi"/>
                <w:b/>
              </w:rPr>
              <w:t>1</w:t>
            </w:r>
            <w:r w:rsidR="00AB45F5">
              <w:rPr>
                <w:rFonts w:cstheme="minorHAnsi"/>
                <w:b/>
              </w:rPr>
              <w:t>8</w:t>
            </w:r>
            <w:r w:rsidRPr="00AB45F5">
              <w:rPr>
                <w:rFonts w:cstheme="minorHAnsi"/>
                <w:b/>
              </w:rPr>
              <w:t xml:space="preserve">. – </w:t>
            </w:r>
            <w:r w:rsidR="004A581E" w:rsidRPr="00AB45F5">
              <w:rPr>
                <w:rFonts w:cstheme="minorHAnsi"/>
                <w:b/>
              </w:rPr>
              <w:t>2</w:t>
            </w:r>
            <w:r w:rsidR="00AB45F5">
              <w:rPr>
                <w:rFonts w:cstheme="minorHAnsi"/>
                <w:b/>
              </w:rPr>
              <w:t>1</w:t>
            </w:r>
            <w:r w:rsidRPr="00AB45F5">
              <w:rPr>
                <w:rFonts w:cstheme="minorHAnsi"/>
                <w:b/>
              </w:rPr>
              <w:t>.10.2021</w:t>
            </w:r>
            <w:r w:rsidR="00AB45F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B45F5" w:rsidRPr="00AB45F5">
              <w:rPr>
                <w:rFonts w:cstheme="minorHAnsi"/>
                <w:sz w:val="18"/>
                <w:szCs w:val="18"/>
              </w:rPr>
              <w:t>podľa dohody s hospodárskymi subjektami</w:t>
            </w:r>
          </w:p>
        </w:tc>
      </w:tr>
      <w:tr w:rsidR="00E77285" w:rsidRPr="00E77285" w:rsidTr="00D76E59">
        <w:tc>
          <w:tcPr>
            <w:tcW w:w="6091" w:type="dxa"/>
            <w:vAlign w:val="center"/>
          </w:tcPr>
          <w:p w:rsidR="002A669C" w:rsidRPr="00E77285" w:rsidRDefault="00414F68" w:rsidP="002261D8">
            <w:pPr>
              <w:spacing w:line="240" w:lineRule="atLeast"/>
              <w:jc w:val="both"/>
              <w:rPr>
                <w:rFonts w:cstheme="minorHAnsi"/>
                <w:color w:val="000000" w:themeColor="text1"/>
              </w:rPr>
            </w:pPr>
            <w:r>
              <w:t>Vyhodnocovanie priebehu PTK, finalizácia záverov z PTK, úkony spo</w:t>
            </w:r>
            <w:r w:rsidR="00B50880">
              <w:t>jené s ukončením PTK</w:t>
            </w:r>
          </w:p>
        </w:tc>
        <w:tc>
          <w:tcPr>
            <w:tcW w:w="2969" w:type="dxa"/>
            <w:vAlign w:val="center"/>
          </w:tcPr>
          <w:p w:rsidR="002A669C" w:rsidRPr="00AB45F5" w:rsidRDefault="001E45F1" w:rsidP="00AE0340">
            <w:pPr>
              <w:spacing w:line="240" w:lineRule="atLeast"/>
              <w:rPr>
                <w:rFonts w:cstheme="minorHAnsi"/>
                <w:b/>
                <w:highlight w:val="yellow"/>
              </w:rPr>
            </w:pPr>
            <w:r w:rsidRPr="00AB45F5">
              <w:rPr>
                <w:rFonts w:cstheme="minorHAnsi"/>
                <w:b/>
              </w:rPr>
              <w:t>d</w:t>
            </w:r>
            <w:r w:rsidR="00414F68" w:rsidRPr="00AB45F5">
              <w:rPr>
                <w:rFonts w:cstheme="minorHAnsi"/>
                <w:b/>
              </w:rPr>
              <w:t xml:space="preserve">o </w:t>
            </w:r>
            <w:r w:rsidR="00AE0340">
              <w:rPr>
                <w:rFonts w:cstheme="minorHAnsi"/>
                <w:b/>
              </w:rPr>
              <w:t>29</w:t>
            </w:r>
            <w:r w:rsidRPr="00AB45F5">
              <w:rPr>
                <w:rFonts w:cstheme="minorHAnsi"/>
                <w:b/>
              </w:rPr>
              <w:t>.10.2021</w:t>
            </w:r>
          </w:p>
        </w:tc>
      </w:tr>
    </w:tbl>
    <w:p w:rsidR="001E45F1" w:rsidRDefault="001E45F1" w:rsidP="001D1FD6">
      <w:pPr>
        <w:pStyle w:val="Default"/>
        <w:spacing w:line="240" w:lineRule="atLea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98003D" w:rsidRDefault="0098003D" w:rsidP="001D1FD6">
      <w:pPr>
        <w:pStyle w:val="Default"/>
        <w:spacing w:line="240" w:lineRule="atLea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BC3391" w:rsidRPr="00AD28CE" w:rsidRDefault="005C5136" w:rsidP="00AD28CE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2B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Vysvetľovanie a doplnenie technickej špecifikácie</w:t>
      </w:r>
    </w:p>
    <w:p w:rsidR="00E70CE9" w:rsidRPr="00E77285" w:rsidRDefault="005C5136" w:rsidP="00C033F1">
      <w:pPr>
        <w:pStyle w:val="Default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>Zasielať žiadosť o doplnenie a vysvetlenie k</w:t>
      </w:r>
      <w:r w:rsidR="000C6676"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> p</w:t>
      </w:r>
      <w:r w:rsidR="00C10729">
        <w:rPr>
          <w:rFonts w:asciiTheme="minorHAnsi" w:hAnsiTheme="minorHAnsi" w:cstheme="minorHAnsi"/>
          <w:color w:val="000000" w:themeColor="text1"/>
          <w:sz w:val="22"/>
          <w:szCs w:val="22"/>
        </w:rPr>
        <w:t>ožiadavke na technické riešenie</w:t>
      </w:r>
      <w:r w:rsidR="00C033F1"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 možné</w:t>
      </w:r>
      <w:r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93D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prostredníctvom </w:t>
      </w:r>
      <w:r w:rsidR="00BA48C0" w:rsidRPr="00BA48C0">
        <w:rPr>
          <w:rFonts w:asciiTheme="minorHAnsi" w:hAnsiTheme="minorHAnsi" w:cstheme="minorHAnsi"/>
          <w:color w:val="000000" w:themeColor="text1"/>
          <w:sz w:val="22"/>
          <w:szCs w:val="22"/>
        </w:rPr>
        <w:t>systému na elektronickú komunikáciu</w:t>
      </w:r>
      <w:r w:rsidR="00C93D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eZákazky</w:t>
      </w:r>
      <w:r w:rsidR="00BA48C0">
        <w:rPr>
          <w:rFonts w:asciiTheme="minorHAnsi" w:hAnsiTheme="minorHAnsi" w:cstheme="minorHAnsi"/>
          <w:color w:val="000000" w:themeColor="text1"/>
          <w:sz w:val="22"/>
          <w:szCs w:val="22"/>
        </w:rPr>
        <w:t>, a to</w:t>
      </w:r>
      <w:r w:rsidR="00C93D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</w:t>
      </w:r>
      <w:r w:rsidR="00C10729">
        <w:rPr>
          <w:rFonts w:asciiTheme="minorHAnsi" w:hAnsiTheme="minorHAnsi" w:cstheme="minorHAnsi"/>
          <w:color w:val="000000" w:themeColor="text1"/>
          <w:sz w:val="22"/>
          <w:szCs w:val="22"/>
        </w:rPr>
        <w:t>termínu uvedeného v časti HARMONOGRAM PTK</w:t>
      </w:r>
      <w:r w:rsidR="00C033F1"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D76E59" w:rsidRDefault="00D76E59" w:rsidP="00C033F1">
      <w:pPr>
        <w:pStyle w:val="Default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C5136" w:rsidRPr="00E77285" w:rsidRDefault="005C5136" w:rsidP="00C033F1">
      <w:pPr>
        <w:pStyle w:val="Default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>Verejný obstarávateľ bude zasielať odpovede priebežne</w:t>
      </w:r>
      <w:r w:rsidR="00B770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prostredníctvom </w:t>
      </w:r>
      <w:r w:rsidR="00BA48C0" w:rsidRPr="00BA48C0">
        <w:rPr>
          <w:rFonts w:asciiTheme="minorHAnsi" w:hAnsiTheme="minorHAnsi" w:cstheme="minorHAnsi"/>
          <w:color w:val="000000" w:themeColor="text1"/>
          <w:sz w:val="22"/>
          <w:szCs w:val="22"/>
        </w:rPr>
        <w:t>systému na elektronickú komunikáciu</w:t>
      </w:r>
      <w:r w:rsidR="00B770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eZákazky</w:t>
      </w:r>
      <w:r w:rsidR="00BA48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A48C0" w:rsidRPr="00BA48C0">
        <w:rPr>
          <w:rFonts w:asciiTheme="minorHAnsi" w:hAnsiTheme="minorHAnsi" w:cstheme="minorHAnsi"/>
          <w:color w:val="000000" w:themeColor="text1"/>
          <w:sz w:val="22"/>
          <w:szCs w:val="22"/>
        </w:rPr>
        <w:t>všetkým registrovaným účastníkom PTK</w:t>
      </w:r>
      <w:r w:rsidR="001E45F1">
        <w:rPr>
          <w:rFonts w:asciiTheme="minorHAnsi" w:hAnsiTheme="minorHAnsi" w:cstheme="minorHAnsi"/>
          <w:color w:val="000000" w:themeColor="text1"/>
          <w:sz w:val="22"/>
          <w:szCs w:val="22"/>
        </w:rPr>
        <w:t>. V</w:t>
      </w:r>
      <w:r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> prípade, že sa vyskytnú otázky</w:t>
      </w:r>
      <w:r w:rsidR="00D76E5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</w:t>
      </w:r>
      <w:r w:rsidR="009E4D7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ktoré je možné odpovedať len na </w:t>
      </w:r>
      <w:r w:rsidR="007158D7">
        <w:rPr>
          <w:rFonts w:asciiTheme="minorHAnsi" w:hAnsiTheme="minorHAnsi" w:cstheme="minorHAnsi"/>
          <w:color w:val="000000" w:themeColor="text1"/>
          <w:sz w:val="22"/>
          <w:szCs w:val="22"/>
        </w:rPr>
        <w:t>riadenom dialógu so subjektami</w:t>
      </w:r>
      <w:r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>, budú zodpovedané spoločne pre</w:t>
      </w:r>
      <w:r w:rsidR="009E4D7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>všetky hospodárske subjekty.</w:t>
      </w:r>
    </w:p>
    <w:p w:rsidR="00AC323B" w:rsidRPr="00E77285" w:rsidRDefault="00AC323B" w:rsidP="00C033F1">
      <w:pPr>
        <w:pStyle w:val="Default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0CE9" w:rsidRPr="00AD28CE" w:rsidRDefault="00E70CE9" w:rsidP="00AD28CE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772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Požiadavky na komunikáciu</w:t>
      </w:r>
    </w:p>
    <w:p w:rsidR="00E70CE9" w:rsidRPr="00E77285" w:rsidRDefault="00E70CE9" w:rsidP="00C033F1">
      <w:pPr>
        <w:pStyle w:val="Default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 ohľadom na § 20 zákona o </w:t>
      </w:r>
      <w:r w:rsidR="002D16E3">
        <w:rPr>
          <w:rFonts w:asciiTheme="minorHAnsi" w:hAnsiTheme="minorHAnsi" w:cstheme="minorHAnsi"/>
          <w:color w:val="000000" w:themeColor="text1"/>
          <w:sz w:val="22"/>
          <w:szCs w:val="22"/>
        </w:rPr>
        <w:t>VO</w:t>
      </w:r>
      <w:r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bude celá písomná (korešpondenčná) komunikácia v priebehu konzultácií prebiehať výhradne elektronicky, prostredníctvom systému </w:t>
      </w:r>
      <w:r w:rsidR="00AC323B">
        <w:rPr>
          <w:rFonts w:asciiTheme="minorHAnsi" w:hAnsiTheme="minorHAnsi" w:cstheme="minorHAnsi"/>
          <w:color w:val="000000" w:themeColor="text1"/>
          <w:sz w:val="22"/>
          <w:szCs w:val="22"/>
        </w:rPr>
        <w:t>eZákazky</w:t>
      </w:r>
      <w:r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AC323B" w:rsidRDefault="00AC323B" w:rsidP="00033DBD">
      <w:pPr>
        <w:pStyle w:val="Default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33DBD" w:rsidRPr="00E77285" w:rsidRDefault="00033DBD" w:rsidP="00033DBD">
      <w:pPr>
        <w:pStyle w:val="Default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>Komunikačný jazyk v priebehu vysvetľovania žiadosti bude v</w:t>
      </w:r>
      <w:r w:rsidR="00D76E59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98003D">
        <w:rPr>
          <w:rFonts w:asciiTheme="minorHAnsi" w:hAnsiTheme="minorHAnsi" w:cstheme="minorHAnsi"/>
          <w:color w:val="000000" w:themeColor="text1"/>
          <w:sz w:val="22"/>
          <w:szCs w:val="22"/>
        </w:rPr>
        <w:t>slovenský</w:t>
      </w:r>
      <w:r w:rsidR="00D76E5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800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prípadne český jazyk</w:t>
      </w:r>
      <w:r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AC323B" w:rsidRDefault="00AC323B" w:rsidP="00C033F1">
      <w:pPr>
        <w:pStyle w:val="Default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333A2" w:rsidRDefault="00576663" w:rsidP="00C033F1">
      <w:pPr>
        <w:pStyle w:val="Default"/>
        <w:spacing w:line="240" w:lineRule="atLeast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Prejavenie záujmu o účasť na konzultáciách: Verejný obstarávateľ nižšie uvádza priamy link na stránku, prostredníctvom ktorej relevantný subjekt prejaví záujem o </w:t>
      </w:r>
      <w:r w:rsidR="00C10729">
        <w:rPr>
          <w:rFonts w:asciiTheme="minorHAnsi" w:hAnsiTheme="minorHAnsi" w:cstheme="minorHAnsi"/>
          <w:color w:val="000000" w:themeColor="text1"/>
          <w:sz w:val="22"/>
          <w:szCs w:val="22"/>
        </w:rPr>
        <w:t>svoju účasť</w:t>
      </w:r>
      <w:r w:rsidR="00C033F1"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C033F1" w:rsidRPr="00C107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365AA8" w:rsidRPr="00ED5DEE" w:rsidRDefault="007D0DEE" w:rsidP="00365AA8">
      <w:pPr>
        <w:pStyle w:val="Default"/>
        <w:rPr>
          <w:rStyle w:val="Hypertextovprepojenie"/>
          <w:rFonts w:asciiTheme="minorHAnsi" w:hAnsiTheme="minorHAnsi" w:cstheme="minorHAnsi"/>
          <w:bCs/>
          <w:sz w:val="22"/>
          <w:szCs w:val="22"/>
        </w:rPr>
      </w:pPr>
      <w:hyperlink r:id="rId15" w:history="1">
        <w:r w:rsidR="00ED5DEE" w:rsidRPr="00533CA7">
          <w:rPr>
            <w:rStyle w:val="Hypertextovprepojenie"/>
            <w:rFonts w:asciiTheme="minorHAnsi" w:hAnsiTheme="minorHAnsi" w:cstheme="minorHAnsi"/>
            <w:sz w:val="22"/>
            <w:szCs w:val="22"/>
            <w:shd w:val="clear" w:color="auto" w:fill="FFFFFF"/>
          </w:rPr>
          <w:t>https://www.ezakazky.sk/siea/index.cfm?module=Item&amp;page=Item&amp;ItemID=26924204&amp;</w:t>
        </w:r>
      </w:hyperlink>
      <w:r w:rsidR="00ED5DEE">
        <w:rPr>
          <w:rStyle w:val="Hypertextovprepojenie"/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65AA8" w:rsidRDefault="00365AA8" w:rsidP="0076531E">
      <w:pPr>
        <w:pStyle w:val="Default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45E39" w:rsidRDefault="00576663" w:rsidP="0076531E">
      <w:pPr>
        <w:pStyle w:val="Default"/>
        <w:spacing w:line="240" w:lineRule="atLeast"/>
        <w:jc w:val="both"/>
        <w:rPr>
          <w:rFonts w:cstheme="minorHAnsi"/>
          <w:color w:val="000000" w:themeColor="text1"/>
        </w:rPr>
      </w:pPr>
      <w:r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prípade potreby </w:t>
      </w:r>
      <w:r w:rsidR="00033DBD"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>môže hospodársky subjekt</w:t>
      </w:r>
      <w:r w:rsidR="001E45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vyššie uvedeným spôsobom</w:t>
      </w:r>
      <w:r w:rsidR="00033DBD"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kontaktovať osobu verejného obstarávateľa, ktorá zabezpečuje organizáciu </w:t>
      </w:r>
      <w:r w:rsidR="00AE4D14">
        <w:rPr>
          <w:rFonts w:asciiTheme="minorHAnsi" w:hAnsiTheme="minorHAnsi" w:cstheme="minorHAnsi"/>
          <w:color w:val="000000" w:themeColor="text1"/>
          <w:sz w:val="22"/>
          <w:szCs w:val="22"/>
        </w:rPr>
        <w:t>PTK a je</w:t>
      </w:r>
      <w:r w:rsidR="00C107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uveden</w:t>
      </w:r>
      <w:r w:rsidR="00AE4D14">
        <w:rPr>
          <w:rFonts w:asciiTheme="minorHAnsi" w:hAnsiTheme="minorHAnsi" w:cstheme="minorHAnsi"/>
          <w:color w:val="000000" w:themeColor="text1"/>
          <w:sz w:val="22"/>
          <w:szCs w:val="22"/>
        </w:rPr>
        <w:t>á</w:t>
      </w:r>
      <w:r w:rsidR="00C107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časti č. 1 tohto </w:t>
      </w:r>
      <w:r w:rsidR="00AE4D14">
        <w:rPr>
          <w:rFonts w:asciiTheme="minorHAnsi" w:hAnsiTheme="minorHAnsi" w:cstheme="minorHAnsi"/>
          <w:color w:val="000000" w:themeColor="text1"/>
          <w:sz w:val="22"/>
          <w:szCs w:val="22"/>
        </w:rPr>
        <w:t>Oznámenia</w:t>
      </w:r>
      <w:r w:rsidR="00C1072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D76E59" w:rsidRDefault="00D76E59" w:rsidP="001E45F1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31561" w:rsidRPr="00AD28CE" w:rsidRDefault="00576663" w:rsidP="00AD28CE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70CE9" w:rsidRPr="00E772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Výsledok PTK</w:t>
      </w:r>
    </w:p>
    <w:p w:rsidR="00631561" w:rsidRPr="00E77285" w:rsidRDefault="00631561" w:rsidP="00576663">
      <w:pPr>
        <w:pStyle w:val="Default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>Výsledkom PTK bude:</w:t>
      </w:r>
    </w:p>
    <w:p w:rsidR="00033DBD" w:rsidRDefault="00033DBD" w:rsidP="00006939">
      <w:pPr>
        <w:pStyle w:val="Default"/>
        <w:numPr>
          <w:ilvl w:val="0"/>
          <w:numId w:val="3"/>
        </w:num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76E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Overenie si technických možností a technických riešení </w:t>
      </w:r>
      <w:r w:rsidR="00796A18">
        <w:rPr>
          <w:rFonts w:asciiTheme="minorHAnsi" w:hAnsiTheme="minorHAnsi" w:cstheme="minorHAnsi"/>
          <w:color w:val="000000" w:themeColor="text1"/>
          <w:sz w:val="22"/>
          <w:szCs w:val="22"/>
        </w:rPr>
        <w:t>týkajúcich sa predmetu PTK</w:t>
      </w:r>
      <w:r w:rsidR="00ED36E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8E79CC" w:rsidRPr="008E79CC" w:rsidRDefault="00572DCA" w:rsidP="008E79CC">
      <w:pPr>
        <w:pStyle w:val="Default"/>
        <w:numPr>
          <w:ilvl w:val="0"/>
          <w:numId w:val="3"/>
        </w:num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79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Stanovenie </w:t>
      </w:r>
      <w:r w:rsidR="00BA48C0" w:rsidRPr="008E79CC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F666F3" w:rsidRPr="008E79CC">
        <w:rPr>
          <w:rFonts w:asciiTheme="minorHAnsi" w:hAnsiTheme="minorHAnsi" w:cstheme="minorHAnsi"/>
          <w:color w:val="000000" w:themeColor="text1"/>
          <w:sz w:val="22"/>
          <w:szCs w:val="22"/>
        </w:rPr>
        <w:t>pis</w:t>
      </w:r>
      <w:r w:rsidR="00BA48C0" w:rsidRPr="008E79CC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F666F3" w:rsidRPr="008E79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970B1" w:rsidRPr="008E79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predmetu zákazky </w:t>
      </w:r>
      <w:r w:rsidRPr="008E79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na </w:t>
      </w:r>
      <w:r w:rsidR="002D16E3">
        <w:rPr>
          <w:rFonts w:ascii="Calibri" w:eastAsia="Times New Roman" w:hAnsi="Calibri" w:cs="Calibri"/>
          <w:color w:val="auto"/>
          <w:sz w:val="22"/>
          <w:szCs w:val="22"/>
          <w:shd w:val="clear" w:color="auto" w:fill="FFFFFF"/>
        </w:rPr>
        <w:t>z</w:t>
      </w:r>
      <w:r w:rsidR="008E79CC" w:rsidRPr="008E79CC">
        <w:rPr>
          <w:rFonts w:ascii="Calibri" w:eastAsia="Times New Roman" w:hAnsi="Calibri" w:cs="Calibri"/>
          <w:color w:val="auto"/>
          <w:sz w:val="22"/>
          <w:szCs w:val="22"/>
          <w:shd w:val="clear" w:color="auto" w:fill="FFFFFF"/>
        </w:rPr>
        <w:t>abezpečenie vodíka a súvisiacich služieb pre vodíkové dopravné prostriedky</w:t>
      </w:r>
      <w:r w:rsidR="008E79CC">
        <w:rPr>
          <w:rFonts w:ascii="Calibri" w:eastAsia="Times New Roman" w:hAnsi="Calibri" w:cs="Calibri"/>
          <w:color w:val="auto"/>
          <w:sz w:val="22"/>
          <w:szCs w:val="22"/>
          <w:shd w:val="clear" w:color="auto" w:fill="FFFFFF"/>
        </w:rPr>
        <w:t>.</w:t>
      </w:r>
    </w:p>
    <w:p w:rsidR="00CF7C6D" w:rsidRPr="008E79CC" w:rsidRDefault="00CF7C6D" w:rsidP="00BD4C4F">
      <w:pPr>
        <w:pStyle w:val="Default"/>
        <w:numPr>
          <w:ilvl w:val="0"/>
          <w:numId w:val="3"/>
        </w:num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79CC">
        <w:rPr>
          <w:rFonts w:asciiTheme="minorHAnsi" w:hAnsiTheme="minorHAnsi" w:cstheme="minorHAnsi"/>
          <w:color w:val="000000" w:themeColor="text1"/>
          <w:sz w:val="22"/>
          <w:szCs w:val="22"/>
        </w:rPr>
        <w:t>Upresnenie obchodných podmienok</w:t>
      </w:r>
      <w:r w:rsidR="00ED36E7" w:rsidRPr="008E79C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96A18" w:rsidRPr="00D76E59" w:rsidRDefault="00A5467B" w:rsidP="00006939">
      <w:pPr>
        <w:pStyle w:val="Default"/>
        <w:numPr>
          <w:ilvl w:val="0"/>
          <w:numId w:val="3"/>
        </w:num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Príprava podkladov pre určenie</w:t>
      </w:r>
      <w:r w:rsidR="00796A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PHZ</w:t>
      </w:r>
      <w:r w:rsidR="00ED36E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73E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</w:p>
    <w:p w:rsidR="00AE2695" w:rsidRPr="00E77285" w:rsidRDefault="00AE2695" w:rsidP="00F666F3">
      <w:pPr>
        <w:pStyle w:val="Default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66154" w:rsidRPr="00AD28CE" w:rsidRDefault="00576663" w:rsidP="00AD28CE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7728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566154" w:rsidRPr="00E772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Náklady spojené s trhovými konzultáciami</w:t>
      </w:r>
    </w:p>
    <w:p w:rsidR="00796F65" w:rsidRDefault="00566154" w:rsidP="001D1FD6">
      <w:pPr>
        <w:pStyle w:val="Default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Všetky náklady a výdavky spojené s účasťou na </w:t>
      </w:r>
      <w:r w:rsidR="002D16E3">
        <w:rPr>
          <w:rFonts w:asciiTheme="minorHAnsi" w:hAnsiTheme="minorHAnsi" w:cstheme="minorHAnsi"/>
          <w:color w:val="000000" w:themeColor="text1"/>
          <w:sz w:val="22"/>
          <w:szCs w:val="22"/>
        </w:rPr>
        <w:t>PTK</w:t>
      </w:r>
      <w:r w:rsidRPr="00E772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znáša hospodársky subjekt bez akéhokoľvek finančného nároku od verejného obstarávateľa.</w:t>
      </w:r>
    </w:p>
    <w:p w:rsidR="00B80952" w:rsidRPr="00E77285" w:rsidRDefault="00B80952" w:rsidP="001D1FD6">
      <w:pPr>
        <w:pStyle w:val="Default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76E59" w:rsidRPr="00AD28CE" w:rsidRDefault="00566154" w:rsidP="00AD28CE">
      <w:pPr>
        <w:pStyle w:val="Default"/>
        <w:numPr>
          <w:ilvl w:val="0"/>
          <w:numId w:val="1"/>
        </w:numPr>
        <w:ind w:left="284" w:hanging="284"/>
        <w:rPr>
          <w:rFonts w:asciiTheme="minorHAnsi" w:eastAsia="Times New Roman" w:hAnsiTheme="minorHAnsi" w:cstheme="minorHAnsi"/>
          <w:b/>
          <w:iCs/>
          <w:color w:val="000000" w:themeColor="text1"/>
          <w:sz w:val="22"/>
          <w:szCs w:val="22"/>
          <w:lang w:eastAsia="sk-SK"/>
        </w:rPr>
      </w:pPr>
      <w:r w:rsidRPr="00E77285">
        <w:rPr>
          <w:rFonts w:asciiTheme="minorHAnsi" w:eastAsia="Times New Roman" w:hAnsiTheme="minorHAnsi" w:cstheme="minorHAnsi"/>
          <w:b/>
          <w:iCs/>
          <w:color w:val="000000" w:themeColor="text1"/>
          <w:sz w:val="22"/>
          <w:szCs w:val="22"/>
          <w:lang w:eastAsia="sk-SK"/>
        </w:rPr>
        <w:t>Doplňujúce informácie</w:t>
      </w:r>
    </w:p>
    <w:p w:rsidR="00407549" w:rsidRDefault="00566154" w:rsidP="00523AC7">
      <w:pPr>
        <w:pStyle w:val="Default"/>
        <w:spacing w:line="240" w:lineRule="atLeast"/>
        <w:jc w:val="both"/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sk-SK"/>
        </w:rPr>
      </w:pPr>
      <w:r w:rsidRPr="00E77285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sk-SK"/>
        </w:rPr>
        <w:t xml:space="preserve">Verejný obstarávateľ vyhodnotí získané informácie z PTK a následne </w:t>
      </w:r>
      <w:r w:rsidR="001E45F1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sk-SK"/>
        </w:rPr>
        <w:t xml:space="preserve">stanoví </w:t>
      </w:r>
      <w:r w:rsidR="00572DCA" w:rsidRPr="00572DCA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sk-SK"/>
        </w:rPr>
        <w:t xml:space="preserve">opis predmetu zákazky na </w:t>
      </w:r>
      <w:r w:rsidR="002D16E3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sk-SK"/>
        </w:rPr>
        <w:t>z</w:t>
      </w:r>
      <w:r w:rsidR="008E79CC" w:rsidRPr="008E79CC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sk-SK"/>
        </w:rPr>
        <w:t>abezpečenie vodíka a súvisiacich služieb pre vodíkové dopravné prostriedky</w:t>
      </w:r>
      <w:r w:rsidR="00572DCA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sk-SK"/>
        </w:rPr>
        <w:t>,</w:t>
      </w:r>
      <w:r w:rsidR="00E41AF3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sk-SK"/>
        </w:rPr>
        <w:t xml:space="preserve"> </w:t>
      </w:r>
      <w:r w:rsidR="001E45F1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sk-SK"/>
        </w:rPr>
        <w:t>navrhne</w:t>
      </w:r>
      <w:r w:rsidRPr="00E77285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sk-SK"/>
        </w:rPr>
        <w:t xml:space="preserve"> požiadavky</w:t>
      </w:r>
      <w:r w:rsidR="002D16E3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sk-SK"/>
        </w:rPr>
        <w:t xml:space="preserve"> a kritériá</w:t>
      </w:r>
      <w:r w:rsidR="00407549" w:rsidRPr="00E77285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sk-SK"/>
        </w:rPr>
        <w:t xml:space="preserve"> na</w:t>
      </w:r>
      <w:r w:rsidR="004C5AD8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sk-SK"/>
        </w:rPr>
        <w:t> </w:t>
      </w:r>
      <w:r w:rsidR="00407549" w:rsidRPr="00E77285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sk-SK"/>
        </w:rPr>
        <w:t>vyhodnotenie ponúk</w:t>
      </w:r>
      <w:r w:rsidR="007A1046" w:rsidRPr="00E77285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sk-SK"/>
        </w:rPr>
        <w:t xml:space="preserve"> </w:t>
      </w:r>
      <w:r w:rsidR="00572DCA" w:rsidRPr="00572DCA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sk-SK"/>
        </w:rPr>
        <w:t>z hľadiska splnenia požiadavi</w:t>
      </w:r>
      <w:r w:rsidR="002D16E3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sk-SK"/>
        </w:rPr>
        <w:t>ek na predmet zákazky a splnenia</w:t>
      </w:r>
      <w:r w:rsidR="00572DCA" w:rsidRPr="00572DCA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sk-SK"/>
        </w:rPr>
        <w:t xml:space="preserve"> podmienok účasti </w:t>
      </w:r>
      <w:r w:rsidR="007A1046" w:rsidRPr="00E77285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sk-SK"/>
        </w:rPr>
        <w:t>vo verejnej súťaži</w:t>
      </w:r>
      <w:r w:rsidR="00407549" w:rsidRPr="00E77285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sk-SK"/>
        </w:rPr>
        <w:t xml:space="preserve"> tak</w:t>
      </w:r>
      <w:r w:rsidR="004C5AD8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sk-SK"/>
        </w:rPr>
        <w:t>,</w:t>
      </w:r>
      <w:r w:rsidR="00407549" w:rsidRPr="00E77285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sk-SK"/>
        </w:rPr>
        <w:t xml:space="preserve"> aby získal čo najlepšiu kvalitu za verejné finančné prostriedky.</w:t>
      </w:r>
    </w:p>
    <w:p w:rsidR="00015752" w:rsidRDefault="00015752" w:rsidP="00A36667">
      <w:pPr>
        <w:tabs>
          <w:tab w:val="num" w:pos="1276"/>
        </w:tabs>
        <w:spacing w:after="0" w:line="240" w:lineRule="atLeast"/>
        <w:rPr>
          <w:rFonts w:eastAsia="Times New Roman" w:cstheme="minorHAnsi"/>
          <w:iCs/>
          <w:color w:val="000000" w:themeColor="text1"/>
          <w:lang w:eastAsia="sk-SK"/>
        </w:rPr>
      </w:pPr>
    </w:p>
    <w:p w:rsidR="00566154" w:rsidRPr="00AD28CE" w:rsidRDefault="00652DFF" w:rsidP="00AD28CE">
      <w:pPr>
        <w:pStyle w:val="Default"/>
        <w:numPr>
          <w:ilvl w:val="0"/>
          <w:numId w:val="1"/>
        </w:numPr>
        <w:ind w:left="284" w:hanging="284"/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sk-SK"/>
        </w:rPr>
      </w:pPr>
      <w:r w:rsidRPr="00E77285">
        <w:rPr>
          <w:rFonts w:asciiTheme="minorHAnsi" w:eastAsia="Times New Roman" w:hAnsiTheme="minorHAnsi" w:cstheme="minorHAnsi"/>
          <w:b/>
          <w:iCs/>
          <w:color w:val="000000" w:themeColor="text1"/>
          <w:sz w:val="22"/>
          <w:szCs w:val="22"/>
          <w:lang w:eastAsia="sk-SK"/>
        </w:rPr>
        <w:t>Záverečné</w:t>
      </w:r>
      <w:r w:rsidRPr="00E77285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sk-SK"/>
        </w:rPr>
        <w:t xml:space="preserve"> </w:t>
      </w:r>
      <w:r w:rsidRPr="00E77285">
        <w:rPr>
          <w:rFonts w:asciiTheme="minorHAnsi" w:eastAsia="Times New Roman" w:hAnsiTheme="minorHAnsi" w:cstheme="minorHAnsi"/>
          <w:b/>
          <w:iCs/>
          <w:color w:val="000000" w:themeColor="text1"/>
          <w:sz w:val="22"/>
          <w:szCs w:val="22"/>
          <w:lang w:eastAsia="sk-SK"/>
        </w:rPr>
        <w:t xml:space="preserve">ustanovenie </w:t>
      </w:r>
    </w:p>
    <w:p w:rsidR="0029615C" w:rsidRDefault="00652DFF" w:rsidP="0029615C">
      <w:pPr>
        <w:spacing w:after="5" w:line="250" w:lineRule="auto"/>
        <w:jc w:val="both"/>
      </w:pPr>
      <w:r w:rsidRPr="00E77285">
        <w:rPr>
          <w:rFonts w:eastAsia="Times New Roman" w:cstheme="minorHAnsi"/>
          <w:iCs/>
          <w:color w:val="000000" w:themeColor="text1"/>
          <w:lang w:eastAsia="sk-SK"/>
        </w:rPr>
        <w:t>Verejný obstarávateľ si vyhradzuje právo zmeny podmienok realizácie PTK, o ktorých bude dostatočne vop</w:t>
      </w:r>
      <w:r w:rsidR="001E45F1">
        <w:rPr>
          <w:rFonts w:eastAsia="Times New Roman" w:cstheme="minorHAnsi"/>
          <w:iCs/>
          <w:color w:val="000000" w:themeColor="text1"/>
          <w:lang w:eastAsia="sk-SK"/>
        </w:rPr>
        <w:t xml:space="preserve">red informovať všetky subjekty </w:t>
      </w:r>
      <w:r w:rsidR="001E45F1">
        <w:t>a</w:t>
      </w:r>
      <w:r w:rsidR="0029615C">
        <w:t xml:space="preserve"> prípadné zmeny oznámi všetkým dotknutým subjektom bezprostredne po prijatí rozhodnutia o</w:t>
      </w:r>
      <w:r w:rsidR="004E1B71">
        <w:t> </w:t>
      </w:r>
      <w:r w:rsidR="0029615C">
        <w:t xml:space="preserve">zmenách PTK.  </w:t>
      </w:r>
    </w:p>
    <w:p w:rsidR="001E45F1" w:rsidRDefault="001E45F1" w:rsidP="0029615C">
      <w:pPr>
        <w:spacing w:after="5" w:line="250" w:lineRule="auto"/>
        <w:jc w:val="both"/>
      </w:pPr>
    </w:p>
    <w:p w:rsidR="00572DCA" w:rsidRDefault="00572DCA" w:rsidP="0029615C">
      <w:pPr>
        <w:spacing w:after="5" w:line="250" w:lineRule="auto"/>
        <w:jc w:val="both"/>
      </w:pPr>
      <w:r>
        <w:lastRenderedPageBreak/>
        <w:t>Verejný obstarávateľ si</w:t>
      </w:r>
      <w:r w:rsidR="008E79CC">
        <w:t xml:space="preserve"> podľa potreby</w:t>
      </w:r>
      <w:r>
        <w:t xml:space="preserve"> vyhradzuje </w:t>
      </w:r>
      <w:r w:rsidR="008E79CC">
        <w:t>právo</w:t>
      </w:r>
      <w:r>
        <w:t xml:space="preserve"> realizovať viackolové PTK. </w:t>
      </w:r>
    </w:p>
    <w:p w:rsidR="00652DFF" w:rsidRPr="008A4806" w:rsidRDefault="00652DFF" w:rsidP="00A36667">
      <w:pPr>
        <w:tabs>
          <w:tab w:val="num" w:pos="1276"/>
        </w:tabs>
        <w:spacing w:after="0" w:line="240" w:lineRule="atLeast"/>
        <w:rPr>
          <w:rFonts w:eastAsia="Times New Roman" w:cstheme="minorHAnsi"/>
          <w:iCs/>
          <w:lang w:eastAsia="sk-SK"/>
        </w:rPr>
      </w:pPr>
    </w:p>
    <w:p w:rsidR="00A36667" w:rsidRDefault="00623D0F" w:rsidP="002F76EC">
      <w:pPr>
        <w:tabs>
          <w:tab w:val="num" w:pos="1276"/>
        </w:tabs>
        <w:spacing w:after="0" w:line="240" w:lineRule="atLeast"/>
        <w:rPr>
          <w:rFonts w:eastAsia="Times New Roman" w:cstheme="minorHAnsi"/>
          <w:iCs/>
          <w:lang w:eastAsia="sk-SK"/>
        </w:rPr>
      </w:pPr>
      <w:r w:rsidRPr="008A4806">
        <w:rPr>
          <w:rFonts w:eastAsia="Times New Roman" w:cstheme="minorHAnsi"/>
          <w:iCs/>
          <w:lang w:eastAsia="sk-SK"/>
        </w:rPr>
        <w:t>V</w:t>
      </w:r>
      <w:r w:rsidR="00D76E59" w:rsidRPr="008A4806">
        <w:rPr>
          <w:rFonts w:eastAsia="Times New Roman" w:cstheme="minorHAnsi"/>
          <w:iCs/>
          <w:lang w:eastAsia="sk-SK"/>
        </w:rPr>
        <w:t> </w:t>
      </w:r>
      <w:r w:rsidRPr="008A4806">
        <w:rPr>
          <w:rFonts w:eastAsia="Times New Roman" w:cstheme="minorHAnsi"/>
          <w:iCs/>
          <w:lang w:eastAsia="sk-SK"/>
        </w:rPr>
        <w:t>Bratislave</w:t>
      </w:r>
      <w:r w:rsidR="00D76E59" w:rsidRPr="008A4806">
        <w:rPr>
          <w:rFonts w:eastAsia="Times New Roman" w:cstheme="minorHAnsi"/>
          <w:iCs/>
          <w:lang w:eastAsia="sk-SK"/>
        </w:rPr>
        <w:t>,</w:t>
      </w:r>
      <w:r w:rsidRPr="008A4806">
        <w:rPr>
          <w:rFonts w:eastAsia="Times New Roman" w:cstheme="minorHAnsi"/>
          <w:iCs/>
          <w:lang w:eastAsia="sk-SK"/>
        </w:rPr>
        <w:t xml:space="preserve"> dňa </w:t>
      </w:r>
      <w:r w:rsidR="00AE74AE" w:rsidRPr="008A4806">
        <w:rPr>
          <w:rFonts w:eastAsia="Times New Roman" w:cstheme="minorHAnsi"/>
          <w:iCs/>
          <w:lang w:eastAsia="sk-SK"/>
        </w:rPr>
        <w:t>0</w:t>
      </w:r>
      <w:r w:rsidR="00ED36E7" w:rsidRPr="008A4806">
        <w:rPr>
          <w:rFonts w:eastAsia="Times New Roman" w:cstheme="minorHAnsi"/>
          <w:iCs/>
          <w:lang w:eastAsia="sk-SK"/>
        </w:rPr>
        <w:t>6</w:t>
      </w:r>
      <w:r w:rsidR="00AE74AE" w:rsidRPr="008A4806">
        <w:rPr>
          <w:rFonts w:eastAsia="Times New Roman" w:cstheme="minorHAnsi"/>
          <w:iCs/>
          <w:lang w:eastAsia="sk-SK"/>
        </w:rPr>
        <w:t>.10</w:t>
      </w:r>
      <w:r w:rsidR="00AD28CE" w:rsidRPr="008A4806">
        <w:rPr>
          <w:rFonts w:eastAsia="Times New Roman" w:cstheme="minorHAnsi"/>
          <w:iCs/>
          <w:lang w:eastAsia="sk-SK"/>
        </w:rPr>
        <w:t>.2021</w:t>
      </w:r>
    </w:p>
    <w:p w:rsidR="00630737" w:rsidRPr="008A4806" w:rsidRDefault="00630737" w:rsidP="002F76EC">
      <w:pPr>
        <w:tabs>
          <w:tab w:val="num" w:pos="1276"/>
        </w:tabs>
        <w:spacing w:after="0" w:line="240" w:lineRule="atLeast"/>
        <w:rPr>
          <w:rFonts w:eastAsia="Times New Roman" w:cstheme="minorHAnsi"/>
          <w:iCs/>
          <w:lang w:eastAsia="sk-SK"/>
        </w:rPr>
      </w:pPr>
    </w:p>
    <w:tbl>
      <w:tblPr>
        <w:tblpPr w:leftFromText="141" w:rightFromText="141" w:vertAnchor="text" w:horzAnchor="page" w:tblpX="6953" w:tblpY="60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</w:tblGrid>
      <w:tr w:rsidR="00E77285" w:rsidRPr="00E77285" w:rsidTr="00E3001D">
        <w:tc>
          <w:tcPr>
            <w:tcW w:w="3049" w:type="dxa"/>
            <w:tcBorders>
              <w:top w:val="single" w:sz="4" w:space="0" w:color="auto"/>
            </w:tcBorders>
            <w:vAlign w:val="center"/>
          </w:tcPr>
          <w:p w:rsidR="005451D5" w:rsidRPr="00E77285" w:rsidRDefault="00576663" w:rsidP="006970B1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E77285">
              <w:rPr>
                <w:rFonts w:cstheme="minorHAnsi"/>
                <w:b/>
                <w:color w:val="000000" w:themeColor="text1"/>
              </w:rPr>
              <w:t xml:space="preserve">Ing. </w:t>
            </w:r>
            <w:r w:rsidR="00ED36E7">
              <w:rPr>
                <w:rFonts w:cstheme="minorHAnsi"/>
                <w:b/>
                <w:color w:val="000000" w:themeColor="text1"/>
              </w:rPr>
              <w:t>Martina Holentová</w:t>
            </w:r>
            <w:r w:rsidR="008E79CC" w:rsidRPr="008E79CC">
              <w:rPr>
                <w:rFonts w:cstheme="minorHAnsi"/>
                <w:color w:val="000000" w:themeColor="text1"/>
              </w:rPr>
              <w:t>, v.r.</w:t>
            </w:r>
          </w:p>
        </w:tc>
      </w:tr>
      <w:tr w:rsidR="00E77285" w:rsidRPr="00E77285" w:rsidTr="00E3001D">
        <w:tc>
          <w:tcPr>
            <w:tcW w:w="3049" w:type="dxa"/>
            <w:vAlign w:val="center"/>
          </w:tcPr>
          <w:p w:rsidR="005451D5" w:rsidRPr="00E77285" w:rsidRDefault="00ED36E7" w:rsidP="00E3001D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poverená riadením Odboru verejného obstarávania</w:t>
            </w:r>
          </w:p>
        </w:tc>
      </w:tr>
    </w:tbl>
    <w:p w:rsidR="00A543A4" w:rsidRPr="00E77285" w:rsidRDefault="00A543A4" w:rsidP="002F76EC">
      <w:pPr>
        <w:tabs>
          <w:tab w:val="num" w:pos="1276"/>
        </w:tabs>
        <w:spacing w:after="0" w:line="240" w:lineRule="atLeast"/>
        <w:rPr>
          <w:rFonts w:eastAsia="Times New Roman" w:cstheme="minorHAnsi"/>
          <w:iCs/>
          <w:color w:val="000000" w:themeColor="text1"/>
          <w:lang w:eastAsia="sk-SK"/>
        </w:rPr>
      </w:pPr>
    </w:p>
    <w:p w:rsidR="00603500" w:rsidRPr="00E77285" w:rsidRDefault="00603500" w:rsidP="002F76EC">
      <w:pPr>
        <w:tabs>
          <w:tab w:val="num" w:pos="1276"/>
        </w:tabs>
        <w:spacing w:after="0" w:line="240" w:lineRule="atLeast"/>
        <w:rPr>
          <w:rFonts w:eastAsia="Times New Roman" w:cstheme="minorHAnsi"/>
          <w:iCs/>
          <w:color w:val="000000" w:themeColor="text1"/>
          <w:lang w:eastAsia="sk-SK"/>
        </w:rPr>
      </w:pPr>
    </w:p>
    <w:p w:rsidR="00603500" w:rsidRPr="00E77285" w:rsidRDefault="00603500" w:rsidP="002F76EC">
      <w:pPr>
        <w:tabs>
          <w:tab w:val="num" w:pos="1276"/>
        </w:tabs>
        <w:spacing w:after="0" w:line="240" w:lineRule="atLeast"/>
        <w:rPr>
          <w:rFonts w:eastAsia="Times New Roman" w:cstheme="minorHAnsi"/>
          <w:iCs/>
          <w:color w:val="000000" w:themeColor="text1"/>
          <w:lang w:eastAsia="sk-SK"/>
        </w:rPr>
      </w:pPr>
    </w:p>
    <w:p w:rsidR="00675228" w:rsidRDefault="00675228" w:rsidP="002F76EC">
      <w:pPr>
        <w:tabs>
          <w:tab w:val="num" w:pos="1276"/>
        </w:tabs>
        <w:spacing w:after="0" w:line="240" w:lineRule="atLeast"/>
        <w:rPr>
          <w:rFonts w:eastAsia="Times New Roman" w:cstheme="minorHAnsi"/>
          <w:iCs/>
          <w:color w:val="000000" w:themeColor="text1"/>
          <w:lang w:eastAsia="sk-SK"/>
        </w:rPr>
      </w:pPr>
    </w:p>
    <w:p w:rsidR="00ED36E7" w:rsidRDefault="00ED36E7" w:rsidP="00C220D2">
      <w:pPr>
        <w:spacing w:after="0"/>
        <w:rPr>
          <w:rFonts w:eastAsia="Times New Roman" w:cstheme="minorHAnsi"/>
          <w:iCs/>
          <w:color w:val="000000" w:themeColor="text1"/>
          <w:u w:val="single"/>
          <w:lang w:eastAsia="sk-SK"/>
        </w:rPr>
      </w:pPr>
    </w:p>
    <w:p w:rsidR="00ED36E7" w:rsidRDefault="00ED36E7" w:rsidP="00C220D2">
      <w:pPr>
        <w:spacing w:after="0"/>
        <w:rPr>
          <w:rFonts w:eastAsia="Times New Roman" w:cstheme="minorHAnsi"/>
          <w:iCs/>
          <w:color w:val="000000" w:themeColor="text1"/>
          <w:u w:val="single"/>
          <w:lang w:eastAsia="sk-SK"/>
        </w:rPr>
      </w:pPr>
    </w:p>
    <w:p w:rsidR="00ED36E7" w:rsidRDefault="00ED36E7" w:rsidP="00C220D2">
      <w:pPr>
        <w:spacing w:after="0"/>
        <w:rPr>
          <w:rFonts w:eastAsia="Times New Roman" w:cstheme="minorHAnsi"/>
          <w:iCs/>
          <w:color w:val="000000" w:themeColor="text1"/>
          <w:u w:val="single"/>
          <w:lang w:eastAsia="sk-SK"/>
        </w:rPr>
      </w:pPr>
    </w:p>
    <w:p w:rsidR="004F4B73" w:rsidRPr="004F4B73" w:rsidRDefault="006970B1" w:rsidP="00C220D2">
      <w:pPr>
        <w:spacing w:after="0"/>
        <w:rPr>
          <w:rFonts w:eastAsia="Times New Roman" w:cstheme="minorHAnsi"/>
          <w:iCs/>
          <w:color w:val="000000" w:themeColor="text1"/>
          <w:u w:val="single"/>
          <w:lang w:eastAsia="sk-SK"/>
        </w:rPr>
      </w:pPr>
      <w:r w:rsidRPr="004F4B73">
        <w:rPr>
          <w:rFonts w:eastAsia="Times New Roman" w:cstheme="minorHAnsi"/>
          <w:iCs/>
          <w:color w:val="000000" w:themeColor="text1"/>
          <w:u w:val="single"/>
          <w:lang w:eastAsia="sk-SK"/>
        </w:rPr>
        <w:t xml:space="preserve">Prílohy: </w:t>
      </w:r>
    </w:p>
    <w:p w:rsidR="004F4B73" w:rsidRDefault="004F4B73" w:rsidP="00C220D2">
      <w:pPr>
        <w:spacing w:after="0"/>
        <w:rPr>
          <w:rFonts w:eastAsia="Times New Roman" w:cstheme="minorHAnsi"/>
          <w:iCs/>
          <w:color w:val="000000" w:themeColor="text1"/>
          <w:lang w:eastAsia="sk-SK"/>
        </w:rPr>
      </w:pPr>
      <w:r>
        <w:rPr>
          <w:rFonts w:eastAsia="Times New Roman" w:cstheme="minorHAnsi"/>
          <w:iCs/>
          <w:color w:val="000000" w:themeColor="text1"/>
          <w:lang w:eastAsia="sk-SK"/>
        </w:rPr>
        <w:t xml:space="preserve">Príloha č. 1 – Formulár k PTK na predmet zákazky </w:t>
      </w:r>
    </w:p>
    <w:p w:rsidR="006970B1" w:rsidRDefault="004F4B73" w:rsidP="00C220D2">
      <w:pPr>
        <w:spacing w:after="0"/>
        <w:rPr>
          <w:rFonts w:eastAsia="Times New Roman" w:cstheme="minorHAnsi"/>
          <w:iCs/>
          <w:color w:val="000000" w:themeColor="text1"/>
          <w:lang w:eastAsia="sk-SK"/>
        </w:rPr>
      </w:pPr>
      <w:r>
        <w:rPr>
          <w:rFonts w:eastAsia="Times New Roman" w:cstheme="minorHAnsi"/>
          <w:iCs/>
          <w:color w:val="000000" w:themeColor="text1"/>
          <w:lang w:eastAsia="sk-SK"/>
        </w:rPr>
        <w:t xml:space="preserve">Príloha č. 2 – </w:t>
      </w:r>
      <w:r w:rsidR="006970B1">
        <w:rPr>
          <w:rFonts w:eastAsia="Times New Roman" w:cstheme="minorHAnsi"/>
          <w:iCs/>
          <w:color w:val="000000" w:themeColor="text1"/>
          <w:lang w:eastAsia="sk-SK"/>
        </w:rPr>
        <w:t>Dotazník</w:t>
      </w:r>
      <w:r>
        <w:rPr>
          <w:rFonts w:eastAsia="Times New Roman" w:cstheme="minorHAnsi"/>
          <w:iCs/>
          <w:color w:val="000000" w:themeColor="text1"/>
          <w:lang w:eastAsia="sk-SK"/>
        </w:rPr>
        <w:t xml:space="preserve"> </w:t>
      </w:r>
      <w:r w:rsidR="00152749">
        <w:rPr>
          <w:rFonts w:eastAsia="Times New Roman" w:cstheme="minorHAnsi"/>
          <w:iCs/>
          <w:color w:val="000000" w:themeColor="text1"/>
          <w:lang w:eastAsia="sk-SK"/>
        </w:rPr>
        <w:t xml:space="preserve">– Základné okruhy tém </w:t>
      </w:r>
      <w:r w:rsidR="00186E28">
        <w:rPr>
          <w:rFonts w:eastAsia="Times New Roman" w:cstheme="minorHAnsi"/>
          <w:iCs/>
          <w:color w:val="000000" w:themeColor="text1"/>
          <w:lang w:eastAsia="sk-SK"/>
        </w:rPr>
        <w:t>a požiadavky na predmet PTK</w:t>
      </w:r>
      <w:bookmarkStart w:id="0" w:name="_GoBack"/>
      <w:bookmarkEnd w:id="0"/>
    </w:p>
    <w:sectPr w:rsidR="006970B1" w:rsidSect="00AE74AE">
      <w:headerReference w:type="default" r:id="rId16"/>
      <w:footerReference w:type="default" r:id="rId17"/>
      <w:pgSz w:w="11906" w:h="16838"/>
      <w:pgMar w:top="2269" w:right="1418" w:bottom="1418" w:left="1418" w:header="709" w:footer="62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F1706" w16cex:dateUtc="2020-09-30T12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483EBF" w16cid:durableId="231F17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DEE" w:rsidRDefault="007D0DEE" w:rsidP="00317B4E">
      <w:pPr>
        <w:spacing w:after="0" w:line="240" w:lineRule="auto"/>
      </w:pPr>
      <w:r>
        <w:separator/>
      </w:r>
    </w:p>
  </w:endnote>
  <w:endnote w:type="continuationSeparator" w:id="0">
    <w:p w:rsidR="007D0DEE" w:rsidRDefault="007D0DEE" w:rsidP="0031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4E" w:rsidRPr="00317B4E" w:rsidRDefault="00317B4E" w:rsidP="00317B4E">
    <w:pPr>
      <w:tabs>
        <w:tab w:val="center" w:pos="4536"/>
        <w:tab w:val="right" w:pos="9072"/>
      </w:tabs>
      <w:spacing w:before="360" w:after="0" w:line="240" w:lineRule="auto"/>
      <w:rPr>
        <w:rFonts w:ascii="Calibri" w:eastAsia="Calibri" w:hAnsi="Calibri" w:cs="Times New Roman"/>
        <w:lang w:eastAsia="sk-SK"/>
      </w:rPr>
    </w:pPr>
    <w:r w:rsidRPr="00317B4E">
      <w:rPr>
        <w:rFonts w:ascii="Calibri" w:eastAsia="Calibri" w:hAnsi="Calibri" w:cs="Times New Roman"/>
        <w:noProof/>
        <w:lang w:eastAsia="sk-SK"/>
      </w:rPr>
      <w:drawing>
        <wp:anchor distT="152400" distB="152400" distL="152400" distR="152400" simplePos="0" relativeHeight="251662336" behindDoc="0" locked="0" layoutInCell="1" allowOverlap="1" wp14:anchorId="43AEF140" wp14:editId="2969FCD1">
          <wp:simplePos x="0" y="0"/>
          <wp:positionH relativeFrom="page">
            <wp:posOffset>5109210</wp:posOffset>
          </wp:positionH>
          <wp:positionV relativeFrom="page">
            <wp:posOffset>9814560</wp:posOffset>
          </wp:positionV>
          <wp:extent cx="1779270" cy="678180"/>
          <wp:effectExtent l="19050" t="0" r="0" b="0"/>
          <wp:wrapNone/>
          <wp:docPr id="1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_Technology_SGI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317B4E">
      <w:rPr>
        <w:rFonts w:ascii="Calibri" w:eastAsia="Calibri" w:hAnsi="Calibri" w:cs="Times New Roman"/>
        <w:noProof/>
        <w:lang w:eastAsia="sk-SK"/>
      </w:rPr>
      <mc:AlternateContent>
        <mc:Choice Requires="wps">
          <w:drawing>
            <wp:anchor distT="57150" distB="57150" distL="57150" distR="57150" simplePos="0" relativeHeight="251661312" behindDoc="0" locked="0" layoutInCell="1" allowOverlap="1" wp14:anchorId="6214AC39" wp14:editId="4E1FFFCA">
              <wp:simplePos x="0" y="0"/>
              <wp:positionH relativeFrom="page">
                <wp:posOffset>891540</wp:posOffset>
              </wp:positionH>
              <wp:positionV relativeFrom="page">
                <wp:posOffset>9844405</wp:posOffset>
              </wp:positionV>
              <wp:extent cx="4450080" cy="655955"/>
              <wp:effectExtent l="0" t="0" r="1905" b="0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008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B4E" w:rsidRPr="00317B4E" w:rsidRDefault="00317B4E" w:rsidP="00317B4E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  <w:bar w:val="nil"/>
                            </w:pBdr>
                            <w:spacing w:before="20" w:after="0" w:line="240" w:lineRule="auto"/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u w:color="000000"/>
                              <w:bdr w:val="nil"/>
                              <w:lang w:eastAsia="sk-SK"/>
                            </w:rPr>
                          </w:pPr>
                          <w:r w:rsidRPr="00317B4E">
                            <w:rPr>
                              <w:rFonts w:ascii="Calibri" w:eastAsia="Arial Unicode MS" w:hAnsi="Calibri" w:cs="Arial Unicode MS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  <w:bdr w:val="nil"/>
                              <w:lang w:eastAsia="sk-SK"/>
                            </w:rPr>
                            <w:t xml:space="preserve">SIEA    </w:t>
                          </w:r>
                        </w:p>
                        <w:p w:rsidR="00317B4E" w:rsidRPr="00317B4E" w:rsidRDefault="00317B4E" w:rsidP="00317B4E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  <w:bar w:val="nil"/>
                            </w:pBdr>
                            <w:spacing w:after="0" w:line="240" w:lineRule="auto"/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u w:color="000000"/>
                              <w:bdr w:val="nil"/>
                              <w:lang w:eastAsia="sk-SK"/>
                            </w:rPr>
                          </w:pPr>
                          <w:r w:rsidRPr="00317B4E">
                            <w:rPr>
                              <w:rFonts w:ascii="Calibri" w:eastAsia="Arial Unicode MS" w:hAnsi="Calibri" w:cs="Arial Unicode MS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  <w:bdr w:val="nil"/>
                              <w:lang w:eastAsia="sk-SK"/>
                            </w:rPr>
                            <w:t>Bajkalská 27 | 827 99 Bratislava 27 | Slovenská republika</w:t>
                          </w:r>
                        </w:p>
                        <w:p w:rsidR="00317B4E" w:rsidRPr="00317B4E" w:rsidRDefault="00317B4E" w:rsidP="00317B4E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  <w:bar w:val="nil"/>
                            </w:pBdr>
                            <w:spacing w:after="0" w:line="240" w:lineRule="auto"/>
                            <w:ind w:right="16"/>
                            <w:rPr>
                              <w:rFonts w:ascii="Calibri" w:eastAsia="Arial Unicode MS" w:hAnsi="Calibri" w:cs="Arial Unicode MS"/>
                              <w:color w:val="000000"/>
                              <w:sz w:val="14"/>
                              <w:szCs w:val="14"/>
                              <w:u w:color="000000"/>
                              <w:bdr w:val="nil"/>
                              <w:lang w:val="en-US" w:eastAsia="sk-SK"/>
                            </w:rPr>
                          </w:pPr>
                          <w:r w:rsidRPr="00317B4E">
                            <w:rPr>
                              <w:rFonts w:ascii="Calibri" w:eastAsia="Arial Unicode MS" w:hAnsi="Calibri" w:cs="Arial Unicode MS"/>
                              <w:color w:val="0055A1"/>
                              <w:sz w:val="16"/>
                              <w:szCs w:val="16"/>
                              <w:u w:color="0055A1"/>
                              <w:bdr w:val="nil"/>
                              <w:lang w:eastAsia="sk-SK"/>
                            </w:rPr>
                            <w:t xml:space="preserve">tel.: +421 2 58 24 81 11 | fax: +421 2 53 42 10 19 | e–mail: </w:t>
                          </w:r>
                          <w:hyperlink r:id="rId2" w:history="1">
                            <w:r w:rsidRPr="00317B4E">
                              <w:rPr>
                                <w:rFonts w:ascii="Calibri" w:eastAsia="Arial Unicode MS" w:hAnsi="Calibri" w:cs="Arial Unicode MS"/>
                                <w:color w:val="0055A1"/>
                                <w:sz w:val="16"/>
                                <w:szCs w:val="16"/>
                                <w:u w:color="0055A1"/>
                                <w:bdr w:val="nil"/>
                                <w:lang w:eastAsia="sk-SK"/>
                              </w:rPr>
                              <w:t>office@siea.gov.sk</w:t>
                            </w:r>
                          </w:hyperlink>
                          <w:r w:rsidRPr="00317B4E">
                            <w:rPr>
                              <w:rFonts w:ascii="Calibri" w:eastAsia="Arial Unicode MS" w:hAnsi="Calibri" w:cs="Arial Unicode MS"/>
                              <w:color w:val="0055A1"/>
                              <w:sz w:val="16"/>
                              <w:szCs w:val="16"/>
                              <w:u w:color="0055A1"/>
                              <w:bdr w:val="nil"/>
                              <w:lang w:eastAsia="sk-SK"/>
                            </w:rPr>
                            <w:t xml:space="preserve"> | </w:t>
                          </w:r>
                          <w:hyperlink r:id="rId3" w:history="1">
                            <w:r w:rsidRPr="00317B4E">
                              <w:rPr>
                                <w:rFonts w:ascii="Calibri" w:eastAsia="Arial Unicode MS" w:hAnsi="Calibri" w:cs="Arial Unicode MS"/>
                                <w:color w:val="0055A1"/>
                                <w:sz w:val="16"/>
                                <w:szCs w:val="16"/>
                                <w:u w:color="0055A1"/>
                                <w:bdr w:val="nil"/>
                                <w:lang w:eastAsia="sk-SK"/>
                              </w:rPr>
                              <w:t>www.siea.sk</w:t>
                            </w:r>
                          </w:hyperlink>
                        </w:p>
                        <w:p w:rsidR="00317B4E" w:rsidRPr="00317B4E" w:rsidRDefault="00317B4E" w:rsidP="00317B4E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  <w:bar w:val="nil"/>
                            </w:pBdr>
                            <w:spacing w:after="0" w:line="240" w:lineRule="auto"/>
                            <w:ind w:right="-84"/>
                            <w:rPr>
                              <w:rFonts w:ascii="Calibri" w:eastAsia="Arial Unicode MS" w:hAnsi="Calibri" w:cs="Arial Unicode MS"/>
                              <w:color w:val="0055A1"/>
                              <w:sz w:val="16"/>
                              <w:szCs w:val="16"/>
                              <w:u w:color="0055A1"/>
                              <w:bdr w:val="nil"/>
                              <w:lang w:eastAsia="sk-SK"/>
                            </w:rPr>
                          </w:pPr>
                          <w:r w:rsidRPr="00317B4E">
                            <w:rPr>
                              <w:rFonts w:ascii="Calibri" w:eastAsia="Arial Unicode MS" w:hAnsi="Calibri" w:cs="Arial Unicode MS"/>
                              <w:color w:val="0055A1"/>
                              <w:sz w:val="16"/>
                              <w:szCs w:val="16"/>
                              <w:u w:color="0055A1"/>
                              <w:bdr w:val="nil"/>
                              <w:lang w:eastAsia="sk-SK"/>
                            </w:rPr>
                            <w:t xml:space="preserve">IČO: 00002801 | IČ DPH: SK2020877749 | Zriadená: Rozhodnutím ministra hospodárstva </w:t>
                          </w:r>
                        </w:p>
                        <w:p w:rsidR="00317B4E" w:rsidRPr="00317B4E" w:rsidRDefault="00317B4E" w:rsidP="00317B4E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  <w:bar w:val="nil"/>
                            </w:pBdr>
                            <w:spacing w:after="0" w:line="240" w:lineRule="auto"/>
                            <w:ind w:right="-84"/>
                            <w:rPr>
                              <w:rFonts w:ascii="Calibri" w:eastAsia="Arial Unicode MS" w:hAnsi="Calibri" w:cs="Arial Unicode MS"/>
                              <w:color w:val="0055A1"/>
                              <w:sz w:val="16"/>
                              <w:szCs w:val="16"/>
                              <w:u w:color="0055A1"/>
                              <w:bdr w:val="nil"/>
                              <w:lang w:eastAsia="sk-SK"/>
                            </w:rPr>
                          </w:pPr>
                          <w:r w:rsidRPr="00317B4E">
                            <w:rPr>
                              <w:rFonts w:ascii="Calibri" w:eastAsia="Arial Unicode MS" w:hAnsi="Calibri" w:cs="Arial Unicode MS"/>
                              <w:color w:val="0055A1"/>
                              <w:sz w:val="16"/>
                              <w:szCs w:val="16"/>
                              <w:u w:color="0055A1"/>
                              <w:bdr w:val="nil"/>
                              <w:lang w:eastAsia="sk-SK"/>
                            </w:rPr>
                            <w:t>Slovenskej republiky č. 63/1999 v znení nadväzujúcich rozhodnutí</w:t>
                          </w:r>
                        </w:p>
                        <w:p w:rsidR="00317B4E" w:rsidRPr="00317B4E" w:rsidRDefault="00317B4E" w:rsidP="00317B4E">
                          <w:pPr>
                            <w:pStyle w:val="Zkladntext"/>
                            <w:ind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317B4E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>Slovenskej republiky č. 63/1999 v znení nadväzujúcich rozhodnutí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14AC39" id="Rectangle 18" o:spid="_x0000_s1026" style="position:absolute;margin-left:70.2pt;margin-top:775.15pt;width:350.4pt;height:51.65pt;z-index:25166131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" filled="f" stroked="f" strokeweight="1pt">
              <v:stroke miterlimit="4"/>
              <v:textbox inset="0,0,0,0">
                <w:txbxContent>
                  <w:p w:rsidR="00317B4E" w:rsidRPr="00317B4E" w:rsidRDefault="00317B4E" w:rsidP="00317B4E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  <w:bar w:val="nil"/>
                      </w:pBdr>
                      <w:spacing w:before="20" w:after="0" w:line="240" w:lineRule="auto"/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6"/>
                        <w:szCs w:val="16"/>
                        <w:u w:color="000000"/>
                        <w:bdr w:val="nil"/>
                        <w:lang w:eastAsia="sk-SK"/>
                      </w:rPr>
                    </w:pPr>
                    <w:r w:rsidRPr="00317B4E">
                      <w:rPr>
                        <w:rFonts w:ascii="Calibri" w:eastAsia="Arial Unicode MS" w:hAnsi="Calibri" w:cs="Arial Unicode MS"/>
                        <w:b/>
                        <w:bCs/>
                        <w:color w:val="0055A1"/>
                        <w:sz w:val="16"/>
                        <w:szCs w:val="16"/>
                        <w:u w:color="0055A1"/>
                        <w:bdr w:val="nil"/>
                        <w:lang w:eastAsia="sk-SK"/>
                      </w:rPr>
                      <w:t xml:space="preserve">SIEA    </w:t>
                    </w:r>
                  </w:p>
                  <w:p w:rsidR="00317B4E" w:rsidRPr="00317B4E" w:rsidRDefault="00317B4E" w:rsidP="00317B4E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  <w:bar w:val="nil"/>
                      </w:pBdr>
                      <w:spacing w:after="0" w:line="240" w:lineRule="auto"/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6"/>
                        <w:szCs w:val="16"/>
                        <w:u w:color="000000"/>
                        <w:bdr w:val="nil"/>
                        <w:lang w:eastAsia="sk-SK"/>
                      </w:rPr>
                    </w:pPr>
                    <w:r w:rsidRPr="00317B4E">
                      <w:rPr>
                        <w:rFonts w:ascii="Calibri" w:eastAsia="Arial Unicode MS" w:hAnsi="Calibri" w:cs="Arial Unicode MS"/>
                        <w:b/>
                        <w:bCs/>
                        <w:color w:val="0055A1"/>
                        <w:sz w:val="16"/>
                        <w:szCs w:val="16"/>
                        <w:u w:color="0055A1"/>
                        <w:bdr w:val="nil"/>
                        <w:lang w:eastAsia="sk-SK"/>
                      </w:rPr>
                      <w:t>Bajkalská 27 | 827 99 Bratislava 27 | Slovenská republika</w:t>
                    </w:r>
                  </w:p>
                  <w:p w:rsidR="00317B4E" w:rsidRPr="00317B4E" w:rsidRDefault="00317B4E" w:rsidP="00317B4E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  <w:bar w:val="nil"/>
                      </w:pBdr>
                      <w:spacing w:after="0" w:line="240" w:lineRule="auto"/>
                      <w:ind w:right="16"/>
                      <w:rPr>
                        <w:rFonts w:ascii="Calibri" w:eastAsia="Arial Unicode MS" w:hAnsi="Calibri" w:cs="Arial Unicode MS"/>
                        <w:color w:val="000000"/>
                        <w:sz w:val="14"/>
                        <w:szCs w:val="14"/>
                        <w:u w:color="000000"/>
                        <w:bdr w:val="nil"/>
                        <w:lang w:val="en-US" w:eastAsia="sk-SK"/>
                      </w:rPr>
                    </w:pPr>
                    <w:r w:rsidRPr="00317B4E">
                      <w:rPr>
                        <w:rFonts w:ascii="Calibri" w:eastAsia="Arial Unicode MS" w:hAnsi="Calibri" w:cs="Arial Unicode MS"/>
                        <w:color w:val="0055A1"/>
                        <w:sz w:val="16"/>
                        <w:szCs w:val="16"/>
                        <w:u w:color="0055A1"/>
                        <w:bdr w:val="nil"/>
                        <w:lang w:eastAsia="sk-SK"/>
                      </w:rPr>
                      <w:t xml:space="preserve">tel.: +421 2 58 24 81 11 | fax: +421 2 53 42 10 19 | e–mail: </w:t>
                    </w:r>
                    <w:hyperlink r:id="rId4" w:history="1">
                      <w:r w:rsidRPr="00317B4E">
                        <w:rPr>
                          <w:rFonts w:ascii="Calibri" w:eastAsia="Arial Unicode MS" w:hAnsi="Calibri" w:cs="Arial Unicode MS"/>
                          <w:color w:val="0055A1"/>
                          <w:sz w:val="16"/>
                          <w:szCs w:val="16"/>
                          <w:u w:color="0055A1"/>
                          <w:bdr w:val="nil"/>
                          <w:lang w:eastAsia="sk-SK"/>
                        </w:rPr>
                        <w:t>office@siea.gov.sk</w:t>
                      </w:r>
                    </w:hyperlink>
                    <w:r w:rsidRPr="00317B4E">
                      <w:rPr>
                        <w:rFonts w:ascii="Calibri" w:eastAsia="Arial Unicode MS" w:hAnsi="Calibri" w:cs="Arial Unicode MS"/>
                        <w:color w:val="0055A1"/>
                        <w:sz w:val="16"/>
                        <w:szCs w:val="16"/>
                        <w:u w:color="0055A1"/>
                        <w:bdr w:val="nil"/>
                        <w:lang w:eastAsia="sk-SK"/>
                      </w:rPr>
                      <w:t xml:space="preserve"> | </w:t>
                    </w:r>
                    <w:hyperlink r:id="rId5" w:history="1">
                      <w:r w:rsidRPr="00317B4E">
                        <w:rPr>
                          <w:rFonts w:ascii="Calibri" w:eastAsia="Arial Unicode MS" w:hAnsi="Calibri" w:cs="Arial Unicode MS"/>
                          <w:color w:val="0055A1"/>
                          <w:sz w:val="16"/>
                          <w:szCs w:val="16"/>
                          <w:u w:color="0055A1"/>
                          <w:bdr w:val="nil"/>
                          <w:lang w:eastAsia="sk-SK"/>
                        </w:rPr>
                        <w:t>www.siea.sk</w:t>
                      </w:r>
                    </w:hyperlink>
                  </w:p>
                  <w:p w:rsidR="00317B4E" w:rsidRPr="00317B4E" w:rsidRDefault="00317B4E" w:rsidP="00317B4E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  <w:bar w:val="nil"/>
                      </w:pBdr>
                      <w:spacing w:after="0" w:line="240" w:lineRule="auto"/>
                      <w:ind w:right="-84"/>
                      <w:rPr>
                        <w:rFonts w:ascii="Calibri" w:eastAsia="Arial Unicode MS" w:hAnsi="Calibri" w:cs="Arial Unicode MS"/>
                        <w:color w:val="0055A1"/>
                        <w:sz w:val="16"/>
                        <w:szCs w:val="16"/>
                        <w:u w:color="0055A1"/>
                        <w:bdr w:val="nil"/>
                        <w:lang w:eastAsia="sk-SK"/>
                      </w:rPr>
                    </w:pPr>
                    <w:r w:rsidRPr="00317B4E">
                      <w:rPr>
                        <w:rFonts w:ascii="Calibri" w:eastAsia="Arial Unicode MS" w:hAnsi="Calibri" w:cs="Arial Unicode MS"/>
                        <w:color w:val="0055A1"/>
                        <w:sz w:val="16"/>
                        <w:szCs w:val="16"/>
                        <w:u w:color="0055A1"/>
                        <w:bdr w:val="nil"/>
                        <w:lang w:eastAsia="sk-SK"/>
                      </w:rPr>
                      <w:t xml:space="preserve">IČO: 00002801 | IČ DPH: SK2020877749 | Zriadená: Rozhodnutím ministra hospodárstva </w:t>
                    </w:r>
                  </w:p>
                  <w:p w:rsidR="00317B4E" w:rsidRPr="00317B4E" w:rsidRDefault="00317B4E" w:rsidP="00317B4E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  <w:bar w:val="nil"/>
                      </w:pBdr>
                      <w:spacing w:after="0" w:line="240" w:lineRule="auto"/>
                      <w:ind w:right="-84"/>
                      <w:rPr>
                        <w:rFonts w:ascii="Calibri" w:eastAsia="Arial Unicode MS" w:hAnsi="Calibri" w:cs="Arial Unicode MS"/>
                        <w:color w:val="0055A1"/>
                        <w:sz w:val="16"/>
                        <w:szCs w:val="16"/>
                        <w:u w:color="0055A1"/>
                        <w:bdr w:val="nil"/>
                        <w:lang w:eastAsia="sk-SK"/>
                      </w:rPr>
                    </w:pPr>
                    <w:r w:rsidRPr="00317B4E">
                      <w:rPr>
                        <w:rFonts w:ascii="Calibri" w:eastAsia="Arial Unicode MS" w:hAnsi="Calibri" w:cs="Arial Unicode MS"/>
                        <w:color w:val="0055A1"/>
                        <w:sz w:val="16"/>
                        <w:szCs w:val="16"/>
                        <w:u w:color="0055A1"/>
                        <w:bdr w:val="nil"/>
                        <w:lang w:eastAsia="sk-SK"/>
                      </w:rPr>
                      <w:t>Slovenskej republiky č. 63/1999 v znení nadväzujúcich rozhodnutí</w:t>
                    </w:r>
                  </w:p>
                  <w:p w:rsidR="00317B4E" w:rsidRPr="00317B4E" w:rsidRDefault="00317B4E" w:rsidP="00317B4E">
                    <w:pPr>
                      <w:pStyle w:val="Zkladntext"/>
                      <w:ind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317B4E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>Slovenskej republiky č. 63/1999 v znení nadväzujúcich rozhodnutí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317B4E" w:rsidRDefault="00317B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DEE" w:rsidRDefault="007D0DEE" w:rsidP="00317B4E">
      <w:pPr>
        <w:spacing w:after="0" w:line="240" w:lineRule="auto"/>
      </w:pPr>
      <w:r>
        <w:separator/>
      </w:r>
    </w:p>
  </w:footnote>
  <w:footnote w:type="continuationSeparator" w:id="0">
    <w:p w:rsidR="007D0DEE" w:rsidRDefault="007D0DEE" w:rsidP="0031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4E" w:rsidRDefault="00317B4E">
    <w:pPr>
      <w:pStyle w:val="Hlavika"/>
    </w:pPr>
    <w:r w:rsidRPr="00317B4E">
      <w:rPr>
        <w:rFonts w:ascii="Calibri" w:eastAsia="Calibri" w:hAnsi="Calibri" w:cs="Times New Roman"/>
        <w:noProof/>
        <w:lang w:eastAsia="sk-SK"/>
      </w:rPr>
      <w:drawing>
        <wp:anchor distT="152400" distB="152400" distL="152400" distR="152400" simplePos="0" relativeHeight="251659264" behindDoc="0" locked="1" layoutInCell="1" allowOverlap="1" wp14:anchorId="382C331D" wp14:editId="12B1A260">
          <wp:simplePos x="0" y="0"/>
          <wp:positionH relativeFrom="page">
            <wp:posOffset>900430</wp:posOffset>
          </wp:positionH>
          <wp:positionV relativeFrom="page">
            <wp:posOffset>266700</wp:posOffset>
          </wp:positionV>
          <wp:extent cx="6797040" cy="982980"/>
          <wp:effectExtent l="0" t="0" r="3810" b="762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704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0FBA"/>
    <w:multiLevelType w:val="hybridMultilevel"/>
    <w:tmpl w:val="15A6D2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54E66"/>
    <w:multiLevelType w:val="hybridMultilevel"/>
    <w:tmpl w:val="5108FD0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05537"/>
    <w:multiLevelType w:val="hybridMultilevel"/>
    <w:tmpl w:val="D46E0D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B475A"/>
    <w:multiLevelType w:val="multilevel"/>
    <w:tmpl w:val="ED1C1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1B"/>
    <w:rsid w:val="00006939"/>
    <w:rsid w:val="00012448"/>
    <w:rsid w:val="00015752"/>
    <w:rsid w:val="00022E6E"/>
    <w:rsid w:val="00026CA3"/>
    <w:rsid w:val="000305D5"/>
    <w:rsid w:val="00031B56"/>
    <w:rsid w:val="000332CC"/>
    <w:rsid w:val="00033DBD"/>
    <w:rsid w:val="00035A28"/>
    <w:rsid w:val="00041B03"/>
    <w:rsid w:val="000421B8"/>
    <w:rsid w:val="000430B3"/>
    <w:rsid w:val="00045D05"/>
    <w:rsid w:val="00047259"/>
    <w:rsid w:val="00053E17"/>
    <w:rsid w:val="000570E8"/>
    <w:rsid w:val="00066032"/>
    <w:rsid w:val="00073E72"/>
    <w:rsid w:val="0007573B"/>
    <w:rsid w:val="000767EF"/>
    <w:rsid w:val="00083C14"/>
    <w:rsid w:val="000872D3"/>
    <w:rsid w:val="0009683E"/>
    <w:rsid w:val="00097D93"/>
    <w:rsid w:val="000A16D8"/>
    <w:rsid w:val="000A1CE1"/>
    <w:rsid w:val="000A4D5F"/>
    <w:rsid w:val="000A555C"/>
    <w:rsid w:val="000B3889"/>
    <w:rsid w:val="000B5E77"/>
    <w:rsid w:val="000B6A90"/>
    <w:rsid w:val="000B7404"/>
    <w:rsid w:val="000C5EAD"/>
    <w:rsid w:val="000C6676"/>
    <w:rsid w:val="000D448F"/>
    <w:rsid w:val="000E131E"/>
    <w:rsid w:val="000E1F45"/>
    <w:rsid w:val="000E2DE7"/>
    <w:rsid w:val="000F100B"/>
    <w:rsid w:val="00100E7C"/>
    <w:rsid w:val="00101268"/>
    <w:rsid w:val="001063DC"/>
    <w:rsid w:val="00126984"/>
    <w:rsid w:val="001278F3"/>
    <w:rsid w:val="00132747"/>
    <w:rsid w:val="001376A7"/>
    <w:rsid w:val="00152035"/>
    <w:rsid w:val="00152749"/>
    <w:rsid w:val="001649C0"/>
    <w:rsid w:val="0016525A"/>
    <w:rsid w:val="00181196"/>
    <w:rsid w:val="00186E28"/>
    <w:rsid w:val="00187343"/>
    <w:rsid w:val="001908D9"/>
    <w:rsid w:val="00192C1F"/>
    <w:rsid w:val="0019707C"/>
    <w:rsid w:val="00197482"/>
    <w:rsid w:val="001A2F6A"/>
    <w:rsid w:val="001A6536"/>
    <w:rsid w:val="001B0CAA"/>
    <w:rsid w:val="001B2FF3"/>
    <w:rsid w:val="001B3B38"/>
    <w:rsid w:val="001C5483"/>
    <w:rsid w:val="001D1FD6"/>
    <w:rsid w:val="001E13A0"/>
    <w:rsid w:val="001E45F1"/>
    <w:rsid w:val="001E77DE"/>
    <w:rsid w:val="001F51EB"/>
    <w:rsid w:val="001F7202"/>
    <w:rsid w:val="0020048E"/>
    <w:rsid w:val="00201202"/>
    <w:rsid w:val="002109A5"/>
    <w:rsid w:val="002130F7"/>
    <w:rsid w:val="00215A92"/>
    <w:rsid w:val="0022207B"/>
    <w:rsid w:val="002261D8"/>
    <w:rsid w:val="002275D5"/>
    <w:rsid w:val="002319AE"/>
    <w:rsid w:val="002375EA"/>
    <w:rsid w:val="00251BEE"/>
    <w:rsid w:val="002545FC"/>
    <w:rsid w:val="00257D52"/>
    <w:rsid w:val="002659EF"/>
    <w:rsid w:val="00277328"/>
    <w:rsid w:val="0028690A"/>
    <w:rsid w:val="0029615C"/>
    <w:rsid w:val="002A30DE"/>
    <w:rsid w:val="002A669C"/>
    <w:rsid w:val="002C12C0"/>
    <w:rsid w:val="002C7BED"/>
    <w:rsid w:val="002D16E3"/>
    <w:rsid w:val="002D50A2"/>
    <w:rsid w:val="002E61EE"/>
    <w:rsid w:val="002F3F70"/>
    <w:rsid w:val="002F76EC"/>
    <w:rsid w:val="002F7A1C"/>
    <w:rsid w:val="0030348A"/>
    <w:rsid w:val="00304284"/>
    <w:rsid w:val="00304BF6"/>
    <w:rsid w:val="003059EC"/>
    <w:rsid w:val="00317B4E"/>
    <w:rsid w:val="00324D1B"/>
    <w:rsid w:val="00333F99"/>
    <w:rsid w:val="00336BD7"/>
    <w:rsid w:val="00337C18"/>
    <w:rsid w:val="0034162F"/>
    <w:rsid w:val="003452D5"/>
    <w:rsid w:val="00362798"/>
    <w:rsid w:val="00364A59"/>
    <w:rsid w:val="00365AA8"/>
    <w:rsid w:val="0037781B"/>
    <w:rsid w:val="00391126"/>
    <w:rsid w:val="003A0A50"/>
    <w:rsid w:val="003A11CF"/>
    <w:rsid w:val="003A49F6"/>
    <w:rsid w:val="003C26F9"/>
    <w:rsid w:val="003C6D30"/>
    <w:rsid w:val="003C78F4"/>
    <w:rsid w:val="003E6A6A"/>
    <w:rsid w:val="003F7B0D"/>
    <w:rsid w:val="00400F8D"/>
    <w:rsid w:val="0040111A"/>
    <w:rsid w:val="00407549"/>
    <w:rsid w:val="00412197"/>
    <w:rsid w:val="00414F68"/>
    <w:rsid w:val="0041600A"/>
    <w:rsid w:val="00423558"/>
    <w:rsid w:val="0042449C"/>
    <w:rsid w:val="00433D68"/>
    <w:rsid w:val="0043578D"/>
    <w:rsid w:val="004448E7"/>
    <w:rsid w:val="00444B93"/>
    <w:rsid w:val="0046189C"/>
    <w:rsid w:val="00462DB3"/>
    <w:rsid w:val="00464C07"/>
    <w:rsid w:val="0046577F"/>
    <w:rsid w:val="00465A3B"/>
    <w:rsid w:val="00476C2E"/>
    <w:rsid w:val="00477287"/>
    <w:rsid w:val="00480ADC"/>
    <w:rsid w:val="0048569D"/>
    <w:rsid w:val="004A0F3E"/>
    <w:rsid w:val="004A581E"/>
    <w:rsid w:val="004B1E8D"/>
    <w:rsid w:val="004B52FE"/>
    <w:rsid w:val="004C0005"/>
    <w:rsid w:val="004C0A86"/>
    <w:rsid w:val="004C2C05"/>
    <w:rsid w:val="004C51C8"/>
    <w:rsid w:val="004C5AD8"/>
    <w:rsid w:val="004C6A8C"/>
    <w:rsid w:val="004E0618"/>
    <w:rsid w:val="004E1B71"/>
    <w:rsid w:val="004F04B3"/>
    <w:rsid w:val="004F4B73"/>
    <w:rsid w:val="004F7951"/>
    <w:rsid w:val="00500A7A"/>
    <w:rsid w:val="00505031"/>
    <w:rsid w:val="00511029"/>
    <w:rsid w:val="00512750"/>
    <w:rsid w:val="00513751"/>
    <w:rsid w:val="005227F8"/>
    <w:rsid w:val="00523AC7"/>
    <w:rsid w:val="0053192D"/>
    <w:rsid w:val="00533C97"/>
    <w:rsid w:val="005345A0"/>
    <w:rsid w:val="005357BD"/>
    <w:rsid w:val="005412A4"/>
    <w:rsid w:val="00543E83"/>
    <w:rsid w:val="005451D5"/>
    <w:rsid w:val="00550E01"/>
    <w:rsid w:val="00551356"/>
    <w:rsid w:val="00551F78"/>
    <w:rsid w:val="005550FE"/>
    <w:rsid w:val="005617FF"/>
    <w:rsid w:val="00565D04"/>
    <w:rsid w:val="00566154"/>
    <w:rsid w:val="00572DCA"/>
    <w:rsid w:val="0057370D"/>
    <w:rsid w:val="00574674"/>
    <w:rsid w:val="005749DD"/>
    <w:rsid w:val="005758C3"/>
    <w:rsid w:val="00576663"/>
    <w:rsid w:val="00576973"/>
    <w:rsid w:val="005828FD"/>
    <w:rsid w:val="00584969"/>
    <w:rsid w:val="00587630"/>
    <w:rsid w:val="005A158C"/>
    <w:rsid w:val="005A3132"/>
    <w:rsid w:val="005A6303"/>
    <w:rsid w:val="005A6D2D"/>
    <w:rsid w:val="005B3C04"/>
    <w:rsid w:val="005B752E"/>
    <w:rsid w:val="005C01D6"/>
    <w:rsid w:val="005C5136"/>
    <w:rsid w:val="005C5577"/>
    <w:rsid w:val="005D22E2"/>
    <w:rsid w:val="005E0CC2"/>
    <w:rsid w:val="005E7902"/>
    <w:rsid w:val="00603382"/>
    <w:rsid w:val="00603500"/>
    <w:rsid w:val="0060439C"/>
    <w:rsid w:val="00607430"/>
    <w:rsid w:val="00607616"/>
    <w:rsid w:val="006168A8"/>
    <w:rsid w:val="00623D0F"/>
    <w:rsid w:val="00624050"/>
    <w:rsid w:val="00630737"/>
    <w:rsid w:val="00631561"/>
    <w:rsid w:val="00645E39"/>
    <w:rsid w:val="006529A8"/>
    <w:rsid w:val="00652DFF"/>
    <w:rsid w:val="006541FC"/>
    <w:rsid w:val="00656D65"/>
    <w:rsid w:val="0067003A"/>
    <w:rsid w:val="00673BC3"/>
    <w:rsid w:val="00673EA5"/>
    <w:rsid w:val="00675228"/>
    <w:rsid w:val="006834D8"/>
    <w:rsid w:val="0068494B"/>
    <w:rsid w:val="006942B2"/>
    <w:rsid w:val="006970B1"/>
    <w:rsid w:val="006A3340"/>
    <w:rsid w:val="006A367A"/>
    <w:rsid w:val="006B2858"/>
    <w:rsid w:val="006B62DD"/>
    <w:rsid w:val="006C0575"/>
    <w:rsid w:val="006C386B"/>
    <w:rsid w:val="006C7512"/>
    <w:rsid w:val="006C7B22"/>
    <w:rsid w:val="006D1866"/>
    <w:rsid w:val="006D2324"/>
    <w:rsid w:val="006D265C"/>
    <w:rsid w:val="006E0255"/>
    <w:rsid w:val="006E2774"/>
    <w:rsid w:val="006F0333"/>
    <w:rsid w:val="006F4681"/>
    <w:rsid w:val="006F5999"/>
    <w:rsid w:val="0070027F"/>
    <w:rsid w:val="007046B0"/>
    <w:rsid w:val="007064B8"/>
    <w:rsid w:val="007108B7"/>
    <w:rsid w:val="00713964"/>
    <w:rsid w:val="007158D7"/>
    <w:rsid w:val="007159CC"/>
    <w:rsid w:val="00715FA9"/>
    <w:rsid w:val="00716FBE"/>
    <w:rsid w:val="0074273E"/>
    <w:rsid w:val="00751C04"/>
    <w:rsid w:val="007527FF"/>
    <w:rsid w:val="007556F7"/>
    <w:rsid w:val="00764625"/>
    <w:rsid w:val="0076531E"/>
    <w:rsid w:val="00770F76"/>
    <w:rsid w:val="007716E9"/>
    <w:rsid w:val="007740B1"/>
    <w:rsid w:val="00781913"/>
    <w:rsid w:val="00792B57"/>
    <w:rsid w:val="00796A18"/>
    <w:rsid w:val="00796F65"/>
    <w:rsid w:val="007A05E4"/>
    <w:rsid w:val="007A1046"/>
    <w:rsid w:val="007A5BE9"/>
    <w:rsid w:val="007B66DC"/>
    <w:rsid w:val="007C29C3"/>
    <w:rsid w:val="007C3618"/>
    <w:rsid w:val="007C5956"/>
    <w:rsid w:val="007D0DEE"/>
    <w:rsid w:val="007D0E5F"/>
    <w:rsid w:val="007D1E49"/>
    <w:rsid w:val="007D2FC6"/>
    <w:rsid w:val="007D4EAA"/>
    <w:rsid w:val="007E4C53"/>
    <w:rsid w:val="007F2105"/>
    <w:rsid w:val="007F3080"/>
    <w:rsid w:val="007F3E10"/>
    <w:rsid w:val="007F4E0B"/>
    <w:rsid w:val="008075A8"/>
    <w:rsid w:val="00825FD9"/>
    <w:rsid w:val="00835139"/>
    <w:rsid w:val="00837498"/>
    <w:rsid w:val="00842A43"/>
    <w:rsid w:val="00844ECD"/>
    <w:rsid w:val="00850E46"/>
    <w:rsid w:val="008573FC"/>
    <w:rsid w:val="00857B65"/>
    <w:rsid w:val="0087479F"/>
    <w:rsid w:val="00880624"/>
    <w:rsid w:val="00881F8B"/>
    <w:rsid w:val="008823E9"/>
    <w:rsid w:val="00885C3A"/>
    <w:rsid w:val="00887C16"/>
    <w:rsid w:val="00895B5C"/>
    <w:rsid w:val="00895D39"/>
    <w:rsid w:val="008A4806"/>
    <w:rsid w:val="008A6574"/>
    <w:rsid w:val="008B0DDE"/>
    <w:rsid w:val="008B4747"/>
    <w:rsid w:val="008C38D6"/>
    <w:rsid w:val="008C4249"/>
    <w:rsid w:val="008D1C01"/>
    <w:rsid w:val="008D308F"/>
    <w:rsid w:val="008D6858"/>
    <w:rsid w:val="008E0408"/>
    <w:rsid w:val="008E1B59"/>
    <w:rsid w:val="008E3F17"/>
    <w:rsid w:val="008E6145"/>
    <w:rsid w:val="008E6D8C"/>
    <w:rsid w:val="008E79CC"/>
    <w:rsid w:val="008E7B7E"/>
    <w:rsid w:val="008F0619"/>
    <w:rsid w:val="008F4EF6"/>
    <w:rsid w:val="0091009C"/>
    <w:rsid w:val="009104F4"/>
    <w:rsid w:val="00910DF6"/>
    <w:rsid w:val="0091209F"/>
    <w:rsid w:val="0092152D"/>
    <w:rsid w:val="009258F5"/>
    <w:rsid w:val="009304BD"/>
    <w:rsid w:val="009333A2"/>
    <w:rsid w:val="00952CA9"/>
    <w:rsid w:val="009535DB"/>
    <w:rsid w:val="009547F6"/>
    <w:rsid w:val="00963271"/>
    <w:rsid w:val="00971B57"/>
    <w:rsid w:val="00976FC1"/>
    <w:rsid w:val="0098003D"/>
    <w:rsid w:val="009A13D1"/>
    <w:rsid w:val="009A7DE4"/>
    <w:rsid w:val="009B69BF"/>
    <w:rsid w:val="009B71AD"/>
    <w:rsid w:val="009C2A8E"/>
    <w:rsid w:val="009C4583"/>
    <w:rsid w:val="009C61F4"/>
    <w:rsid w:val="009D2A7E"/>
    <w:rsid w:val="009D30B5"/>
    <w:rsid w:val="009D54B4"/>
    <w:rsid w:val="009E4375"/>
    <w:rsid w:val="009E4D7B"/>
    <w:rsid w:val="009E6BFF"/>
    <w:rsid w:val="009F25DC"/>
    <w:rsid w:val="009F45D0"/>
    <w:rsid w:val="009F4913"/>
    <w:rsid w:val="00A14916"/>
    <w:rsid w:val="00A15225"/>
    <w:rsid w:val="00A16AED"/>
    <w:rsid w:val="00A17790"/>
    <w:rsid w:val="00A31F74"/>
    <w:rsid w:val="00A36667"/>
    <w:rsid w:val="00A46B92"/>
    <w:rsid w:val="00A524E6"/>
    <w:rsid w:val="00A543A4"/>
    <w:rsid w:val="00A5467B"/>
    <w:rsid w:val="00A54BD0"/>
    <w:rsid w:val="00A5572D"/>
    <w:rsid w:val="00A62989"/>
    <w:rsid w:val="00A63606"/>
    <w:rsid w:val="00A641A0"/>
    <w:rsid w:val="00A7053A"/>
    <w:rsid w:val="00A8028F"/>
    <w:rsid w:val="00A84C18"/>
    <w:rsid w:val="00AA11D5"/>
    <w:rsid w:val="00AB0274"/>
    <w:rsid w:val="00AB0BCD"/>
    <w:rsid w:val="00AB45F5"/>
    <w:rsid w:val="00AB5AA3"/>
    <w:rsid w:val="00AC0D9F"/>
    <w:rsid w:val="00AC1006"/>
    <w:rsid w:val="00AC1D91"/>
    <w:rsid w:val="00AC323B"/>
    <w:rsid w:val="00AD1CAA"/>
    <w:rsid w:val="00AD28CE"/>
    <w:rsid w:val="00AD2F2C"/>
    <w:rsid w:val="00AD741A"/>
    <w:rsid w:val="00AE0340"/>
    <w:rsid w:val="00AE1372"/>
    <w:rsid w:val="00AE2695"/>
    <w:rsid w:val="00AE4998"/>
    <w:rsid w:val="00AE4D14"/>
    <w:rsid w:val="00AE74AE"/>
    <w:rsid w:val="00AF3222"/>
    <w:rsid w:val="00AF4DCA"/>
    <w:rsid w:val="00AF7384"/>
    <w:rsid w:val="00B01FDA"/>
    <w:rsid w:val="00B022B1"/>
    <w:rsid w:val="00B03141"/>
    <w:rsid w:val="00B15664"/>
    <w:rsid w:val="00B16AA3"/>
    <w:rsid w:val="00B20EF4"/>
    <w:rsid w:val="00B21A4F"/>
    <w:rsid w:val="00B23C96"/>
    <w:rsid w:val="00B33374"/>
    <w:rsid w:val="00B368BF"/>
    <w:rsid w:val="00B456E7"/>
    <w:rsid w:val="00B46BE4"/>
    <w:rsid w:val="00B4734C"/>
    <w:rsid w:val="00B50880"/>
    <w:rsid w:val="00B63198"/>
    <w:rsid w:val="00B65B9A"/>
    <w:rsid w:val="00B770FB"/>
    <w:rsid w:val="00B80952"/>
    <w:rsid w:val="00B8539A"/>
    <w:rsid w:val="00BA48C0"/>
    <w:rsid w:val="00BA501E"/>
    <w:rsid w:val="00BB3B0F"/>
    <w:rsid w:val="00BB551B"/>
    <w:rsid w:val="00BC1073"/>
    <w:rsid w:val="00BC2CDA"/>
    <w:rsid w:val="00BC2EF0"/>
    <w:rsid w:val="00BC3391"/>
    <w:rsid w:val="00BC4AC7"/>
    <w:rsid w:val="00BD66D5"/>
    <w:rsid w:val="00BD7519"/>
    <w:rsid w:val="00BE0011"/>
    <w:rsid w:val="00BE7E43"/>
    <w:rsid w:val="00C00F08"/>
    <w:rsid w:val="00C033F1"/>
    <w:rsid w:val="00C050DD"/>
    <w:rsid w:val="00C10729"/>
    <w:rsid w:val="00C126D0"/>
    <w:rsid w:val="00C139DD"/>
    <w:rsid w:val="00C20C4A"/>
    <w:rsid w:val="00C220D2"/>
    <w:rsid w:val="00C35124"/>
    <w:rsid w:val="00C55BEF"/>
    <w:rsid w:val="00C56F33"/>
    <w:rsid w:val="00C61E4B"/>
    <w:rsid w:val="00C6711B"/>
    <w:rsid w:val="00C70630"/>
    <w:rsid w:val="00C70999"/>
    <w:rsid w:val="00C810DA"/>
    <w:rsid w:val="00C81C69"/>
    <w:rsid w:val="00C84D31"/>
    <w:rsid w:val="00C867B5"/>
    <w:rsid w:val="00C87622"/>
    <w:rsid w:val="00C923E7"/>
    <w:rsid w:val="00C92B39"/>
    <w:rsid w:val="00C93B25"/>
    <w:rsid w:val="00C93D80"/>
    <w:rsid w:val="00C9718E"/>
    <w:rsid w:val="00CA0527"/>
    <w:rsid w:val="00CA4B9D"/>
    <w:rsid w:val="00CC1EFE"/>
    <w:rsid w:val="00CC2632"/>
    <w:rsid w:val="00CD1001"/>
    <w:rsid w:val="00CD617A"/>
    <w:rsid w:val="00CE3A1A"/>
    <w:rsid w:val="00CF32FA"/>
    <w:rsid w:val="00CF77CE"/>
    <w:rsid w:val="00CF7C6D"/>
    <w:rsid w:val="00D00254"/>
    <w:rsid w:val="00D05A16"/>
    <w:rsid w:val="00D06900"/>
    <w:rsid w:val="00D1792E"/>
    <w:rsid w:val="00D220C6"/>
    <w:rsid w:val="00D234DD"/>
    <w:rsid w:val="00D255CD"/>
    <w:rsid w:val="00D27BCE"/>
    <w:rsid w:val="00D311EF"/>
    <w:rsid w:val="00D37D5A"/>
    <w:rsid w:val="00D41525"/>
    <w:rsid w:val="00D501A5"/>
    <w:rsid w:val="00D54E3E"/>
    <w:rsid w:val="00D55EB6"/>
    <w:rsid w:val="00D56CE1"/>
    <w:rsid w:val="00D67B0A"/>
    <w:rsid w:val="00D71123"/>
    <w:rsid w:val="00D75816"/>
    <w:rsid w:val="00D76E59"/>
    <w:rsid w:val="00D845FD"/>
    <w:rsid w:val="00D8460B"/>
    <w:rsid w:val="00D8629A"/>
    <w:rsid w:val="00D95AB0"/>
    <w:rsid w:val="00DB3553"/>
    <w:rsid w:val="00DB4BCC"/>
    <w:rsid w:val="00DC1C5E"/>
    <w:rsid w:val="00DC2D70"/>
    <w:rsid w:val="00DC3572"/>
    <w:rsid w:val="00DD1239"/>
    <w:rsid w:val="00DD2624"/>
    <w:rsid w:val="00DE24CC"/>
    <w:rsid w:val="00DE6BFD"/>
    <w:rsid w:val="00DF29F5"/>
    <w:rsid w:val="00DF4DEE"/>
    <w:rsid w:val="00E06DFB"/>
    <w:rsid w:val="00E20629"/>
    <w:rsid w:val="00E215F9"/>
    <w:rsid w:val="00E2257D"/>
    <w:rsid w:val="00E23F9E"/>
    <w:rsid w:val="00E3001D"/>
    <w:rsid w:val="00E41AF3"/>
    <w:rsid w:val="00E444B5"/>
    <w:rsid w:val="00E53022"/>
    <w:rsid w:val="00E53FE3"/>
    <w:rsid w:val="00E54F4F"/>
    <w:rsid w:val="00E54F99"/>
    <w:rsid w:val="00E56475"/>
    <w:rsid w:val="00E66C19"/>
    <w:rsid w:val="00E70CE9"/>
    <w:rsid w:val="00E729FA"/>
    <w:rsid w:val="00E7543B"/>
    <w:rsid w:val="00E77285"/>
    <w:rsid w:val="00E91A08"/>
    <w:rsid w:val="00E94D22"/>
    <w:rsid w:val="00EA273E"/>
    <w:rsid w:val="00EB6FF4"/>
    <w:rsid w:val="00EC1B5E"/>
    <w:rsid w:val="00ED23A4"/>
    <w:rsid w:val="00ED36E7"/>
    <w:rsid w:val="00ED4D51"/>
    <w:rsid w:val="00ED5DEE"/>
    <w:rsid w:val="00ED5EC3"/>
    <w:rsid w:val="00EE1220"/>
    <w:rsid w:val="00EE6A17"/>
    <w:rsid w:val="00EF415D"/>
    <w:rsid w:val="00F00DFD"/>
    <w:rsid w:val="00F26D88"/>
    <w:rsid w:val="00F33A6E"/>
    <w:rsid w:val="00F40A4E"/>
    <w:rsid w:val="00F43BC6"/>
    <w:rsid w:val="00F461FB"/>
    <w:rsid w:val="00F542F9"/>
    <w:rsid w:val="00F57624"/>
    <w:rsid w:val="00F666F3"/>
    <w:rsid w:val="00F6781B"/>
    <w:rsid w:val="00F67FBE"/>
    <w:rsid w:val="00F70D70"/>
    <w:rsid w:val="00F775AD"/>
    <w:rsid w:val="00F879F1"/>
    <w:rsid w:val="00F95BDB"/>
    <w:rsid w:val="00FA2086"/>
    <w:rsid w:val="00FA2A66"/>
    <w:rsid w:val="00FB2247"/>
    <w:rsid w:val="00FC1A0E"/>
    <w:rsid w:val="00FD3092"/>
    <w:rsid w:val="00FE474D"/>
    <w:rsid w:val="00FE67BD"/>
    <w:rsid w:val="00FE6C69"/>
    <w:rsid w:val="00FF0002"/>
    <w:rsid w:val="00FF0A10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928B1"/>
  <w15:docId w15:val="{36C1ECC6-2715-43A9-ACDD-4534A13F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C00F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00F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00F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67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220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7527FF"/>
    <w:pPr>
      <w:ind w:left="720"/>
      <w:contextualSpacing/>
    </w:pPr>
  </w:style>
  <w:style w:type="table" w:styleId="Mriekatabuky">
    <w:name w:val="Table Grid"/>
    <w:basedOn w:val="Normlnatabuka"/>
    <w:uiPriority w:val="39"/>
    <w:rsid w:val="00E5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51356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C00F08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00F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00F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">
    <w:name w:val="Body Text"/>
    <w:basedOn w:val="Normlny"/>
    <w:link w:val="ZkladntextChar"/>
    <w:rsid w:val="00C00F08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C00F08"/>
    <w:rPr>
      <w:rFonts w:ascii="Times New Roman" w:eastAsia="Calibri" w:hAnsi="Times New Roman" w:cs="Times New Roman"/>
      <w:sz w:val="24"/>
      <w:szCs w:val="20"/>
      <w:lang w:val="cs-CZ" w:eastAsia="cs-CZ"/>
    </w:rPr>
  </w:style>
  <w:style w:type="paragraph" w:styleId="Zarkazkladnhotextu2">
    <w:name w:val="Body Text Indent 2"/>
    <w:basedOn w:val="Normlny"/>
    <w:link w:val="Zarkazkladnhotextu2Char"/>
    <w:rsid w:val="00C00F0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00F08"/>
    <w:rPr>
      <w:rFonts w:ascii="Times New Roman" w:eastAsia="Calibri" w:hAnsi="Times New Roman" w:cs="Times New Roman"/>
      <w:sz w:val="24"/>
      <w:szCs w:val="20"/>
      <w:lang w:val="cs-CZ" w:eastAsia="cs-CZ"/>
    </w:rPr>
  </w:style>
  <w:style w:type="paragraph" w:customStyle="1" w:styleId="Odsekzoznamu1">
    <w:name w:val="Odsek zoznamu1"/>
    <w:basedOn w:val="Normlny"/>
    <w:rsid w:val="00C00F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cs-CZ" w:eastAsia="cs-CZ"/>
    </w:rPr>
  </w:style>
  <w:style w:type="paragraph" w:customStyle="1" w:styleId="tl">
    <w:name w:val="Štýl"/>
    <w:rsid w:val="00C00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C00F08"/>
    <w:pPr>
      <w:spacing w:after="120" w:line="480" w:lineRule="auto"/>
    </w:pPr>
    <w:rPr>
      <w:rFonts w:ascii="Times New Roman" w:eastAsia="Calibri" w:hAnsi="Times New Roman" w:cs="Times New Roman"/>
      <w:sz w:val="24"/>
      <w:szCs w:val="20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rsid w:val="00C00F08"/>
    <w:rPr>
      <w:rFonts w:ascii="Times New Roman" w:eastAsia="Calibri" w:hAnsi="Times New Roman" w:cs="Times New Roman"/>
      <w:sz w:val="24"/>
      <w:szCs w:val="20"/>
      <w:lang w:val="x-none" w:eastAsia="cs-CZ"/>
    </w:rPr>
  </w:style>
  <w:style w:type="character" w:styleId="PsacstrojHTML">
    <w:name w:val="HTML Typewriter"/>
    <w:rsid w:val="00C00F08"/>
    <w:rPr>
      <w:rFonts w:ascii="Arial Unicode MS" w:eastAsia="Arial Unicode MS" w:hAnsi="Arial Unicode MS"/>
      <w:sz w:val="20"/>
    </w:rPr>
  </w:style>
  <w:style w:type="character" w:customStyle="1" w:styleId="OdsekzoznamuChar">
    <w:name w:val="Odsek zoznamu Char"/>
    <w:aliases w:val="body Char,Odsek zoznamu2 Char,ODRAZKY PRVA UROVEN Char"/>
    <w:basedOn w:val="Predvolenpsmoodseku"/>
    <w:link w:val="Odsekzoznamu"/>
    <w:uiPriority w:val="34"/>
    <w:qFormat/>
    <w:locked/>
    <w:rsid w:val="00E54F99"/>
  </w:style>
  <w:style w:type="paragraph" w:styleId="Bezriadkovania">
    <w:name w:val="No Spacing"/>
    <w:uiPriority w:val="1"/>
    <w:qFormat/>
    <w:rsid w:val="00C923E7"/>
    <w:pPr>
      <w:spacing w:after="0" w:line="240" w:lineRule="auto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923E7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923E7"/>
    <w:rPr>
      <w:rFonts w:ascii="Calibri" w:hAnsi="Calibri"/>
      <w:szCs w:val="21"/>
      <w:lang w:val="en-US"/>
    </w:rPr>
  </w:style>
  <w:style w:type="character" w:styleId="Siln">
    <w:name w:val="Strong"/>
    <w:basedOn w:val="Predvolenpsmoodseku"/>
    <w:uiPriority w:val="22"/>
    <w:qFormat/>
    <w:rsid w:val="00EA273E"/>
    <w:rPr>
      <w:b/>
      <w:bCs/>
    </w:rPr>
  </w:style>
  <w:style w:type="paragraph" w:styleId="Normlnywebov">
    <w:name w:val="Normal (Web)"/>
    <w:basedOn w:val="Normlny"/>
    <w:uiPriority w:val="99"/>
    <w:unhideWhenUsed/>
    <w:rsid w:val="00336BD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8747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87479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206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2062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2062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06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0629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1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7B4E"/>
  </w:style>
  <w:style w:type="paragraph" w:styleId="Pta">
    <w:name w:val="footer"/>
    <w:basedOn w:val="Normlny"/>
    <w:link w:val="PtaChar"/>
    <w:uiPriority w:val="99"/>
    <w:unhideWhenUsed/>
    <w:rsid w:val="0031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7B4E"/>
  </w:style>
  <w:style w:type="paragraph" w:customStyle="1" w:styleId="Telo">
    <w:name w:val="Telo"/>
    <w:rsid w:val="00317B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character" w:customStyle="1" w:styleId="Hyperlink0">
    <w:name w:val="Hyperlink.0"/>
    <w:basedOn w:val="Predvolenpsmoodseku"/>
    <w:rsid w:val="00317B4E"/>
    <w:rPr>
      <w:color w:val="0055A1"/>
      <w:u w:color="0055A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zakazky.sk/siea/index.cfm?module=Item&amp;page=Item&amp;ItemID=26924204&amp;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iea.sk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leria.kamenska@siea.gov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zakazky.sk/siea/index.cfm?module=Item&amp;page=Item&amp;ItemID=26924204&amp;" TargetMode="Externa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iea.sk/o-siea/verejne-obstaravanie/pripravne-trhove-konzultacie/" TargetMode="Externa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iea.sk/" TargetMode="External"/><Relationship Id="rId4" Type="http://schemas.openxmlformats.org/officeDocument/2006/relationships/hyperlink" Target="mailto:meno.priezvisko@sie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85BE995195DD49A771B31E072AF1A7" ma:contentTypeVersion="4" ma:contentTypeDescription="Umožňuje vytvoriť nový dokument." ma:contentTypeScope="" ma:versionID="5096f0db2bcba1e1b7869c19a6bc2cbc">
  <xsd:schema xmlns:xsd="http://www.w3.org/2001/XMLSchema" xmlns:xs="http://www.w3.org/2001/XMLSchema" xmlns:p="http://schemas.microsoft.com/office/2006/metadata/properties" xmlns:ns2="f4cfab7f-c818-468d-93f6-f6da0a35458b" xmlns:ns3="4572b139-91e3-4d3c-a133-d18f04ad8809" targetNamespace="http://schemas.microsoft.com/office/2006/metadata/properties" ma:root="true" ma:fieldsID="0eae059d3e6353f129826eef79bc9e82" ns2:_="" ns3:_="">
    <xsd:import namespace="f4cfab7f-c818-468d-93f6-f6da0a35458b"/>
    <xsd:import namespace="4572b139-91e3-4d3c-a133-d18f04ad8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fab7f-c818-468d-93f6-f6da0a354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2b139-91e3-4d3c-a133-d18f04ad88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E7514-1FF5-4848-8828-216F571A5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8D963-2449-48C5-A18C-C0420C1B9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A00163-7840-4BF2-987E-901FE4889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fab7f-c818-468d-93f6-f6da0a35458b"/>
    <ds:schemaRef ds:uri="4572b139-91e3-4d3c-a133-d18f04ad8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51267E-0F8C-4483-860D-DF9BEDCF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Kavčiaková Janka, Ing.</dc:creator>
  <cp:lastModifiedBy>Kamenska Valeria</cp:lastModifiedBy>
  <cp:revision>18</cp:revision>
  <cp:lastPrinted>2021-10-06T13:09:00Z</cp:lastPrinted>
  <dcterms:created xsi:type="dcterms:W3CDTF">2021-10-06T10:41:00Z</dcterms:created>
  <dcterms:modified xsi:type="dcterms:W3CDTF">2021-10-06T13:09:00Z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0x010100F885BE995195DD49A771B31E072AF1A7</vt:lpwstr>
  </property>
</Properties>
</file>