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A62C" w14:textId="06FA51F6" w:rsidR="008153C1" w:rsidRPr="008153C1" w:rsidRDefault="008153C1" w:rsidP="008153C1">
      <w:pPr>
        <w:pStyle w:val="Bezriadkovania"/>
        <w:jc w:val="right"/>
        <w:rPr>
          <w:rFonts w:asciiTheme="minorHAnsi" w:hAnsiTheme="minorHAnsi" w:cstheme="minorHAnsi"/>
          <w:sz w:val="24"/>
        </w:rPr>
      </w:pPr>
      <w:r w:rsidRPr="008153C1">
        <w:rPr>
          <w:rFonts w:asciiTheme="minorHAnsi" w:hAnsiTheme="minorHAnsi" w:cstheme="minorHAnsi"/>
          <w:sz w:val="24"/>
        </w:rPr>
        <w:t>Príloha 4</w:t>
      </w:r>
    </w:p>
    <w:p w14:paraId="4C270509" w14:textId="77777777" w:rsidR="008153C1" w:rsidRDefault="008153C1" w:rsidP="008153C1">
      <w:pPr>
        <w:pStyle w:val="Bezriadkovania"/>
        <w:jc w:val="right"/>
        <w:rPr>
          <w:rFonts w:asciiTheme="minorHAnsi" w:hAnsiTheme="minorHAnsi" w:cstheme="minorHAnsi"/>
          <w:b/>
          <w:sz w:val="24"/>
        </w:rPr>
      </w:pPr>
    </w:p>
    <w:p w14:paraId="52573710" w14:textId="1A400BF6" w:rsidR="000F0FD5" w:rsidRPr="009556C3" w:rsidRDefault="008153C1" w:rsidP="004F24BE">
      <w:pPr>
        <w:pStyle w:val="Bezriadkovania"/>
        <w:jc w:val="center"/>
        <w:rPr>
          <w:rFonts w:asciiTheme="minorHAnsi" w:hAnsiTheme="minorHAnsi" w:cstheme="minorHAnsi"/>
          <w:b/>
          <w:sz w:val="24"/>
        </w:rPr>
      </w:pPr>
      <w:r>
        <w:rPr>
          <w:rFonts w:asciiTheme="minorHAnsi" w:hAnsiTheme="minorHAnsi" w:cstheme="minorHAnsi"/>
          <w:b/>
          <w:sz w:val="24"/>
        </w:rPr>
        <w:t>Rámcová</w:t>
      </w:r>
      <w:r w:rsidR="000F0FD5" w:rsidRPr="009556C3">
        <w:rPr>
          <w:rFonts w:asciiTheme="minorHAnsi" w:hAnsiTheme="minorHAnsi" w:cstheme="minorHAnsi"/>
          <w:b/>
          <w:sz w:val="24"/>
        </w:rPr>
        <w:t xml:space="preserve"> dohoda na </w:t>
      </w:r>
      <w:r w:rsidR="000F0FD5" w:rsidRPr="009556C3">
        <w:rPr>
          <w:rFonts w:asciiTheme="minorHAnsi" w:hAnsiTheme="minorHAnsi" w:cstheme="minorHAnsi"/>
          <w:b/>
          <w:sz w:val="24"/>
          <w:szCs w:val="24"/>
        </w:rPr>
        <w:t>dodanie pohonných hmôt prostredníctvom</w:t>
      </w:r>
      <w:r w:rsidR="000F0FD5" w:rsidRPr="009556C3">
        <w:rPr>
          <w:rFonts w:asciiTheme="minorHAnsi" w:hAnsiTheme="minorHAnsi" w:cstheme="minorHAnsi"/>
          <w:b/>
          <w:sz w:val="24"/>
        </w:rPr>
        <w:t xml:space="preserve"> palivových kariet</w:t>
      </w:r>
      <w:r w:rsidR="000F0FD5">
        <w:rPr>
          <w:rFonts w:asciiTheme="minorHAnsi" w:hAnsiTheme="minorHAnsi" w:cstheme="minorHAnsi"/>
          <w:b/>
          <w:sz w:val="24"/>
        </w:rPr>
        <w:t xml:space="preserve"> č. ...........</w:t>
      </w:r>
    </w:p>
    <w:p w14:paraId="76E83BC6" w14:textId="77777777" w:rsidR="000F0FD5" w:rsidRPr="002F20AF" w:rsidRDefault="000F0FD5" w:rsidP="004F24BE">
      <w:pPr>
        <w:jc w:val="center"/>
        <w:outlineLvl w:val="0"/>
        <w:rPr>
          <w:rFonts w:asciiTheme="minorHAnsi" w:hAnsiTheme="minorHAnsi" w:cstheme="minorHAnsi"/>
          <w:sz w:val="20"/>
          <w:szCs w:val="20"/>
        </w:rPr>
      </w:pPr>
      <w:r w:rsidRPr="002F20AF">
        <w:rPr>
          <w:rFonts w:asciiTheme="minorHAnsi" w:hAnsiTheme="minorHAnsi" w:cstheme="minorHAnsi"/>
          <w:sz w:val="20"/>
          <w:szCs w:val="20"/>
        </w:rPr>
        <w:t>uzavretá podľa ustanovenia § 269 ods. 2 zákona č. 513/1991 Zb. Obchodného zákonníka  v znení neskorších predpisov (ďalej ako „</w:t>
      </w:r>
      <w:r w:rsidRPr="002F20AF">
        <w:rPr>
          <w:rFonts w:asciiTheme="minorHAnsi" w:hAnsiTheme="minorHAnsi" w:cstheme="minorHAnsi"/>
          <w:b/>
          <w:sz w:val="20"/>
          <w:szCs w:val="20"/>
        </w:rPr>
        <w:t>Obchodný zákonník</w:t>
      </w:r>
      <w:r w:rsidRPr="002F20AF">
        <w:rPr>
          <w:rFonts w:asciiTheme="minorHAnsi" w:hAnsiTheme="minorHAnsi" w:cstheme="minorHAnsi"/>
          <w:sz w:val="20"/>
          <w:szCs w:val="20"/>
        </w:rPr>
        <w:t>“) a zákona č.  343/2015 Z. z. o verejnom obstarávaní  a o zmene a doplnení niektorých zákonov v znení neskorších predpisov (ďalej ako „</w:t>
      </w:r>
      <w:r w:rsidRPr="002F20AF">
        <w:rPr>
          <w:rFonts w:asciiTheme="minorHAnsi" w:hAnsiTheme="minorHAnsi" w:cstheme="minorHAnsi"/>
          <w:b/>
          <w:sz w:val="20"/>
          <w:szCs w:val="20"/>
        </w:rPr>
        <w:t>Zákon o verejnom obstarávaní</w:t>
      </w:r>
      <w:r w:rsidRPr="002F20AF">
        <w:rPr>
          <w:rFonts w:asciiTheme="minorHAnsi" w:hAnsiTheme="minorHAnsi" w:cstheme="minorHAnsi"/>
          <w:sz w:val="20"/>
          <w:szCs w:val="20"/>
        </w:rPr>
        <w:t>“)</w:t>
      </w:r>
    </w:p>
    <w:p w14:paraId="464A0866" w14:textId="77777777" w:rsidR="000F0FD5" w:rsidRPr="002F20AF" w:rsidRDefault="000F0FD5" w:rsidP="000F0FD5">
      <w:pPr>
        <w:jc w:val="center"/>
        <w:outlineLvl w:val="0"/>
        <w:rPr>
          <w:rFonts w:asciiTheme="minorHAnsi" w:hAnsiTheme="minorHAnsi" w:cstheme="minorHAnsi"/>
          <w:sz w:val="20"/>
          <w:szCs w:val="20"/>
        </w:rPr>
      </w:pPr>
      <w:r w:rsidRPr="002F20AF">
        <w:rPr>
          <w:rFonts w:asciiTheme="minorHAnsi" w:hAnsiTheme="minorHAnsi" w:cstheme="minorHAnsi"/>
          <w:sz w:val="20"/>
          <w:szCs w:val="20"/>
        </w:rPr>
        <w:t>(ďalej ako „</w:t>
      </w:r>
      <w:r w:rsidRPr="002F20AF">
        <w:rPr>
          <w:rFonts w:asciiTheme="minorHAnsi" w:hAnsiTheme="minorHAnsi" w:cstheme="minorHAnsi"/>
          <w:b/>
          <w:sz w:val="20"/>
          <w:szCs w:val="20"/>
        </w:rPr>
        <w:t>Zmluva</w:t>
      </w:r>
      <w:r w:rsidRPr="002F20AF">
        <w:rPr>
          <w:rFonts w:asciiTheme="minorHAnsi" w:hAnsiTheme="minorHAnsi" w:cstheme="minorHAnsi"/>
          <w:sz w:val="20"/>
          <w:szCs w:val="20"/>
        </w:rPr>
        <w:t>“)</w:t>
      </w:r>
    </w:p>
    <w:p w14:paraId="2131196F" w14:textId="77777777" w:rsidR="000F0FD5" w:rsidRPr="009556C3" w:rsidRDefault="000F0FD5" w:rsidP="000F0FD5">
      <w:pPr>
        <w:jc w:val="center"/>
        <w:outlineLvl w:val="0"/>
        <w:rPr>
          <w:rFonts w:asciiTheme="minorHAnsi" w:hAnsiTheme="minorHAnsi" w:cstheme="minorHAnsi"/>
          <w:b/>
          <w:sz w:val="22"/>
          <w:szCs w:val="22"/>
        </w:rPr>
      </w:pPr>
    </w:p>
    <w:p w14:paraId="73A96BC5" w14:textId="77777777" w:rsidR="000F0FD5" w:rsidRPr="009556C3" w:rsidRDefault="000F0FD5" w:rsidP="000F0FD5">
      <w:pPr>
        <w:jc w:val="both"/>
        <w:outlineLvl w:val="0"/>
        <w:rPr>
          <w:rFonts w:asciiTheme="minorHAnsi" w:hAnsiTheme="minorHAnsi" w:cstheme="minorHAnsi"/>
          <w:sz w:val="22"/>
          <w:szCs w:val="22"/>
        </w:rPr>
      </w:pPr>
      <w:r w:rsidRPr="009556C3">
        <w:rPr>
          <w:rFonts w:asciiTheme="minorHAnsi" w:hAnsiTheme="minorHAnsi" w:cstheme="minorHAnsi"/>
          <w:sz w:val="22"/>
          <w:szCs w:val="22"/>
        </w:rPr>
        <w:t>Uzatvorená medzi:</w:t>
      </w:r>
    </w:p>
    <w:p w14:paraId="45986A77" w14:textId="77777777" w:rsidR="000F0FD5" w:rsidRPr="009556C3" w:rsidRDefault="000F0FD5" w:rsidP="000F0FD5">
      <w:pPr>
        <w:jc w:val="both"/>
        <w:outlineLvl w:val="0"/>
        <w:rPr>
          <w:rFonts w:asciiTheme="minorHAnsi" w:hAnsiTheme="minorHAnsi" w:cstheme="minorHAnsi"/>
          <w:sz w:val="22"/>
          <w:szCs w:val="22"/>
        </w:rPr>
      </w:pPr>
    </w:p>
    <w:p w14:paraId="0339217D" w14:textId="77777777" w:rsidR="000F0FD5" w:rsidRPr="009556C3" w:rsidRDefault="000F0FD5" w:rsidP="000F0FD5">
      <w:pPr>
        <w:outlineLvl w:val="0"/>
        <w:rPr>
          <w:rFonts w:asciiTheme="minorHAnsi" w:hAnsiTheme="minorHAnsi" w:cstheme="minorHAnsi"/>
          <w:b/>
          <w:sz w:val="22"/>
          <w:szCs w:val="22"/>
        </w:rPr>
      </w:pPr>
    </w:p>
    <w:p w14:paraId="41C66C1C"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Názov:</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t>Slovenská inovačná a energetická agentúra</w:t>
      </w:r>
    </w:p>
    <w:p w14:paraId="742E54C0" w14:textId="72BF00F7" w:rsidR="000F0FD5" w:rsidRPr="009556C3" w:rsidRDefault="000F0FD5" w:rsidP="000F0FD5">
      <w:pPr>
        <w:spacing w:after="40"/>
        <w:rPr>
          <w:rFonts w:asciiTheme="minorHAnsi" w:hAnsiTheme="minorHAnsi" w:cstheme="minorHAnsi"/>
          <w:sz w:val="22"/>
          <w:szCs w:val="22"/>
        </w:rPr>
      </w:pPr>
      <w:r w:rsidRPr="009556C3">
        <w:rPr>
          <w:rFonts w:asciiTheme="minorHAnsi" w:hAnsiTheme="minorHAnsi" w:cstheme="minorHAnsi"/>
          <w:b/>
          <w:sz w:val="22"/>
          <w:szCs w:val="22"/>
        </w:rPr>
        <w:t>Sídlo: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Bajkalská 27, 827 99 Bratislava</w:t>
      </w:r>
    </w:p>
    <w:p w14:paraId="30762DC8" w14:textId="77777777" w:rsidR="000F0FD5" w:rsidRPr="009556C3" w:rsidRDefault="000F0FD5" w:rsidP="000F0FD5">
      <w:pPr>
        <w:spacing w:after="40"/>
        <w:rPr>
          <w:rFonts w:asciiTheme="minorHAnsi" w:hAnsiTheme="minorHAnsi" w:cstheme="minorHAnsi"/>
          <w:sz w:val="22"/>
          <w:szCs w:val="22"/>
        </w:rPr>
      </w:pPr>
      <w:r w:rsidRPr="009556C3">
        <w:rPr>
          <w:rFonts w:asciiTheme="minorHAnsi" w:hAnsiTheme="minorHAnsi" w:cstheme="minorHAnsi"/>
          <w:b/>
          <w:sz w:val="22"/>
          <w:szCs w:val="22"/>
        </w:rPr>
        <w:t>IČO: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00002801</w:t>
      </w:r>
    </w:p>
    <w:p w14:paraId="40C71804" w14:textId="77777777" w:rsidR="000F0FD5" w:rsidRPr="009556C3" w:rsidRDefault="000F0FD5" w:rsidP="000F0FD5">
      <w:pPr>
        <w:spacing w:after="40"/>
        <w:rPr>
          <w:rFonts w:asciiTheme="minorHAnsi" w:hAnsiTheme="minorHAnsi" w:cstheme="minorHAnsi"/>
          <w:sz w:val="22"/>
          <w:szCs w:val="22"/>
        </w:rPr>
      </w:pPr>
      <w:r w:rsidRPr="009556C3">
        <w:rPr>
          <w:rFonts w:asciiTheme="minorHAnsi" w:hAnsiTheme="minorHAnsi" w:cstheme="minorHAnsi"/>
          <w:b/>
          <w:sz w:val="22"/>
          <w:szCs w:val="22"/>
        </w:rPr>
        <w:t>DIČ:</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2020877749</w:t>
      </w:r>
    </w:p>
    <w:p w14:paraId="30F11A6F" w14:textId="77777777" w:rsidR="000F0FD5" w:rsidRPr="009556C3" w:rsidRDefault="000F0FD5" w:rsidP="000F0FD5">
      <w:pPr>
        <w:spacing w:after="40"/>
        <w:rPr>
          <w:rFonts w:asciiTheme="minorHAnsi" w:hAnsiTheme="minorHAnsi" w:cstheme="minorHAnsi"/>
          <w:b/>
          <w:sz w:val="22"/>
          <w:szCs w:val="22"/>
        </w:rPr>
      </w:pPr>
      <w:r w:rsidRPr="009556C3">
        <w:rPr>
          <w:rFonts w:asciiTheme="minorHAnsi" w:hAnsiTheme="minorHAnsi" w:cstheme="minorHAnsi"/>
          <w:b/>
          <w:sz w:val="22"/>
          <w:szCs w:val="22"/>
        </w:rPr>
        <w:t>IČ DPH:</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SK2020877749</w:t>
      </w:r>
    </w:p>
    <w:p w14:paraId="2C8FEB05" w14:textId="77777777" w:rsidR="000F0FD5" w:rsidRPr="009556C3" w:rsidRDefault="000F0FD5" w:rsidP="000F0FD5">
      <w:pPr>
        <w:spacing w:after="40"/>
        <w:rPr>
          <w:rFonts w:asciiTheme="minorHAnsi" w:hAnsiTheme="minorHAnsi" w:cstheme="minorHAnsi"/>
          <w:sz w:val="22"/>
          <w:szCs w:val="22"/>
        </w:rPr>
      </w:pPr>
      <w:r w:rsidRPr="009556C3">
        <w:rPr>
          <w:rFonts w:asciiTheme="minorHAnsi" w:hAnsiTheme="minorHAnsi" w:cstheme="minorHAnsi"/>
          <w:b/>
          <w:sz w:val="22"/>
          <w:szCs w:val="22"/>
        </w:rPr>
        <w:t>Bankové spojenie:</w:t>
      </w:r>
      <w:r w:rsidRPr="009556C3">
        <w:rPr>
          <w:rFonts w:asciiTheme="minorHAnsi" w:hAnsiTheme="minorHAnsi" w:cstheme="minorHAnsi"/>
          <w:b/>
          <w:sz w:val="22"/>
          <w:szCs w:val="22"/>
        </w:rPr>
        <w:tab/>
      </w:r>
      <w:r w:rsidRPr="009556C3">
        <w:rPr>
          <w:rFonts w:asciiTheme="minorHAnsi" w:hAnsiTheme="minorHAnsi" w:cstheme="minorHAnsi"/>
          <w:sz w:val="22"/>
          <w:szCs w:val="22"/>
        </w:rPr>
        <w:t>Štátna pokladnica</w:t>
      </w:r>
    </w:p>
    <w:p w14:paraId="2837D85D" w14:textId="77777777" w:rsidR="000F0FD5" w:rsidRPr="009556C3" w:rsidRDefault="000F0FD5" w:rsidP="000F0FD5">
      <w:pPr>
        <w:spacing w:after="40"/>
        <w:rPr>
          <w:rFonts w:asciiTheme="minorHAnsi" w:hAnsiTheme="minorHAnsi" w:cstheme="minorHAnsi"/>
          <w:sz w:val="22"/>
          <w:szCs w:val="22"/>
        </w:rPr>
      </w:pPr>
      <w:r w:rsidRPr="00E86B42">
        <w:rPr>
          <w:rFonts w:asciiTheme="minorHAnsi" w:hAnsiTheme="minorHAnsi" w:cstheme="minorHAnsi"/>
          <w:b/>
          <w:sz w:val="22"/>
          <w:szCs w:val="22"/>
        </w:rPr>
        <w:t>Číslo účtu (IBAN):</w:t>
      </w:r>
      <w:r w:rsidRPr="00E86B42">
        <w:rPr>
          <w:rFonts w:asciiTheme="minorHAnsi" w:hAnsiTheme="minorHAnsi" w:cstheme="minorHAnsi"/>
          <w:b/>
          <w:sz w:val="22"/>
          <w:szCs w:val="22"/>
        </w:rPr>
        <w:tab/>
      </w:r>
      <w:r w:rsidRPr="00E86B42">
        <w:rPr>
          <w:rFonts w:asciiTheme="minorHAnsi" w:hAnsiTheme="minorHAnsi" w:cstheme="minorHAnsi"/>
          <w:sz w:val="22"/>
          <w:szCs w:val="22"/>
        </w:rPr>
        <w:t>SK65 8180 0000 0070 0006 2596</w:t>
      </w:r>
    </w:p>
    <w:p w14:paraId="01742E72" w14:textId="77777777" w:rsidR="000F0FD5" w:rsidRPr="009556C3" w:rsidRDefault="000F0FD5" w:rsidP="000F0FD5">
      <w:pPr>
        <w:spacing w:after="40"/>
        <w:rPr>
          <w:rFonts w:asciiTheme="minorHAnsi" w:hAnsiTheme="minorHAnsi" w:cstheme="minorHAnsi"/>
          <w:sz w:val="22"/>
          <w:szCs w:val="22"/>
        </w:rPr>
      </w:pPr>
      <w:r w:rsidRPr="009556C3">
        <w:rPr>
          <w:rFonts w:asciiTheme="minorHAnsi" w:hAnsiTheme="minorHAnsi" w:cstheme="minorHAnsi"/>
          <w:b/>
          <w:sz w:val="22"/>
          <w:szCs w:val="22"/>
        </w:rPr>
        <w:t>BIC:</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sz w:val="22"/>
          <w:szCs w:val="22"/>
        </w:rPr>
        <w:t>SPSRSKBA</w:t>
      </w:r>
    </w:p>
    <w:p w14:paraId="612689E7" w14:textId="77777777" w:rsidR="000F0FD5" w:rsidRPr="009556C3" w:rsidRDefault="000F0FD5" w:rsidP="000F0FD5">
      <w:pPr>
        <w:spacing w:after="40"/>
        <w:rPr>
          <w:rFonts w:asciiTheme="minorHAnsi" w:hAnsiTheme="minorHAnsi" w:cstheme="minorHAnsi"/>
          <w:b/>
          <w:sz w:val="22"/>
          <w:szCs w:val="22"/>
        </w:rPr>
      </w:pPr>
      <w:r w:rsidRPr="009556C3">
        <w:rPr>
          <w:rFonts w:asciiTheme="minorHAnsi" w:hAnsiTheme="minorHAnsi" w:cstheme="minorHAnsi"/>
          <w:b/>
          <w:sz w:val="22"/>
          <w:szCs w:val="22"/>
        </w:rPr>
        <w:t>Štatutárny orgán:</w:t>
      </w:r>
      <w:r>
        <w:rPr>
          <w:rFonts w:asciiTheme="minorHAnsi" w:hAnsiTheme="minorHAnsi" w:cstheme="minorHAnsi"/>
          <w:b/>
          <w:sz w:val="22"/>
          <w:szCs w:val="22"/>
        </w:rPr>
        <w:tab/>
      </w:r>
      <w:r w:rsidRPr="000F0FD5">
        <w:rPr>
          <w:rFonts w:asciiTheme="minorHAnsi" w:hAnsiTheme="minorHAnsi" w:cstheme="minorHAnsi"/>
          <w:bCs/>
          <w:sz w:val="22"/>
          <w:szCs w:val="22"/>
        </w:rPr>
        <w:t>Ing. Peter Blaškovitš, generálny riaditeľ</w:t>
      </w:r>
    </w:p>
    <w:p w14:paraId="1E854F7E" w14:textId="47784415" w:rsidR="000F0FD5" w:rsidRPr="009556C3" w:rsidRDefault="000F0FD5" w:rsidP="000F0FD5">
      <w:pPr>
        <w:tabs>
          <w:tab w:val="left" w:pos="2127"/>
        </w:tabs>
        <w:spacing w:after="40"/>
        <w:ind w:left="2127" w:hanging="2127"/>
        <w:jc w:val="both"/>
        <w:rPr>
          <w:rFonts w:asciiTheme="minorHAnsi" w:hAnsiTheme="minorHAnsi" w:cstheme="minorHAnsi"/>
          <w:sz w:val="22"/>
          <w:szCs w:val="22"/>
        </w:rPr>
      </w:pPr>
      <w:r w:rsidRPr="009556C3">
        <w:rPr>
          <w:rFonts w:asciiTheme="minorHAnsi" w:hAnsiTheme="minorHAnsi" w:cstheme="minorHAnsi"/>
          <w:b/>
          <w:sz w:val="22"/>
          <w:szCs w:val="22"/>
        </w:rPr>
        <w:t>Právna forma:</w:t>
      </w:r>
      <w:r>
        <w:rPr>
          <w:rFonts w:asciiTheme="minorHAnsi" w:hAnsiTheme="minorHAnsi" w:cstheme="minorHAnsi"/>
          <w:b/>
          <w:sz w:val="22"/>
          <w:szCs w:val="22"/>
        </w:rPr>
        <w:tab/>
      </w:r>
      <w:r w:rsidRPr="009556C3">
        <w:rPr>
          <w:rFonts w:asciiTheme="minorHAnsi" w:hAnsiTheme="minorHAnsi" w:cstheme="minorHAnsi"/>
          <w:sz w:val="22"/>
          <w:szCs w:val="22"/>
        </w:rPr>
        <w:t>príspevková organizácia</w:t>
      </w:r>
      <w:r w:rsidRPr="009556C3">
        <w:rPr>
          <w:rFonts w:asciiTheme="minorHAnsi" w:hAnsiTheme="minorHAnsi" w:cstheme="minorHAnsi"/>
          <w:b/>
          <w:sz w:val="22"/>
          <w:szCs w:val="22"/>
        </w:rPr>
        <w:t xml:space="preserve"> </w:t>
      </w:r>
      <w:r w:rsidRPr="009556C3">
        <w:rPr>
          <w:rFonts w:asciiTheme="minorHAnsi" w:hAnsiTheme="minorHAnsi" w:cstheme="minorHAnsi"/>
          <w:sz w:val="22"/>
          <w:szCs w:val="22"/>
        </w:rPr>
        <w:t xml:space="preserve">zriadená rozhodnutím ministra hospodárstva SR </w:t>
      </w:r>
      <w:r w:rsidR="002B24E7">
        <w:rPr>
          <w:rFonts w:asciiTheme="minorHAnsi" w:hAnsiTheme="minorHAnsi" w:cstheme="minorHAnsi"/>
          <w:sz w:val="22"/>
          <w:szCs w:val="22"/>
        </w:rPr>
        <w:br/>
      </w:r>
      <w:r w:rsidRPr="009556C3">
        <w:rPr>
          <w:rFonts w:asciiTheme="minorHAnsi" w:hAnsiTheme="minorHAnsi" w:cstheme="minorHAnsi"/>
          <w:sz w:val="22"/>
          <w:szCs w:val="22"/>
        </w:rPr>
        <w:t>č.</w:t>
      </w:r>
      <w:r w:rsidR="002B24E7">
        <w:rPr>
          <w:rFonts w:asciiTheme="minorHAnsi" w:hAnsiTheme="minorHAnsi" w:cstheme="minorHAnsi"/>
          <w:sz w:val="22"/>
          <w:szCs w:val="22"/>
        </w:rPr>
        <w:t xml:space="preserve"> </w:t>
      </w:r>
      <w:r w:rsidRPr="009556C3">
        <w:rPr>
          <w:rFonts w:asciiTheme="minorHAnsi" w:hAnsiTheme="minorHAnsi" w:cstheme="minorHAnsi"/>
          <w:sz w:val="22"/>
          <w:szCs w:val="22"/>
        </w:rPr>
        <w:t>63/1999 s účinnosťou od 1.5.1999 v znení nadväzujúcich rozhodnutí</w:t>
      </w:r>
    </w:p>
    <w:p w14:paraId="7B475B47" w14:textId="77777777" w:rsidR="000F0FD5" w:rsidRPr="009556C3" w:rsidRDefault="000F0FD5" w:rsidP="000F0FD5">
      <w:pPr>
        <w:spacing w:after="40"/>
        <w:rPr>
          <w:rFonts w:asciiTheme="minorHAnsi" w:hAnsiTheme="minorHAnsi" w:cstheme="minorHAnsi"/>
          <w:b/>
          <w:sz w:val="22"/>
          <w:szCs w:val="22"/>
        </w:rPr>
      </w:pPr>
      <w:r w:rsidRPr="009556C3">
        <w:rPr>
          <w:rFonts w:asciiTheme="minorHAnsi" w:hAnsiTheme="minorHAnsi" w:cstheme="minorHAnsi"/>
          <w:b/>
          <w:sz w:val="22"/>
          <w:szCs w:val="22"/>
        </w:rPr>
        <w:t>Vecne zodpovedný:</w:t>
      </w:r>
      <w:r w:rsidRPr="009556C3">
        <w:rPr>
          <w:rFonts w:asciiTheme="minorHAnsi" w:hAnsiTheme="minorHAnsi" w:cstheme="minorHAnsi"/>
          <w:b/>
          <w:sz w:val="22"/>
          <w:szCs w:val="22"/>
        </w:rPr>
        <w:tab/>
      </w:r>
      <w:r>
        <w:rPr>
          <w:rFonts w:asciiTheme="minorHAnsi" w:hAnsiTheme="minorHAnsi" w:cstheme="minorHAnsi"/>
          <w:sz w:val="22"/>
          <w:szCs w:val="22"/>
        </w:rPr>
        <w:t>.....................................</w:t>
      </w:r>
      <w:r>
        <w:rPr>
          <w:rFonts w:asciiTheme="minorHAnsi" w:hAnsiTheme="minorHAnsi" w:cstheme="minorHAnsi"/>
          <w:b/>
          <w:sz w:val="22"/>
          <w:szCs w:val="22"/>
        </w:rPr>
        <w:t xml:space="preserve"> </w:t>
      </w:r>
      <w:r w:rsidRPr="009556C3">
        <w:rPr>
          <w:rFonts w:asciiTheme="minorHAnsi" w:hAnsiTheme="minorHAnsi" w:cstheme="minorHAnsi"/>
          <w:b/>
          <w:sz w:val="22"/>
          <w:szCs w:val="22"/>
        </w:rPr>
        <w:tab/>
      </w:r>
    </w:p>
    <w:p w14:paraId="7B85B012" w14:textId="77777777" w:rsidR="000F0FD5" w:rsidRPr="00B9243D" w:rsidRDefault="000F0FD5" w:rsidP="000F0FD5">
      <w:pPr>
        <w:spacing w:after="40"/>
        <w:rPr>
          <w:rFonts w:asciiTheme="minorHAnsi" w:hAnsiTheme="minorHAnsi" w:cstheme="minorHAnsi"/>
          <w:b/>
          <w:sz w:val="22"/>
          <w:szCs w:val="22"/>
        </w:rPr>
      </w:pPr>
      <w:r w:rsidRPr="00B9243D">
        <w:rPr>
          <w:rFonts w:asciiTheme="minorHAnsi" w:hAnsiTheme="minorHAnsi" w:cstheme="minorHAnsi"/>
          <w:b/>
          <w:sz w:val="22"/>
          <w:szCs w:val="22"/>
        </w:rPr>
        <w:t>Kontakt:</w:t>
      </w:r>
      <w:r w:rsidRPr="00B9243D">
        <w:rPr>
          <w:rFonts w:asciiTheme="minorHAnsi" w:hAnsiTheme="minorHAnsi" w:cstheme="minorHAnsi"/>
          <w:b/>
          <w:sz w:val="22"/>
          <w:szCs w:val="22"/>
        </w:rPr>
        <w:tab/>
      </w:r>
      <w:r w:rsidRPr="00B9243D">
        <w:rPr>
          <w:rFonts w:asciiTheme="minorHAnsi" w:hAnsiTheme="minorHAnsi" w:cstheme="minorHAnsi"/>
          <w:b/>
          <w:sz w:val="22"/>
          <w:szCs w:val="22"/>
        </w:rPr>
        <w:tab/>
      </w:r>
      <w:r w:rsidRPr="00B9243D">
        <w:rPr>
          <w:rFonts w:asciiTheme="minorHAnsi" w:hAnsiTheme="minorHAnsi" w:cstheme="minorHAnsi"/>
          <w:sz w:val="22"/>
          <w:szCs w:val="22"/>
        </w:rPr>
        <w:t>e-mail:</w:t>
      </w:r>
      <w:r w:rsidRPr="00B9243D">
        <w:rPr>
          <w:rFonts w:asciiTheme="minorHAnsi" w:hAnsiTheme="minorHAnsi" w:cstheme="minorHAnsi"/>
          <w:b/>
          <w:sz w:val="22"/>
          <w:szCs w:val="22"/>
        </w:rPr>
        <w:t xml:space="preserve"> </w:t>
      </w:r>
      <w:r>
        <w:rPr>
          <w:rFonts w:asciiTheme="minorHAnsi" w:hAnsiTheme="minorHAnsi" w:cstheme="minorHAnsi"/>
          <w:sz w:val="22"/>
          <w:szCs w:val="22"/>
        </w:rPr>
        <w:t>.........................</w:t>
      </w:r>
    </w:p>
    <w:p w14:paraId="52C0975A" w14:textId="77777777" w:rsidR="000F0FD5" w:rsidRPr="009556C3" w:rsidRDefault="000F0FD5" w:rsidP="000F0FD5">
      <w:pPr>
        <w:tabs>
          <w:tab w:val="left" w:pos="2127"/>
        </w:tabs>
        <w:spacing w:after="40"/>
        <w:ind w:left="2127" w:hanging="2127"/>
        <w:jc w:val="both"/>
        <w:rPr>
          <w:rFonts w:asciiTheme="minorHAnsi" w:hAnsiTheme="minorHAnsi" w:cstheme="minorHAnsi"/>
          <w:sz w:val="22"/>
          <w:szCs w:val="22"/>
        </w:rPr>
      </w:pPr>
      <w:r>
        <w:rPr>
          <w:rFonts w:asciiTheme="minorHAnsi" w:hAnsiTheme="minorHAnsi" w:cstheme="minorHAnsi"/>
          <w:sz w:val="22"/>
          <w:szCs w:val="22"/>
        </w:rPr>
        <w:tab/>
        <w:t>tel. č.: ..........................</w:t>
      </w:r>
    </w:p>
    <w:p w14:paraId="417B386E" w14:textId="77777777" w:rsidR="000F0FD5" w:rsidRPr="009556C3" w:rsidRDefault="000F0FD5" w:rsidP="000F0FD5">
      <w:pPr>
        <w:rPr>
          <w:rFonts w:asciiTheme="minorHAnsi" w:hAnsiTheme="minorHAnsi" w:cstheme="minorHAnsi"/>
          <w:sz w:val="22"/>
          <w:szCs w:val="22"/>
        </w:rPr>
      </w:pPr>
    </w:p>
    <w:p w14:paraId="2F309A8B" w14:textId="77777777" w:rsidR="000F0FD5" w:rsidRPr="009556C3" w:rsidRDefault="000F0FD5" w:rsidP="000F0FD5">
      <w:pPr>
        <w:rPr>
          <w:rFonts w:asciiTheme="minorHAnsi" w:hAnsiTheme="minorHAnsi" w:cstheme="minorHAnsi"/>
          <w:b/>
          <w:sz w:val="22"/>
          <w:szCs w:val="22"/>
        </w:rPr>
      </w:pPr>
      <w:r w:rsidRPr="009556C3">
        <w:rPr>
          <w:rFonts w:asciiTheme="minorHAnsi" w:hAnsiTheme="minorHAnsi" w:cstheme="minorHAnsi"/>
          <w:sz w:val="22"/>
          <w:szCs w:val="22"/>
        </w:rPr>
        <w:t>(ďalej  ako  „</w:t>
      </w:r>
      <w:r w:rsidRPr="009556C3">
        <w:rPr>
          <w:rFonts w:asciiTheme="minorHAnsi" w:hAnsiTheme="minorHAnsi" w:cstheme="minorHAnsi"/>
          <w:b/>
          <w:sz w:val="22"/>
          <w:szCs w:val="22"/>
        </w:rPr>
        <w:t>Objednávateľ</w:t>
      </w:r>
      <w:r w:rsidRPr="009556C3">
        <w:rPr>
          <w:rFonts w:asciiTheme="minorHAnsi" w:hAnsiTheme="minorHAnsi" w:cstheme="minorHAnsi"/>
          <w:sz w:val="22"/>
          <w:szCs w:val="22"/>
        </w:rPr>
        <w:t>“)</w:t>
      </w:r>
      <w:r w:rsidRPr="009556C3">
        <w:rPr>
          <w:rFonts w:asciiTheme="minorHAnsi" w:hAnsiTheme="minorHAnsi" w:cstheme="minorHAnsi"/>
          <w:b/>
          <w:sz w:val="22"/>
          <w:szCs w:val="22"/>
        </w:rPr>
        <w:t xml:space="preserve"> </w:t>
      </w:r>
    </w:p>
    <w:p w14:paraId="76A5A461" w14:textId="77777777" w:rsidR="000F0FD5" w:rsidRPr="009556C3" w:rsidRDefault="000F0FD5" w:rsidP="000F0FD5">
      <w:pPr>
        <w:rPr>
          <w:rFonts w:asciiTheme="minorHAnsi" w:hAnsiTheme="minorHAnsi" w:cstheme="minorHAnsi"/>
          <w:b/>
          <w:sz w:val="22"/>
          <w:szCs w:val="22"/>
        </w:rPr>
      </w:pPr>
    </w:p>
    <w:p w14:paraId="4BA00DEE" w14:textId="77777777" w:rsidR="000F0FD5" w:rsidRDefault="000F0FD5" w:rsidP="000F0FD5">
      <w:pPr>
        <w:rPr>
          <w:rFonts w:asciiTheme="minorHAnsi" w:hAnsiTheme="minorHAnsi" w:cstheme="minorHAnsi"/>
          <w:b/>
          <w:sz w:val="22"/>
          <w:szCs w:val="22"/>
        </w:rPr>
      </w:pPr>
      <w:r>
        <w:rPr>
          <w:rFonts w:asciiTheme="minorHAnsi" w:hAnsiTheme="minorHAnsi" w:cstheme="minorHAnsi"/>
          <w:b/>
          <w:sz w:val="22"/>
          <w:szCs w:val="22"/>
        </w:rPr>
        <w:t>a</w:t>
      </w:r>
    </w:p>
    <w:p w14:paraId="5643447E" w14:textId="77777777" w:rsidR="000F0FD5" w:rsidRPr="009556C3" w:rsidRDefault="000F0FD5" w:rsidP="000F0FD5">
      <w:pPr>
        <w:rPr>
          <w:rFonts w:asciiTheme="minorHAnsi" w:hAnsiTheme="minorHAnsi" w:cstheme="minorHAnsi"/>
          <w:b/>
          <w:sz w:val="22"/>
          <w:szCs w:val="22"/>
        </w:rPr>
      </w:pPr>
    </w:p>
    <w:p w14:paraId="6DA7783A"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Obchodné meno:</w:t>
      </w:r>
      <w:r w:rsidRPr="009556C3">
        <w:rPr>
          <w:rFonts w:asciiTheme="minorHAnsi" w:hAnsiTheme="minorHAnsi" w:cstheme="minorHAnsi"/>
          <w:b/>
          <w:sz w:val="22"/>
          <w:szCs w:val="22"/>
        </w:rPr>
        <w:tab/>
      </w:r>
      <w:r>
        <w:rPr>
          <w:rFonts w:asciiTheme="minorHAnsi" w:hAnsiTheme="minorHAnsi" w:cstheme="minorHAnsi"/>
          <w:b/>
          <w:sz w:val="22"/>
          <w:szCs w:val="22"/>
        </w:rPr>
        <w:t>...............</w:t>
      </w:r>
    </w:p>
    <w:p w14:paraId="4CBC3CD6"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Sídlo: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6C76A9A4"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IČO: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1F56F8DC"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DIČ:</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6695C232"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IČ DPH:</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sz w:val="22"/>
          <w:szCs w:val="22"/>
        </w:rPr>
        <w:tab/>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1A47F3CC" w14:textId="77777777" w:rsidR="000F0FD5" w:rsidRPr="000F0FD5" w:rsidRDefault="000F0FD5" w:rsidP="000F0FD5">
      <w:pPr>
        <w:spacing w:after="40"/>
        <w:outlineLvl w:val="0"/>
        <w:rPr>
          <w:rFonts w:asciiTheme="minorHAnsi" w:hAnsiTheme="minorHAnsi" w:cstheme="minorHAnsi"/>
          <w:sz w:val="22"/>
          <w:szCs w:val="22"/>
        </w:rPr>
      </w:pPr>
      <w:r w:rsidRPr="009556C3">
        <w:rPr>
          <w:rFonts w:asciiTheme="minorHAnsi" w:hAnsiTheme="minorHAnsi" w:cstheme="minorHAnsi"/>
          <w:b/>
          <w:sz w:val="22"/>
          <w:szCs w:val="22"/>
        </w:rPr>
        <w:t>Bankové spojenie:</w:t>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5560A7B5"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Číslo účtu (IBAN):</w:t>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780EB958" w14:textId="77777777" w:rsidR="000F0FD5" w:rsidRPr="009556C3" w:rsidRDefault="000F0FD5" w:rsidP="000F0FD5">
      <w:pPr>
        <w:spacing w:after="40"/>
        <w:outlineLvl w:val="0"/>
        <w:rPr>
          <w:rFonts w:asciiTheme="minorHAnsi" w:hAnsiTheme="minorHAnsi" w:cstheme="minorHAnsi"/>
          <w:b/>
          <w:sz w:val="22"/>
          <w:szCs w:val="22"/>
        </w:rPr>
      </w:pPr>
      <w:r w:rsidRPr="009556C3">
        <w:rPr>
          <w:rFonts w:asciiTheme="minorHAnsi" w:hAnsiTheme="minorHAnsi" w:cstheme="minorHAnsi"/>
          <w:b/>
          <w:sz w:val="22"/>
          <w:szCs w:val="22"/>
        </w:rPr>
        <w:t>Štatutárny orgán:</w:t>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67E96911" w14:textId="77777777" w:rsidR="000F0FD5" w:rsidRPr="009556C3" w:rsidRDefault="000F0FD5" w:rsidP="000F0FD5">
      <w:pPr>
        <w:spacing w:after="40"/>
        <w:rPr>
          <w:rFonts w:asciiTheme="minorHAnsi" w:hAnsiTheme="minorHAnsi" w:cstheme="minorHAnsi"/>
          <w:b/>
          <w:sz w:val="22"/>
          <w:szCs w:val="22"/>
        </w:rPr>
      </w:pPr>
      <w:r w:rsidRPr="009556C3">
        <w:rPr>
          <w:rFonts w:asciiTheme="minorHAnsi" w:hAnsiTheme="minorHAnsi" w:cstheme="minorHAnsi"/>
          <w:b/>
          <w:sz w:val="22"/>
          <w:szCs w:val="22"/>
        </w:rPr>
        <w:t>Zapísaný v:</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sidRPr="00750307">
        <w:rPr>
          <w:rFonts w:asciiTheme="minorHAnsi" w:hAnsiTheme="minorHAnsi" w:cstheme="minorHAnsi"/>
          <w:sz w:val="22"/>
          <w:szCs w:val="22"/>
        </w:rPr>
        <w:t>v Obchodnom registri Okre</w:t>
      </w:r>
      <w:r>
        <w:rPr>
          <w:rFonts w:asciiTheme="minorHAnsi" w:hAnsiTheme="minorHAnsi" w:cstheme="minorHAnsi"/>
          <w:sz w:val="22"/>
          <w:szCs w:val="22"/>
        </w:rPr>
        <w:t>sného súdu Bratislava I. odd.........</w:t>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00709403" w14:textId="77777777" w:rsidR="000F0FD5" w:rsidRPr="009556C3" w:rsidRDefault="000F0FD5" w:rsidP="000F0FD5">
      <w:pPr>
        <w:spacing w:after="40"/>
        <w:rPr>
          <w:rFonts w:asciiTheme="minorHAnsi" w:hAnsiTheme="minorHAnsi" w:cstheme="minorHAnsi"/>
          <w:b/>
          <w:sz w:val="22"/>
          <w:szCs w:val="22"/>
        </w:rPr>
      </w:pPr>
      <w:r w:rsidRPr="009556C3">
        <w:rPr>
          <w:rFonts w:asciiTheme="minorHAnsi" w:hAnsiTheme="minorHAnsi" w:cstheme="minorHAnsi"/>
          <w:b/>
          <w:sz w:val="22"/>
          <w:szCs w:val="22"/>
        </w:rPr>
        <w:t>Vložka číslo:</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Pr>
          <w:rFonts w:asciiTheme="minorHAnsi" w:hAnsiTheme="minorHAnsi" w:cstheme="minorHAnsi"/>
          <w:sz w:val="22"/>
          <w:szCs w:val="22"/>
        </w:rPr>
        <w:t>.........</w:t>
      </w:r>
    </w:p>
    <w:p w14:paraId="79EADA9A" w14:textId="77777777" w:rsidR="000F0FD5" w:rsidRPr="009556C3" w:rsidRDefault="000F0FD5" w:rsidP="000F0FD5">
      <w:pPr>
        <w:spacing w:after="40"/>
        <w:rPr>
          <w:rFonts w:asciiTheme="minorHAnsi" w:hAnsiTheme="minorHAnsi" w:cstheme="minorHAnsi"/>
          <w:b/>
          <w:sz w:val="22"/>
          <w:szCs w:val="22"/>
        </w:rPr>
      </w:pPr>
      <w:r w:rsidRPr="009556C3">
        <w:rPr>
          <w:rFonts w:asciiTheme="minorHAnsi" w:hAnsiTheme="minorHAnsi" w:cstheme="minorHAnsi"/>
          <w:b/>
          <w:sz w:val="22"/>
          <w:szCs w:val="22"/>
        </w:rPr>
        <w:t>Kontakt: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r>
        <w:rPr>
          <w:rFonts w:asciiTheme="minorHAnsi" w:hAnsiTheme="minorHAnsi" w:cstheme="minorHAnsi"/>
          <w:sz w:val="22"/>
          <w:szCs w:val="22"/>
        </w:rPr>
        <w:t>..................................</w:t>
      </w:r>
      <w:r w:rsidRPr="009556C3">
        <w:rPr>
          <w:rFonts w:asciiTheme="minorHAnsi" w:hAnsiTheme="minorHAnsi" w:cstheme="minorHAnsi"/>
          <w:b/>
          <w:sz w:val="22"/>
          <w:szCs w:val="22"/>
        </w:rPr>
        <w:tab/>
      </w:r>
      <w:r w:rsidRPr="009556C3">
        <w:rPr>
          <w:rFonts w:asciiTheme="minorHAnsi" w:hAnsiTheme="minorHAnsi" w:cstheme="minorHAnsi"/>
          <w:b/>
          <w:sz w:val="22"/>
          <w:szCs w:val="22"/>
        </w:rPr>
        <w:tab/>
      </w:r>
    </w:p>
    <w:p w14:paraId="41D149E5" w14:textId="77777777" w:rsidR="000F0FD5" w:rsidRPr="009556C3" w:rsidRDefault="000F0FD5" w:rsidP="000F0FD5">
      <w:pPr>
        <w:spacing w:after="40"/>
        <w:ind w:left="2127"/>
        <w:rPr>
          <w:rFonts w:asciiTheme="minorHAnsi" w:hAnsiTheme="minorHAnsi" w:cstheme="minorHAnsi"/>
          <w:sz w:val="22"/>
          <w:szCs w:val="22"/>
        </w:rPr>
      </w:pPr>
      <w:r w:rsidRPr="009556C3">
        <w:rPr>
          <w:rFonts w:asciiTheme="minorHAnsi" w:hAnsiTheme="minorHAnsi" w:cstheme="minorHAnsi"/>
          <w:sz w:val="22"/>
          <w:szCs w:val="22"/>
        </w:rPr>
        <w:t>e-mail:</w:t>
      </w:r>
      <w:r w:rsidRPr="009556C3">
        <w:rPr>
          <w:rFonts w:asciiTheme="minorHAnsi" w:hAnsiTheme="minorHAnsi" w:cstheme="minorHAnsi"/>
          <w:sz w:val="22"/>
          <w:szCs w:val="22"/>
        </w:rPr>
        <w:tab/>
      </w:r>
      <w:r>
        <w:rPr>
          <w:rFonts w:asciiTheme="minorHAnsi" w:hAnsiTheme="minorHAnsi" w:cstheme="minorHAnsi"/>
          <w:sz w:val="22"/>
          <w:szCs w:val="22"/>
        </w:rPr>
        <w:t>.....................</w:t>
      </w:r>
      <w:r w:rsidRPr="009556C3">
        <w:rPr>
          <w:rFonts w:asciiTheme="minorHAnsi" w:hAnsiTheme="minorHAnsi" w:cstheme="minorHAnsi"/>
          <w:sz w:val="22"/>
          <w:szCs w:val="22"/>
        </w:rPr>
        <w:t xml:space="preserve"> </w:t>
      </w:r>
    </w:p>
    <w:p w14:paraId="150CB6A1" w14:textId="77777777" w:rsidR="000F0FD5" w:rsidRPr="009556C3" w:rsidRDefault="000F0FD5" w:rsidP="000F0FD5">
      <w:pPr>
        <w:spacing w:after="40"/>
        <w:ind w:left="2127"/>
        <w:rPr>
          <w:rFonts w:asciiTheme="minorHAnsi" w:hAnsiTheme="minorHAnsi" w:cstheme="minorHAnsi"/>
          <w:sz w:val="22"/>
          <w:szCs w:val="22"/>
        </w:rPr>
      </w:pPr>
      <w:r w:rsidRPr="009556C3">
        <w:rPr>
          <w:rFonts w:asciiTheme="minorHAnsi" w:hAnsiTheme="minorHAnsi" w:cstheme="minorHAnsi"/>
          <w:sz w:val="22"/>
          <w:szCs w:val="22"/>
        </w:rPr>
        <w:t>tel. č.:</w:t>
      </w:r>
      <w:r w:rsidRPr="009556C3">
        <w:rPr>
          <w:rFonts w:asciiTheme="minorHAnsi" w:hAnsiTheme="minorHAnsi" w:cstheme="minorHAnsi"/>
          <w:sz w:val="22"/>
          <w:szCs w:val="22"/>
        </w:rPr>
        <w:tab/>
      </w:r>
      <w:r>
        <w:rPr>
          <w:rFonts w:asciiTheme="minorHAnsi" w:hAnsiTheme="minorHAnsi" w:cstheme="minorHAnsi"/>
          <w:sz w:val="22"/>
          <w:szCs w:val="22"/>
        </w:rPr>
        <w:t>.....................</w:t>
      </w:r>
    </w:p>
    <w:p w14:paraId="23C6E933" w14:textId="77777777" w:rsidR="000F0FD5" w:rsidRPr="009556C3" w:rsidRDefault="000F0FD5" w:rsidP="000F0FD5">
      <w:pPr>
        <w:rPr>
          <w:rFonts w:asciiTheme="minorHAnsi" w:hAnsiTheme="minorHAnsi" w:cstheme="minorHAnsi"/>
          <w:b/>
          <w:sz w:val="22"/>
          <w:szCs w:val="22"/>
        </w:rPr>
      </w:pPr>
    </w:p>
    <w:p w14:paraId="20ED1189" w14:textId="77777777" w:rsidR="000F0FD5" w:rsidRPr="009556C3" w:rsidRDefault="000F0FD5" w:rsidP="000F0FD5">
      <w:pPr>
        <w:rPr>
          <w:rFonts w:asciiTheme="minorHAnsi" w:hAnsiTheme="minorHAnsi" w:cstheme="minorHAnsi"/>
          <w:sz w:val="22"/>
          <w:szCs w:val="22"/>
        </w:rPr>
      </w:pPr>
      <w:r w:rsidRPr="009556C3">
        <w:rPr>
          <w:rFonts w:asciiTheme="minorHAnsi" w:hAnsiTheme="minorHAnsi" w:cstheme="minorHAnsi"/>
          <w:sz w:val="22"/>
          <w:szCs w:val="22"/>
        </w:rPr>
        <w:t>(ďalej  ako „</w:t>
      </w:r>
      <w:r w:rsidRPr="009556C3">
        <w:rPr>
          <w:rFonts w:asciiTheme="minorHAnsi" w:hAnsiTheme="minorHAnsi" w:cstheme="minorHAnsi"/>
          <w:b/>
          <w:sz w:val="22"/>
          <w:szCs w:val="22"/>
        </w:rPr>
        <w:t>Dodávateľ“</w:t>
      </w:r>
      <w:r w:rsidRPr="009556C3">
        <w:rPr>
          <w:rFonts w:asciiTheme="minorHAnsi" w:hAnsiTheme="minorHAnsi" w:cstheme="minorHAnsi"/>
          <w:sz w:val="22"/>
          <w:szCs w:val="22"/>
        </w:rPr>
        <w:t>)</w:t>
      </w:r>
    </w:p>
    <w:p w14:paraId="41C67D9A" w14:textId="77777777" w:rsidR="000F0FD5" w:rsidRPr="009556C3" w:rsidRDefault="000F0FD5" w:rsidP="000F0FD5">
      <w:pPr>
        <w:rPr>
          <w:rFonts w:asciiTheme="minorHAnsi" w:hAnsiTheme="minorHAnsi" w:cstheme="minorHAnsi"/>
          <w:b/>
          <w:sz w:val="22"/>
          <w:szCs w:val="22"/>
        </w:rPr>
      </w:pPr>
      <w:r w:rsidRPr="009556C3">
        <w:rPr>
          <w:rFonts w:asciiTheme="minorHAnsi" w:hAnsiTheme="minorHAnsi" w:cstheme="minorHAnsi"/>
          <w:sz w:val="22"/>
          <w:szCs w:val="22"/>
        </w:rPr>
        <w:t xml:space="preserve">(spolu ďalej ako </w:t>
      </w:r>
      <w:r w:rsidRPr="009556C3">
        <w:rPr>
          <w:rFonts w:asciiTheme="minorHAnsi" w:hAnsiTheme="minorHAnsi" w:cstheme="minorHAnsi"/>
          <w:b/>
          <w:sz w:val="22"/>
          <w:szCs w:val="22"/>
        </w:rPr>
        <w:t xml:space="preserve"> </w:t>
      </w:r>
      <w:r w:rsidRPr="009556C3">
        <w:rPr>
          <w:rFonts w:asciiTheme="minorHAnsi" w:hAnsiTheme="minorHAnsi" w:cstheme="minorHAnsi"/>
          <w:sz w:val="22"/>
          <w:szCs w:val="22"/>
        </w:rPr>
        <w:t>„</w:t>
      </w:r>
      <w:r w:rsidRPr="009556C3">
        <w:rPr>
          <w:rFonts w:asciiTheme="minorHAnsi" w:hAnsiTheme="minorHAnsi" w:cstheme="minorHAnsi"/>
          <w:b/>
          <w:sz w:val="22"/>
          <w:szCs w:val="22"/>
        </w:rPr>
        <w:t>Zmluvné strany</w:t>
      </w:r>
      <w:r w:rsidRPr="009556C3">
        <w:rPr>
          <w:rFonts w:asciiTheme="minorHAnsi" w:hAnsiTheme="minorHAnsi" w:cstheme="minorHAnsi"/>
          <w:sz w:val="22"/>
          <w:szCs w:val="22"/>
        </w:rPr>
        <w:t>“, jednotlivo ako „</w:t>
      </w:r>
      <w:r w:rsidRPr="009556C3">
        <w:rPr>
          <w:rFonts w:asciiTheme="minorHAnsi" w:hAnsiTheme="minorHAnsi" w:cstheme="minorHAnsi"/>
          <w:b/>
          <w:sz w:val="22"/>
          <w:szCs w:val="22"/>
        </w:rPr>
        <w:t>Zmluvná strana</w:t>
      </w:r>
      <w:r w:rsidRPr="009556C3">
        <w:rPr>
          <w:rFonts w:asciiTheme="minorHAnsi" w:hAnsiTheme="minorHAnsi" w:cstheme="minorHAnsi"/>
          <w:sz w:val="22"/>
          <w:szCs w:val="22"/>
        </w:rPr>
        <w:t xml:space="preserve">“ ) </w:t>
      </w:r>
      <w:r w:rsidRPr="009556C3">
        <w:rPr>
          <w:rFonts w:asciiTheme="minorHAnsi" w:hAnsiTheme="minorHAnsi" w:cstheme="minorHAnsi"/>
          <w:b/>
          <w:sz w:val="22"/>
          <w:szCs w:val="22"/>
        </w:rPr>
        <w:br w:type="page"/>
      </w:r>
    </w:p>
    <w:p w14:paraId="76CD45B3" w14:textId="77777777" w:rsidR="000F0FD5" w:rsidRPr="009556C3" w:rsidRDefault="000F0FD5" w:rsidP="000F0FD5">
      <w:pPr>
        <w:jc w:val="center"/>
        <w:rPr>
          <w:rFonts w:asciiTheme="minorHAnsi" w:hAnsiTheme="minorHAnsi" w:cstheme="minorHAnsi"/>
          <w:b/>
          <w:sz w:val="22"/>
          <w:szCs w:val="22"/>
        </w:rPr>
      </w:pPr>
      <w:r w:rsidRPr="009556C3">
        <w:rPr>
          <w:rFonts w:asciiTheme="minorHAnsi" w:hAnsiTheme="minorHAnsi" w:cstheme="minorHAnsi"/>
          <w:b/>
          <w:sz w:val="22"/>
          <w:szCs w:val="22"/>
        </w:rPr>
        <w:lastRenderedPageBreak/>
        <w:t>Preambula</w:t>
      </w:r>
    </w:p>
    <w:p w14:paraId="3BF7CC2E" w14:textId="77777777" w:rsidR="000F0FD5" w:rsidRPr="009556C3" w:rsidRDefault="000F0FD5" w:rsidP="000F0FD5">
      <w:pPr>
        <w:jc w:val="both"/>
        <w:rPr>
          <w:rFonts w:asciiTheme="minorHAnsi" w:hAnsiTheme="minorHAnsi" w:cstheme="minorHAnsi"/>
          <w:sz w:val="22"/>
          <w:szCs w:val="22"/>
        </w:rPr>
      </w:pPr>
    </w:p>
    <w:p w14:paraId="2C60C6C5" w14:textId="47ADDE2F" w:rsidR="000F0FD5" w:rsidRPr="009769E9" w:rsidRDefault="000F0FD5" w:rsidP="007A7A39">
      <w:pPr>
        <w:spacing w:after="120"/>
        <w:jc w:val="both"/>
        <w:rPr>
          <w:rFonts w:asciiTheme="minorHAnsi" w:hAnsiTheme="minorHAnsi" w:cstheme="minorHAnsi"/>
          <w:b/>
          <w:sz w:val="22"/>
          <w:szCs w:val="22"/>
          <w:highlight w:val="yellow"/>
        </w:rPr>
      </w:pPr>
      <w:r w:rsidRPr="009556C3">
        <w:rPr>
          <w:rFonts w:asciiTheme="minorHAnsi" w:hAnsiTheme="minorHAnsi" w:cstheme="minorHAnsi"/>
          <w:sz w:val="22"/>
          <w:szCs w:val="22"/>
        </w:rPr>
        <w:t xml:space="preserve">Podkladom pre uzatvorenie Zmluvy sú podmienky uvedené vo </w:t>
      </w:r>
      <w:r w:rsidR="007A7A39" w:rsidRPr="009769E9">
        <w:rPr>
          <w:rFonts w:asciiTheme="minorHAnsi" w:hAnsiTheme="minorHAnsi" w:cstheme="minorHAnsi"/>
          <w:b/>
          <w:sz w:val="22"/>
          <w:szCs w:val="22"/>
        </w:rPr>
        <w:t>Výzve na predkladanie ponúk</w:t>
      </w:r>
      <w:r w:rsidRPr="009769E9">
        <w:rPr>
          <w:rFonts w:asciiTheme="minorHAnsi" w:hAnsiTheme="minorHAnsi" w:cstheme="minorHAnsi"/>
          <w:sz w:val="22"/>
          <w:szCs w:val="22"/>
        </w:rPr>
        <w:t>, k</w:t>
      </w:r>
      <w:r w:rsidR="007A7A39" w:rsidRPr="009769E9">
        <w:rPr>
          <w:rFonts w:asciiTheme="minorHAnsi" w:hAnsiTheme="minorHAnsi" w:cstheme="minorHAnsi"/>
          <w:sz w:val="22"/>
          <w:szCs w:val="22"/>
        </w:rPr>
        <w:t> </w:t>
      </w:r>
      <w:r w:rsidR="007A7A39">
        <w:rPr>
          <w:rFonts w:asciiTheme="minorHAnsi" w:hAnsiTheme="minorHAnsi" w:cstheme="minorHAnsi"/>
          <w:sz w:val="22"/>
          <w:szCs w:val="22"/>
        </w:rPr>
        <w:t xml:space="preserve">zákazke </w:t>
      </w:r>
      <w:r w:rsidR="00940C47">
        <w:rPr>
          <w:rFonts w:asciiTheme="minorHAnsi" w:hAnsiTheme="minorHAnsi" w:cstheme="minorHAnsi"/>
          <w:sz w:val="22"/>
          <w:szCs w:val="22"/>
        </w:rPr>
        <w:br/>
      </w:r>
      <w:r w:rsidR="007A7A39">
        <w:rPr>
          <w:rFonts w:asciiTheme="minorHAnsi" w:hAnsiTheme="minorHAnsi" w:cstheme="minorHAnsi"/>
          <w:sz w:val="22"/>
          <w:szCs w:val="22"/>
        </w:rPr>
        <w:t xml:space="preserve">č. </w:t>
      </w:r>
      <w:r w:rsidR="0018074F" w:rsidRPr="00A05474">
        <w:rPr>
          <w:rFonts w:asciiTheme="minorHAnsi" w:hAnsiTheme="minorHAnsi" w:cstheme="minorHAnsi"/>
          <w:sz w:val="22"/>
          <w:szCs w:val="22"/>
        </w:rPr>
        <w:t>NZ</w:t>
      </w:r>
      <w:r w:rsidR="007A7A39">
        <w:rPr>
          <w:rFonts w:asciiTheme="minorHAnsi" w:hAnsiTheme="minorHAnsi" w:cstheme="minorHAnsi"/>
          <w:sz w:val="22"/>
          <w:szCs w:val="22"/>
        </w:rPr>
        <w:t xml:space="preserve"> </w:t>
      </w:r>
      <w:r w:rsidR="0018074F" w:rsidRPr="00A05474">
        <w:rPr>
          <w:rFonts w:asciiTheme="minorHAnsi" w:hAnsiTheme="minorHAnsi" w:cstheme="minorHAnsi"/>
          <w:sz w:val="22"/>
          <w:szCs w:val="22"/>
        </w:rPr>
        <w:t xml:space="preserve">1521 </w:t>
      </w:r>
      <w:r w:rsidRPr="009769E9">
        <w:rPr>
          <w:rFonts w:asciiTheme="minorHAnsi" w:hAnsiTheme="minorHAnsi" w:cstheme="minorHAnsi"/>
          <w:sz w:val="22"/>
          <w:szCs w:val="22"/>
        </w:rPr>
        <w:t>zadávanej v zmysle §</w:t>
      </w:r>
      <w:r w:rsidR="007A7A39" w:rsidRPr="009769E9">
        <w:rPr>
          <w:rFonts w:asciiTheme="minorHAnsi" w:hAnsiTheme="minorHAnsi" w:cstheme="minorHAnsi"/>
          <w:sz w:val="22"/>
          <w:szCs w:val="22"/>
        </w:rPr>
        <w:t xml:space="preserve"> 117 </w:t>
      </w:r>
      <w:r>
        <w:rPr>
          <w:rFonts w:asciiTheme="minorHAnsi" w:hAnsiTheme="minorHAnsi" w:cstheme="minorHAnsi"/>
          <w:sz w:val="22"/>
          <w:szCs w:val="22"/>
        </w:rPr>
        <w:t xml:space="preserve"> Zákona o</w:t>
      </w:r>
      <w:r w:rsidRPr="009556C3">
        <w:rPr>
          <w:rFonts w:asciiTheme="minorHAnsi" w:hAnsiTheme="minorHAnsi" w:cstheme="minorHAnsi"/>
          <w:sz w:val="22"/>
          <w:szCs w:val="22"/>
        </w:rPr>
        <w:t xml:space="preserve"> verejno</w:t>
      </w:r>
      <w:r>
        <w:rPr>
          <w:rFonts w:asciiTheme="minorHAnsi" w:hAnsiTheme="minorHAnsi" w:cstheme="minorHAnsi"/>
          <w:sz w:val="22"/>
          <w:szCs w:val="22"/>
        </w:rPr>
        <w:t>m</w:t>
      </w:r>
      <w:r w:rsidRPr="009556C3">
        <w:rPr>
          <w:rFonts w:asciiTheme="minorHAnsi" w:hAnsiTheme="minorHAnsi" w:cstheme="minorHAnsi"/>
          <w:sz w:val="22"/>
          <w:szCs w:val="22"/>
        </w:rPr>
        <w:t xml:space="preserve"> obstarávan</w:t>
      </w:r>
      <w:r>
        <w:rPr>
          <w:rFonts w:asciiTheme="minorHAnsi" w:hAnsiTheme="minorHAnsi" w:cstheme="minorHAnsi"/>
          <w:sz w:val="22"/>
          <w:szCs w:val="22"/>
        </w:rPr>
        <w:t>í.</w:t>
      </w:r>
    </w:p>
    <w:p w14:paraId="17B6470A" w14:textId="77777777" w:rsidR="000F0FD5" w:rsidRDefault="000F0FD5" w:rsidP="000F0FD5">
      <w:pPr>
        <w:autoSpaceDE w:val="0"/>
        <w:autoSpaceDN w:val="0"/>
        <w:adjustRightInd w:val="0"/>
        <w:jc w:val="center"/>
        <w:rPr>
          <w:rFonts w:asciiTheme="minorHAnsi" w:hAnsiTheme="minorHAnsi" w:cstheme="minorHAnsi"/>
          <w:b/>
          <w:color w:val="000000"/>
          <w:sz w:val="22"/>
          <w:szCs w:val="22"/>
        </w:rPr>
      </w:pPr>
    </w:p>
    <w:p w14:paraId="46D00B72"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I.</w:t>
      </w:r>
    </w:p>
    <w:p w14:paraId="3653F2D3"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Predmet Zmluvy</w:t>
      </w:r>
    </w:p>
    <w:p w14:paraId="4D975D65" w14:textId="77777777" w:rsidR="000F0FD5" w:rsidRPr="009556C3" w:rsidRDefault="000F0FD5" w:rsidP="000F0FD5">
      <w:pPr>
        <w:autoSpaceDE w:val="0"/>
        <w:autoSpaceDN w:val="0"/>
        <w:adjustRightInd w:val="0"/>
        <w:jc w:val="both"/>
        <w:rPr>
          <w:rFonts w:asciiTheme="minorHAnsi" w:hAnsiTheme="minorHAnsi" w:cstheme="minorHAnsi"/>
          <w:color w:val="000000"/>
          <w:sz w:val="22"/>
          <w:szCs w:val="22"/>
        </w:rPr>
      </w:pPr>
    </w:p>
    <w:p w14:paraId="42E6D63D" w14:textId="72C3CA59" w:rsidR="000F0FD5"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0F0FD5">
        <w:rPr>
          <w:rFonts w:asciiTheme="minorHAnsi" w:hAnsiTheme="minorHAnsi" w:cstheme="minorHAnsi"/>
          <w:color w:val="000000"/>
          <w:sz w:val="22"/>
          <w:szCs w:val="22"/>
        </w:rPr>
        <w:t xml:space="preserve">Predmetom tejto </w:t>
      </w:r>
      <w:r w:rsidR="002B24E7">
        <w:rPr>
          <w:rFonts w:asciiTheme="minorHAnsi" w:hAnsiTheme="minorHAnsi" w:cstheme="minorHAnsi"/>
          <w:color w:val="000000"/>
          <w:sz w:val="22"/>
          <w:szCs w:val="22"/>
        </w:rPr>
        <w:t>Z</w:t>
      </w:r>
      <w:r w:rsidRPr="000F0FD5">
        <w:rPr>
          <w:rFonts w:asciiTheme="minorHAnsi" w:hAnsiTheme="minorHAnsi" w:cstheme="minorHAnsi"/>
          <w:color w:val="000000"/>
          <w:sz w:val="22"/>
          <w:szCs w:val="22"/>
        </w:rPr>
        <w:t>mluvy je záväzok Dodávateľa umožniť Odberateľovi bezhotovostný nákup pohonných hmôt - motorovej nafty a bezolovnatého automobilového benzínu, t. j. benzínu natural 95 oktánového (ďalej spolu len „pohonné hmoty“ alebo „PHM"), a to prostredníctvom palivových kariet vydaných Dodávateľom (ďalej len „palivové karty“), akceptovaných v sieti čerpacích staníc (vlastných alebo zmluvných) na celom území Slovenskej republiky a v Európskej</w:t>
      </w:r>
      <w:r w:rsidR="00137E76">
        <w:rPr>
          <w:rFonts w:asciiTheme="minorHAnsi" w:hAnsiTheme="minorHAnsi" w:cstheme="minorHAnsi"/>
          <w:color w:val="000000"/>
          <w:sz w:val="22"/>
          <w:szCs w:val="22"/>
        </w:rPr>
        <w:t xml:space="preserve"> únii uvedených v Prílohe č. </w:t>
      </w:r>
      <w:r w:rsidR="009769E9">
        <w:rPr>
          <w:rFonts w:asciiTheme="minorHAnsi" w:hAnsiTheme="minorHAnsi" w:cstheme="minorHAnsi"/>
          <w:color w:val="000000"/>
          <w:sz w:val="22"/>
          <w:szCs w:val="22"/>
        </w:rPr>
        <w:t>2</w:t>
      </w:r>
      <w:r w:rsidR="00F86957" w:rsidRPr="000F0FD5">
        <w:rPr>
          <w:rFonts w:asciiTheme="minorHAnsi" w:hAnsiTheme="minorHAnsi" w:cstheme="minorHAnsi"/>
          <w:color w:val="000000"/>
          <w:sz w:val="22"/>
          <w:szCs w:val="22"/>
        </w:rPr>
        <w:t xml:space="preserve"> </w:t>
      </w:r>
      <w:r w:rsidRPr="000F0FD5">
        <w:rPr>
          <w:rFonts w:asciiTheme="minorHAnsi" w:hAnsiTheme="minorHAnsi" w:cstheme="minorHAnsi"/>
          <w:color w:val="000000"/>
          <w:sz w:val="22"/>
          <w:szCs w:val="22"/>
        </w:rPr>
        <w:t xml:space="preserve">tejto zmluvy. Súčasťou predmetu tejto zmluvy je aj záväzok Dodávateľa vystaviť a dodať palivové karty </w:t>
      </w:r>
      <w:r w:rsidR="00A529F7">
        <w:rPr>
          <w:rFonts w:asciiTheme="minorHAnsi" w:hAnsiTheme="minorHAnsi" w:cstheme="minorHAnsi"/>
          <w:color w:val="000000"/>
          <w:sz w:val="22"/>
          <w:szCs w:val="22"/>
        </w:rPr>
        <w:br/>
      </w:r>
      <w:r w:rsidRPr="000F0FD5">
        <w:rPr>
          <w:rFonts w:asciiTheme="minorHAnsi" w:hAnsiTheme="minorHAnsi" w:cstheme="minorHAnsi"/>
          <w:color w:val="000000"/>
          <w:sz w:val="22"/>
          <w:szCs w:val="22"/>
        </w:rPr>
        <w:t>a poskytovať súvisiace služby.</w:t>
      </w:r>
    </w:p>
    <w:p w14:paraId="2CB5C73D" w14:textId="55862157" w:rsidR="000F0FD5" w:rsidRPr="000F0FD5"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0F0FD5">
        <w:rPr>
          <w:rFonts w:asciiTheme="minorHAnsi" w:hAnsiTheme="minorHAnsi" w:cstheme="minorHAnsi"/>
          <w:color w:val="000000"/>
          <w:sz w:val="22"/>
          <w:szCs w:val="22"/>
        </w:rPr>
        <w:t>Predmetom Zmluvy je aj záväzok Dodávateľa, počas platnosti Zmluvy podľa požiadaviek Objednávateľa predávať a dodávať pohonné hmoty v ro</w:t>
      </w:r>
      <w:r w:rsidR="005A78FD">
        <w:rPr>
          <w:rFonts w:asciiTheme="minorHAnsi" w:hAnsiTheme="minorHAnsi" w:cstheme="minorHAnsi"/>
          <w:color w:val="000000"/>
          <w:sz w:val="22"/>
          <w:szCs w:val="22"/>
        </w:rPr>
        <w:t>zsahu definovanom v Prílohe č.</w:t>
      </w:r>
      <w:r w:rsidR="00137E76">
        <w:rPr>
          <w:rFonts w:asciiTheme="minorHAnsi" w:hAnsiTheme="minorHAnsi" w:cstheme="minorHAnsi"/>
          <w:color w:val="000000"/>
          <w:sz w:val="22"/>
          <w:szCs w:val="22"/>
        </w:rPr>
        <w:t xml:space="preserve"> </w:t>
      </w:r>
      <w:r w:rsidR="00F86957">
        <w:rPr>
          <w:rFonts w:asciiTheme="minorHAnsi" w:hAnsiTheme="minorHAnsi" w:cstheme="minorHAnsi"/>
          <w:color w:val="000000"/>
          <w:sz w:val="22"/>
          <w:szCs w:val="22"/>
        </w:rPr>
        <w:t>1</w:t>
      </w:r>
      <w:r w:rsidR="008A4AAB">
        <w:rPr>
          <w:rFonts w:asciiTheme="minorHAnsi" w:hAnsiTheme="minorHAnsi" w:cstheme="minorHAnsi"/>
          <w:color w:val="000000"/>
          <w:sz w:val="22"/>
          <w:szCs w:val="22"/>
        </w:rPr>
        <w:t xml:space="preserve"> </w:t>
      </w:r>
      <w:r w:rsidRPr="000F0FD5">
        <w:rPr>
          <w:rFonts w:asciiTheme="minorHAnsi" w:hAnsiTheme="minorHAnsi" w:cstheme="minorHAnsi"/>
          <w:color w:val="000000"/>
          <w:sz w:val="22"/>
          <w:szCs w:val="22"/>
        </w:rPr>
        <w:t>a záväzok Objednávateľa dodané pohonné hmoty prevziať a zaplatiť za ne dohodnutú kúpnu cenu v zmysle podmienok uvedených v Zmluve.</w:t>
      </w:r>
    </w:p>
    <w:p w14:paraId="54A94A46" w14:textId="4EB95F90" w:rsidR="000F0FD5" w:rsidRPr="009556C3"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Súčasťou predmetu Zmluvy je aj bezplatné vystavenie a dodanie palivových kariet</w:t>
      </w:r>
      <w:r w:rsidR="00204C77">
        <w:rPr>
          <w:rFonts w:asciiTheme="minorHAnsi" w:hAnsiTheme="minorHAnsi" w:cstheme="minorHAnsi"/>
          <w:color w:val="000000"/>
          <w:sz w:val="22"/>
          <w:szCs w:val="22"/>
        </w:rPr>
        <w:t xml:space="preserve"> a</w:t>
      </w:r>
      <w:r w:rsidR="00204C77" w:rsidRPr="00204C77">
        <w:rPr>
          <w:rFonts w:ascii="Calibri" w:eastAsiaTheme="minorHAnsi" w:hAnsi="Calibri" w:cs="Calibri"/>
          <w:color w:val="000000"/>
          <w:sz w:val="22"/>
          <w:szCs w:val="22"/>
          <w:lang w:eastAsia="en-US"/>
        </w:rPr>
        <w:t xml:space="preserve"> </w:t>
      </w:r>
      <w:r w:rsidR="00204C77" w:rsidRPr="00204C77">
        <w:rPr>
          <w:rFonts w:asciiTheme="minorHAnsi" w:hAnsiTheme="minorHAnsi" w:cstheme="minorHAnsi"/>
          <w:color w:val="000000"/>
          <w:sz w:val="22"/>
          <w:szCs w:val="22"/>
        </w:rPr>
        <w:t>PIN kódov k palivovým kartám</w:t>
      </w:r>
      <w:r w:rsidRPr="009556C3">
        <w:rPr>
          <w:rFonts w:asciiTheme="minorHAnsi" w:hAnsiTheme="minorHAnsi" w:cstheme="minorHAnsi"/>
          <w:color w:val="000000"/>
          <w:sz w:val="22"/>
          <w:szCs w:val="22"/>
        </w:rPr>
        <w:t>, prostredníctvom ktorých bude Objednávateľ realizovať n</w:t>
      </w:r>
      <w:r w:rsidR="00100FA7">
        <w:rPr>
          <w:rFonts w:asciiTheme="minorHAnsi" w:hAnsiTheme="minorHAnsi" w:cstheme="minorHAnsi"/>
          <w:color w:val="000000"/>
          <w:sz w:val="22"/>
          <w:szCs w:val="22"/>
        </w:rPr>
        <w:t>ákup pohonných hmôt</w:t>
      </w:r>
      <w:r w:rsidRPr="009556C3">
        <w:rPr>
          <w:rFonts w:asciiTheme="minorHAnsi" w:hAnsiTheme="minorHAnsi" w:cstheme="minorHAnsi"/>
          <w:color w:val="000000"/>
          <w:sz w:val="22"/>
          <w:szCs w:val="22"/>
        </w:rPr>
        <w:t>. Zmluvné strany sa dohodli, že</w:t>
      </w:r>
      <w:r w:rsidR="00100FA7">
        <w:rPr>
          <w:rFonts w:asciiTheme="minorHAnsi" w:hAnsiTheme="minorHAnsi" w:cstheme="minorHAnsi"/>
          <w:color w:val="000000"/>
          <w:sz w:val="22"/>
          <w:szCs w:val="22"/>
        </w:rPr>
        <w:t xml:space="preserve"> palivové karty budú dodané do sídla Objednávateľa uvedeného v úvode Zmluvy a dodanie</w:t>
      </w:r>
      <w:r w:rsidRPr="009556C3">
        <w:rPr>
          <w:rFonts w:asciiTheme="minorHAnsi" w:hAnsiTheme="minorHAnsi" w:cstheme="minorHAnsi"/>
          <w:color w:val="000000"/>
          <w:sz w:val="22"/>
          <w:szCs w:val="22"/>
        </w:rPr>
        <w:t xml:space="preserve"> sa uskutoční spôsobom uvedeným v </w:t>
      </w:r>
      <w:r>
        <w:rPr>
          <w:rFonts w:asciiTheme="minorHAnsi" w:hAnsiTheme="minorHAnsi" w:cstheme="minorHAnsi"/>
          <w:color w:val="000000"/>
          <w:sz w:val="22"/>
          <w:szCs w:val="22"/>
        </w:rPr>
        <w:t>bode</w:t>
      </w:r>
      <w:r w:rsidR="00100FA7">
        <w:rPr>
          <w:rFonts w:asciiTheme="minorHAnsi" w:hAnsiTheme="minorHAnsi" w:cstheme="minorHAnsi"/>
          <w:color w:val="000000"/>
          <w:sz w:val="22"/>
          <w:szCs w:val="22"/>
        </w:rPr>
        <w:t xml:space="preserve"> </w:t>
      </w:r>
      <w:r w:rsidR="001E6A04">
        <w:rPr>
          <w:rFonts w:asciiTheme="minorHAnsi" w:hAnsiTheme="minorHAnsi" w:cstheme="minorHAnsi"/>
          <w:color w:val="000000"/>
          <w:sz w:val="22"/>
          <w:szCs w:val="22"/>
        </w:rPr>
        <w:t>1.</w:t>
      </w:r>
      <w:r w:rsidR="00100FA7">
        <w:rPr>
          <w:rFonts w:asciiTheme="minorHAnsi" w:hAnsiTheme="minorHAnsi" w:cstheme="minorHAnsi"/>
          <w:color w:val="000000"/>
          <w:sz w:val="22"/>
          <w:szCs w:val="22"/>
        </w:rPr>
        <w:t>4. písm. g)</w:t>
      </w:r>
      <w:r>
        <w:rPr>
          <w:rFonts w:asciiTheme="minorHAnsi" w:hAnsiTheme="minorHAnsi" w:cstheme="minorHAnsi"/>
          <w:color w:val="000000"/>
          <w:sz w:val="22"/>
          <w:szCs w:val="22"/>
        </w:rPr>
        <w:t xml:space="preserve"> </w:t>
      </w:r>
      <w:r w:rsidR="00137E76">
        <w:rPr>
          <w:rFonts w:asciiTheme="minorHAnsi" w:hAnsiTheme="minorHAnsi" w:cstheme="minorHAnsi"/>
          <w:color w:val="000000"/>
          <w:sz w:val="22"/>
          <w:szCs w:val="22"/>
        </w:rPr>
        <w:t>Prílohy č</w:t>
      </w:r>
      <w:r w:rsidR="00BD7E9F">
        <w:rPr>
          <w:rFonts w:asciiTheme="minorHAnsi" w:hAnsiTheme="minorHAnsi" w:cstheme="minorHAnsi"/>
          <w:color w:val="000000"/>
          <w:sz w:val="22"/>
          <w:szCs w:val="22"/>
        </w:rPr>
        <w:t>.</w:t>
      </w:r>
      <w:r w:rsidR="00137E76">
        <w:rPr>
          <w:rFonts w:asciiTheme="minorHAnsi" w:hAnsiTheme="minorHAnsi" w:cstheme="minorHAnsi"/>
          <w:color w:val="000000"/>
          <w:sz w:val="22"/>
          <w:szCs w:val="22"/>
        </w:rPr>
        <w:t xml:space="preserve"> </w:t>
      </w:r>
      <w:r w:rsidR="00F86957">
        <w:rPr>
          <w:rFonts w:asciiTheme="minorHAnsi" w:hAnsiTheme="minorHAnsi" w:cstheme="minorHAnsi"/>
          <w:color w:val="000000"/>
          <w:sz w:val="22"/>
          <w:szCs w:val="22"/>
        </w:rPr>
        <w:t>1</w:t>
      </w:r>
      <w:r w:rsidRPr="009556C3">
        <w:rPr>
          <w:rFonts w:asciiTheme="minorHAnsi" w:hAnsiTheme="minorHAnsi" w:cstheme="minorHAnsi"/>
          <w:color w:val="000000"/>
          <w:sz w:val="22"/>
          <w:szCs w:val="22"/>
        </w:rPr>
        <w:t xml:space="preserve">. </w:t>
      </w:r>
    </w:p>
    <w:p w14:paraId="7D933478" w14:textId="036A1753" w:rsidR="000F0FD5" w:rsidRPr="009556C3"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Pod pojmom palivové karty sa pre účely Zmluvy rozumejú platobné karty, opatrené magnetickým prúžkom alebo čipom, ktoré sú  zabezpečené PIN kódom, vydané Dodávateľom a určené pre Objednávateľa. </w:t>
      </w:r>
      <w:r w:rsidR="00821A8E">
        <w:rPr>
          <w:rFonts w:asciiTheme="minorHAnsi" w:hAnsiTheme="minorHAnsi" w:cstheme="minorHAnsi"/>
          <w:color w:val="000000"/>
          <w:sz w:val="22"/>
          <w:szCs w:val="22"/>
        </w:rPr>
        <w:t xml:space="preserve">Každá </w:t>
      </w:r>
      <w:r w:rsidR="00821A8E" w:rsidRPr="00821A8E">
        <w:rPr>
          <w:rFonts w:asciiTheme="minorHAnsi" w:hAnsiTheme="minorHAnsi" w:cstheme="minorHAnsi"/>
          <w:color w:val="000000"/>
          <w:sz w:val="22"/>
          <w:szCs w:val="22"/>
        </w:rPr>
        <w:t>palivová karta</w:t>
      </w:r>
      <w:r w:rsidR="00821A8E">
        <w:rPr>
          <w:rFonts w:asciiTheme="minorHAnsi" w:hAnsiTheme="minorHAnsi" w:cstheme="minorHAnsi"/>
          <w:color w:val="000000"/>
          <w:sz w:val="22"/>
          <w:szCs w:val="22"/>
        </w:rPr>
        <w:t xml:space="preserve"> musí sp</w:t>
      </w:r>
      <w:r w:rsidR="001B5CCF">
        <w:rPr>
          <w:rFonts w:asciiTheme="minorHAnsi" w:hAnsiTheme="minorHAnsi" w:cstheme="minorHAnsi"/>
          <w:color w:val="000000"/>
          <w:sz w:val="22"/>
          <w:szCs w:val="22"/>
        </w:rPr>
        <w:t>ĺňať podmienky</w:t>
      </w:r>
      <w:r w:rsidR="00821A8E">
        <w:rPr>
          <w:rFonts w:asciiTheme="minorHAnsi" w:hAnsiTheme="minorHAnsi" w:cstheme="minorHAnsi"/>
          <w:color w:val="000000"/>
          <w:sz w:val="22"/>
          <w:szCs w:val="22"/>
        </w:rPr>
        <w:t xml:space="preserve"> podľa bodu 3.3.4. /i., ii., iii. Prílohy č. </w:t>
      </w:r>
      <w:r w:rsidR="00C14883">
        <w:rPr>
          <w:rFonts w:asciiTheme="minorHAnsi" w:hAnsiTheme="minorHAnsi" w:cstheme="minorHAnsi"/>
          <w:color w:val="000000"/>
          <w:sz w:val="22"/>
          <w:szCs w:val="22"/>
        </w:rPr>
        <w:t>1</w:t>
      </w:r>
      <w:r w:rsidR="00821A8E">
        <w:rPr>
          <w:rFonts w:asciiTheme="minorHAnsi" w:hAnsiTheme="minorHAnsi" w:cstheme="minorHAnsi"/>
          <w:color w:val="000000"/>
          <w:sz w:val="22"/>
          <w:szCs w:val="22"/>
        </w:rPr>
        <w:t>.</w:t>
      </w:r>
      <w:r w:rsidR="00821A8E" w:rsidRPr="00821A8E">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Palivové karty umožňujú bezhotovostný nákup pohonných hmôt na čerpacích staniciach, tak ako sú definované v odseku 1.9</w:t>
      </w:r>
      <w:r w:rsidR="001B5CCF">
        <w:rPr>
          <w:rFonts w:asciiTheme="minorHAnsi" w:hAnsiTheme="minorHAnsi" w:cstheme="minorHAnsi"/>
          <w:color w:val="000000"/>
          <w:sz w:val="22"/>
          <w:szCs w:val="22"/>
        </w:rPr>
        <w:t xml:space="preserve"> Zmluvy</w:t>
      </w:r>
      <w:r w:rsidRPr="009556C3">
        <w:rPr>
          <w:rFonts w:asciiTheme="minorHAnsi" w:hAnsiTheme="minorHAnsi" w:cstheme="minorHAnsi"/>
          <w:color w:val="000000"/>
          <w:sz w:val="22"/>
          <w:szCs w:val="22"/>
        </w:rPr>
        <w:t>.</w:t>
      </w:r>
    </w:p>
    <w:p w14:paraId="1350E605" w14:textId="68B4B73C" w:rsidR="000F0FD5" w:rsidRPr="009556C3"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Nákupom pohonných hmôt (ďalej aj ako „</w:t>
      </w:r>
      <w:r w:rsidRPr="009556C3">
        <w:rPr>
          <w:rFonts w:asciiTheme="minorHAnsi" w:hAnsiTheme="minorHAnsi" w:cstheme="minorHAnsi"/>
          <w:b/>
          <w:color w:val="000000"/>
          <w:sz w:val="22"/>
          <w:szCs w:val="22"/>
        </w:rPr>
        <w:t>PHM</w:t>
      </w:r>
      <w:r w:rsidRPr="009556C3">
        <w:rPr>
          <w:rFonts w:asciiTheme="minorHAnsi" w:hAnsiTheme="minorHAnsi" w:cstheme="minorHAnsi"/>
          <w:color w:val="000000"/>
          <w:sz w:val="22"/>
          <w:szCs w:val="22"/>
        </w:rPr>
        <w:t xml:space="preserve">“) sa pre účely Zmluvy rozumie nákup </w:t>
      </w:r>
      <w:r w:rsidRPr="009556C3">
        <w:rPr>
          <w:rFonts w:asciiTheme="minorHAnsi" w:hAnsiTheme="minorHAnsi" w:cstheme="minorHAnsi"/>
          <w:sz w:val="22"/>
          <w:szCs w:val="22"/>
        </w:rPr>
        <w:t>bezolovnatého benzínu (benzínu natural 95) a motorovej nafty do služobných motorových vozidiel (ďalej ako „</w:t>
      </w:r>
      <w:r w:rsidRPr="009556C3">
        <w:rPr>
          <w:rFonts w:asciiTheme="minorHAnsi" w:hAnsiTheme="minorHAnsi" w:cstheme="minorHAnsi"/>
          <w:b/>
          <w:sz w:val="22"/>
          <w:szCs w:val="22"/>
        </w:rPr>
        <w:t>SMV</w:t>
      </w:r>
      <w:r w:rsidRPr="009556C3">
        <w:rPr>
          <w:rFonts w:asciiTheme="minorHAnsi" w:hAnsiTheme="minorHAnsi" w:cstheme="minorHAnsi"/>
          <w:sz w:val="22"/>
          <w:szCs w:val="22"/>
        </w:rPr>
        <w:t xml:space="preserve">“) Objednávateľa v zmysle Prílohy č. 2 Zmluvy. PHM musia byť dodané v kvalite </w:t>
      </w:r>
      <w:r w:rsidRPr="00393802">
        <w:rPr>
          <w:rFonts w:asciiTheme="minorHAnsi" w:hAnsiTheme="minorHAnsi" w:cstheme="minorHAnsi"/>
          <w:sz w:val="22"/>
          <w:szCs w:val="22"/>
        </w:rPr>
        <w:t>podľa bodu</w:t>
      </w:r>
      <w:r w:rsidR="00A15143" w:rsidRPr="00393802">
        <w:rPr>
          <w:rFonts w:asciiTheme="minorHAnsi" w:hAnsiTheme="minorHAnsi" w:cstheme="minorHAnsi"/>
          <w:sz w:val="22"/>
          <w:szCs w:val="22"/>
        </w:rPr>
        <w:t xml:space="preserve"> 1.3.</w:t>
      </w:r>
      <w:r w:rsidRPr="00393802">
        <w:rPr>
          <w:rFonts w:asciiTheme="minorHAnsi" w:hAnsiTheme="minorHAnsi" w:cstheme="minorHAnsi"/>
          <w:sz w:val="22"/>
          <w:szCs w:val="22"/>
        </w:rPr>
        <w:t xml:space="preserve"> Prílohy č</w:t>
      </w:r>
      <w:r w:rsidR="00BD7E9F" w:rsidRPr="00393802">
        <w:rPr>
          <w:rFonts w:asciiTheme="minorHAnsi" w:hAnsiTheme="minorHAnsi" w:cstheme="minorHAnsi"/>
          <w:sz w:val="22"/>
          <w:szCs w:val="22"/>
        </w:rPr>
        <w:t>.</w:t>
      </w:r>
      <w:r w:rsidRPr="00393802">
        <w:rPr>
          <w:rFonts w:asciiTheme="minorHAnsi" w:hAnsiTheme="minorHAnsi" w:cstheme="minorHAnsi"/>
          <w:sz w:val="22"/>
          <w:szCs w:val="22"/>
        </w:rPr>
        <w:t xml:space="preserve"> </w:t>
      </w:r>
      <w:r w:rsidR="00C14883" w:rsidRPr="00393802">
        <w:rPr>
          <w:rFonts w:asciiTheme="minorHAnsi" w:hAnsiTheme="minorHAnsi" w:cstheme="minorHAnsi"/>
          <w:sz w:val="22"/>
          <w:szCs w:val="22"/>
        </w:rPr>
        <w:t>1</w:t>
      </w:r>
      <w:r w:rsidRPr="00393802">
        <w:rPr>
          <w:rFonts w:asciiTheme="minorHAnsi" w:hAnsiTheme="minorHAnsi" w:cstheme="minorHAnsi"/>
          <w:sz w:val="22"/>
          <w:szCs w:val="22"/>
        </w:rPr>
        <w:t>.</w:t>
      </w:r>
    </w:p>
    <w:p w14:paraId="2194FC33" w14:textId="77777777" w:rsidR="000F0FD5" w:rsidRPr="009556C3" w:rsidRDefault="000F0FD5" w:rsidP="000F0FD5">
      <w:pPr>
        <w:pStyle w:val="Odsekzoznamu"/>
        <w:numPr>
          <w:ilvl w:val="1"/>
          <w:numId w:val="18"/>
        </w:numPr>
        <w:tabs>
          <w:tab w:val="left" w:pos="709"/>
        </w:tabs>
        <w:autoSpaceDE w:val="0"/>
        <w:autoSpaceDN w:val="0"/>
        <w:adjustRightInd w:val="0"/>
        <w:ind w:left="709" w:hanging="709"/>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Predpokl</w:t>
      </w:r>
      <w:r w:rsidR="001E6A04">
        <w:rPr>
          <w:rFonts w:asciiTheme="minorHAnsi" w:hAnsiTheme="minorHAnsi" w:cstheme="minorHAnsi"/>
          <w:color w:val="000000"/>
          <w:sz w:val="22"/>
          <w:szCs w:val="22"/>
        </w:rPr>
        <w:t>adané množstvo odberu  PHM za 24</w:t>
      </w:r>
      <w:r w:rsidRPr="009556C3">
        <w:rPr>
          <w:rFonts w:asciiTheme="minorHAnsi" w:hAnsiTheme="minorHAnsi" w:cstheme="minorHAnsi"/>
          <w:color w:val="000000"/>
          <w:sz w:val="22"/>
          <w:szCs w:val="22"/>
        </w:rPr>
        <w:t xml:space="preserve"> mesiacov od účinnosti Zmluvy:</w:t>
      </w:r>
    </w:p>
    <w:p w14:paraId="6B9BF4B6" w14:textId="77777777" w:rsidR="000F0FD5" w:rsidRPr="009556C3" w:rsidRDefault="000F0FD5" w:rsidP="000F0FD5">
      <w:pPr>
        <w:pStyle w:val="Odsekzoznamu"/>
        <w:numPr>
          <w:ilvl w:val="0"/>
          <w:numId w:val="4"/>
        </w:numPr>
        <w:ind w:left="1134" w:hanging="425"/>
        <w:contextualSpacing/>
        <w:rPr>
          <w:rFonts w:asciiTheme="minorHAnsi" w:hAnsiTheme="minorHAnsi" w:cstheme="minorHAnsi"/>
          <w:color w:val="000000"/>
          <w:sz w:val="22"/>
          <w:szCs w:val="22"/>
        </w:rPr>
      </w:pPr>
      <w:r w:rsidRPr="009556C3">
        <w:rPr>
          <w:rFonts w:asciiTheme="minorHAnsi" w:hAnsiTheme="minorHAnsi" w:cstheme="minorHAnsi"/>
          <w:sz w:val="22"/>
          <w:szCs w:val="22"/>
        </w:rPr>
        <w:t>bezolovnatý be</w:t>
      </w:r>
      <w:r w:rsidR="001E6A04">
        <w:rPr>
          <w:rFonts w:asciiTheme="minorHAnsi" w:hAnsiTheme="minorHAnsi" w:cstheme="minorHAnsi"/>
          <w:sz w:val="22"/>
          <w:szCs w:val="22"/>
        </w:rPr>
        <w:t>nzín (benzín natural 95):</w:t>
      </w:r>
      <w:r w:rsidR="001E6A04">
        <w:rPr>
          <w:rFonts w:asciiTheme="minorHAnsi" w:hAnsiTheme="minorHAnsi" w:cstheme="minorHAnsi"/>
          <w:sz w:val="22"/>
          <w:szCs w:val="22"/>
        </w:rPr>
        <w:tab/>
        <w:t xml:space="preserve">32 000 </w:t>
      </w:r>
      <w:r w:rsidRPr="009556C3">
        <w:rPr>
          <w:rFonts w:asciiTheme="minorHAnsi" w:hAnsiTheme="minorHAnsi" w:cstheme="minorHAnsi"/>
          <w:sz w:val="22"/>
          <w:szCs w:val="22"/>
        </w:rPr>
        <w:t>litrov;</w:t>
      </w:r>
    </w:p>
    <w:p w14:paraId="5907CF32" w14:textId="77777777" w:rsidR="000F0FD5" w:rsidRPr="009556C3" w:rsidRDefault="000F0FD5" w:rsidP="000F0FD5">
      <w:pPr>
        <w:pStyle w:val="Odsekzoznamu"/>
        <w:numPr>
          <w:ilvl w:val="0"/>
          <w:numId w:val="4"/>
        </w:numPr>
        <w:ind w:left="1134" w:hanging="425"/>
        <w:contextualSpacing/>
        <w:rPr>
          <w:rFonts w:asciiTheme="minorHAnsi" w:hAnsiTheme="minorHAnsi" w:cstheme="minorHAnsi"/>
          <w:sz w:val="22"/>
          <w:szCs w:val="22"/>
        </w:rPr>
      </w:pPr>
      <w:r w:rsidRPr="009556C3">
        <w:rPr>
          <w:rFonts w:asciiTheme="minorHAnsi" w:hAnsiTheme="minorHAnsi" w:cstheme="minorHAnsi"/>
          <w:sz w:val="22"/>
          <w:szCs w:val="22"/>
        </w:rPr>
        <w:t>motorová nafta:</w:t>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Pr>
          <w:rFonts w:asciiTheme="minorHAnsi" w:hAnsiTheme="minorHAnsi" w:cstheme="minorHAnsi"/>
          <w:sz w:val="22"/>
          <w:szCs w:val="22"/>
        </w:rPr>
        <w:tab/>
      </w:r>
      <w:r w:rsidR="001E6A04">
        <w:rPr>
          <w:rFonts w:asciiTheme="minorHAnsi" w:hAnsiTheme="minorHAnsi" w:cstheme="minorHAnsi"/>
          <w:sz w:val="22"/>
          <w:szCs w:val="22"/>
        </w:rPr>
        <w:t>32 000</w:t>
      </w:r>
      <w:r w:rsidRPr="009556C3">
        <w:rPr>
          <w:rFonts w:asciiTheme="minorHAnsi" w:hAnsiTheme="minorHAnsi" w:cstheme="minorHAnsi"/>
          <w:sz w:val="22"/>
          <w:szCs w:val="22"/>
        </w:rPr>
        <w:t xml:space="preserve"> litrov.</w:t>
      </w:r>
    </w:p>
    <w:p w14:paraId="1BA48C5B" w14:textId="77777777" w:rsidR="000F0FD5" w:rsidRPr="009556C3" w:rsidRDefault="000F0FD5" w:rsidP="000F0FD5">
      <w:pPr>
        <w:pStyle w:val="Odsekzoznamu"/>
        <w:spacing w:after="120"/>
        <w:ind w:left="720"/>
        <w:jc w:val="both"/>
        <w:rPr>
          <w:rFonts w:asciiTheme="minorHAnsi" w:hAnsiTheme="minorHAnsi" w:cstheme="minorHAnsi"/>
          <w:sz w:val="22"/>
          <w:szCs w:val="22"/>
        </w:rPr>
      </w:pPr>
      <w:r w:rsidRPr="009556C3">
        <w:rPr>
          <w:rFonts w:asciiTheme="minorHAnsi" w:hAnsiTheme="minorHAnsi" w:cstheme="minorHAnsi"/>
          <w:sz w:val="22"/>
          <w:szCs w:val="22"/>
        </w:rPr>
        <w:t>Zmluvné strany sa dohodli, že výška predpokladaného množstva dodaných PHM je orientačná a môže sa meniť vzhľadom k vývoju ich cien a potrieb Objednávateľa.</w:t>
      </w:r>
    </w:p>
    <w:p w14:paraId="12A934B6" w14:textId="77777777" w:rsidR="000F0FD5" w:rsidRPr="009556C3"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Predpokladaný počet palivových kariet vystavených Dodávateľom pre </w:t>
      </w:r>
      <w:r w:rsidR="001E6A04">
        <w:rPr>
          <w:rFonts w:asciiTheme="minorHAnsi" w:hAnsiTheme="minorHAnsi" w:cstheme="minorHAnsi"/>
          <w:color w:val="000000"/>
          <w:sz w:val="22"/>
          <w:szCs w:val="22"/>
        </w:rPr>
        <w:t xml:space="preserve">Objednávateľa je </w:t>
      </w:r>
      <w:r w:rsidR="001E6A04" w:rsidRPr="009769E9">
        <w:rPr>
          <w:rFonts w:asciiTheme="minorHAnsi" w:hAnsiTheme="minorHAnsi" w:cstheme="minorHAnsi"/>
          <w:b/>
          <w:color w:val="000000"/>
          <w:sz w:val="22"/>
          <w:szCs w:val="22"/>
        </w:rPr>
        <w:t>60</w:t>
      </w:r>
      <w:r w:rsidRPr="009769E9">
        <w:rPr>
          <w:rFonts w:asciiTheme="minorHAnsi" w:hAnsiTheme="minorHAnsi" w:cstheme="minorHAnsi"/>
          <w:b/>
          <w:color w:val="000000"/>
          <w:sz w:val="22"/>
          <w:szCs w:val="22"/>
        </w:rPr>
        <w:t xml:space="preserve"> ks</w:t>
      </w:r>
      <w:r w:rsidRPr="009556C3">
        <w:rPr>
          <w:rFonts w:asciiTheme="minorHAnsi" w:hAnsiTheme="minorHAnsi" w:cstheme="minorHAnsi"/>
          <w:color w:val="000000"/>
          <w:sz w:val="22"/>
          <w:szCs w:val="22"/>
        </w:rPr>
        <w:t>.</w:t>
      </w:r>
    </w:p>
    <w:p w14:paraId="0057DFB2" w14:textId="77777777" w:rsidR="000F0FD5" w:rsidRPr="009556C3" w:rsidRDefault="000F0FD5" w:rsidP="000F0FD5">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Objem čerpania PHM a počet palivových kariet je len predpokladaný, a tieto sa môžu meniť v závislosti od počtu Objednávateľom užívaných SMV, Objednávateľovho schváleného rozpočtu na príslušný rok, ako aj  iných skutočností spočívajúcich na strane Objednávateľa.</w:t>
      </w:r>
    </w:p>
    <w:p w14:paraId="462D5E45" w14:textId="44BD882F" w:rsidR="000F0FD5" w:rsidRDefault="000F0FD5" w:rsidP="005044CA">
      <w:pPr>
        <w:pStyle w:val="Odsekzoznamu"/>
        <w:numPr>
          <w:ilvl w:val="1"/>
          <w:numId w:val="18"/>
        </w:numPr>
        <w:tabs>
          <w:tab w:val="left" w:pos="709"/>
        </w:tabs>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Čerpacími stanicami sa rozumejú čerpacie stanice Dodávateľa a čerpacie stanice zmluvných partnerov Dodávateľa na území Slovenskej republiky, akceptujúcich bezhotovostnú úhradu nakúpených PHM prostredníctvom palivových kariet vydaných Dodávateľom (ďalej ako „</w:t>
      </w:r>
      <w:r w:rsidRPr="009556C3">
        <w:rPr>
          <w:rFonts w:asciiTheme="minorHAnsi" w:hAnsiTheme="minorHAnsi" w:cstheme="minorHAnsi"/>
          <w:b/>
          <w:color w:val="000000"/>
          <w:sz w:val="22"/>
          <w:szCs w:val="22"/>
        </w:rPr>
        <w:t>Čerpacie stanice</w:t>
      </w:r>
      <w:r w:rsidRPr="009556C3">
        <w:rPr>
          <w:rFonts w:asciiTheme="minorHAnsi" w:hAnsiTheme="minorHAnsi" w:cstheme="minorHAnsi"/>
          <w:color w:val="000000"/>
          <w:sz w:val="22"/>
          <w:szCs w:val="22"/>
        </w:rPr>
        <w:t>“).</w:t>
      </w:r>
    </w:p>
    <w:p w14:paraId="361E5E99" w14:textId="47682723" w:rsidR="008735C3" w:rsidRDefault="008735C3" w:rsidP="008735C3">
      <w:pPr>
        <w:tabs>
          <w:tab w:val="left" w:pos="709"/>
        </w:tabs>
        <w:autoSpaceDE w:val="0"/>
        <w:autoSpaceDN w:val="0"/>
        <w:adjustRightInd w:val="0"/>
        <w:spacing w:after="120"/>
        <w:jc w:val="both"/>
        <w:rPr>
          <w:rFonts w:asciiTheme="minorHAnsi" w:hAnsiTheme="minorHAnsi" w:cstheme="minorHAnsi"/>
          <w:color w:val="000000"/>
          <w:sz w:val="22"/>
          <w:szCs w:val="22"/>
        </w:rPr>
      </w:pPr>
    </w:p>
    <w:p w14:paraId="01B2534B" w14:textId="77777777" w:rsidR="008735C3" w:rsidRPr="008735C3" w:rsidRDefault="008735C3" w:rsidP="008735C3">
      <w:pPr>
        <w:tabs>
          <w:tab w:val="left" w:pos="709"/>
        </w:tabs>
        <w:autoSpaceDE w:val="0"/>
        <w:autoSpaceDN w:val="0"/>
        <w:adjustRightInd w:val="0"/>
        <w:spacing w:after="120"/>
        <w:jc w:val="both"/>
        <w:rPr>
          <w:rFonts w:asciiTheme="minorHAnsi" w:hAnsiTheme="minorHAnsi" w:cstheme="minorHAnsi"/>
          <w:color w:val="000000"/>
          <w:sz w:val="22"/>
          <w:szCs w:val="22"/>
        </w:rPr>
      </w:pPr>
    </w:p>
    <w:p w14:paraId="55865628"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lastRenderedPageBreak/>
        <w:t>Článok II.</w:t>
      </w:r>
    </w:p>
    <w:p w14:paraId="1DA423A3" w14:textId="77777777" w:rsidR="000F0FD5" w:rsidRPr="009556C3" w:rsidRDefault="000F0FD5" w:rsidP="000F0FD5">
      <w:pPr>
        <w:autoSpaceDE w:val="0"/>
        <w:autoSpaceDN w:val="0"/>
        <w:adjustRightInd w:val="0"/>
        <w:jc w:val="center"/>
        <w:rPr>
          <w:rFonts w:asciiTheme="minorHAnsi" w:hAnsiTheme="minorHAnsi" w:cstheme="minorHAnsi"/>
          <w:b/>
          <w:sz w:val="22"/>
          <w:szCs w:val="22"/>
        </w:rPr>
      </w:pPr>
      <w:r w:rsidRPr="009556C3">
        <w:rPr>
          <w:rFonts w:asciiTheme="minorHAnsi" w:hAnsiTheme="minorHAnsi" w:cstheme="minorHAnsi"/>
          <w:b/>
          <w:sz w:val="22"/>
          <w:szCs w:val="22"/>
        </w:rPr>
        <w:t>Špecifikácia predmetu Zmluvy</w:t>
      </w:r>
    </w:p>
    <w:p w14:paraId="3CF7D54B" w14:textId="77777777" w:rsidR="000F0FD5" w:rsidRPr="009556C3" w:rsidRDefault="000F0FD5" w:rsidP="000F0FD5">
      <w:pPr>
        <w:autoSpaceDE w:val="0"/>
        <w:autoSpaceDN w:val="0"/>
        <w:adjustRightInd w:val="0"/>
        <w:jc w:val="center"/>
        <w:rPr>
          <w:rFonts w:asciiTheme="minorHAnsi" w:hAnsiTheme="minorHAnsi" w:cstheme="minorHAnsi"/>
          <w:color w:val="000000"/>
          <w:sz w:val="22"/>
          <w:szCs w:val="22"/>
        </w:rPr>
      </w:pPr>
    </w:p>
    <w:p w14:paraId="0ABE771D" w14:textId="358B7B7A" w:rsidR="000F0FD5" w:rsidRPr="009556C3" w:rsidRDefault="000F0FD5" w:rsidP="000F0FD5">
      <w:pPr>
        <w:pStyle w:val="Odsekzoznamu"/>
        <w:numPr>
          <w:ilvl w:val="1"/>
          <w:numId w:val="7"/>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Minimálne požiadavky Objednávateľa na spôsob a kvalitu jednotlivých Dodávateľových plnení a podrobná špecifikácia predmetu Zmluvy sú uvedené v Prílohe č. </w:t>
      </w:r>
      <w:r w:rsidR="00C14883">
        <w:rPr>
          <w:rFonts w:asciiTheme="minorHAnsi" w:hAnsiTheme="minorHAnsi" w:cstheme="minorHAnsi"/>
          <w:color w:val="000000"/>
          <w:sz w:val="22"/>
          <w:szCs w:val="22"/>
        </w:rPr>
        <w:t>1</w:t>
      </w:r>
      <w:r w:rsidRPr="009556C3">
        <w:rPr>
          <w:rFonts w:asciiTheme="minorHAnsi" w:hAnsiTheme="minorHAnsi" w:cstheme="minorHAnsi"/>
          <w:color w:val="000000"/>
          <w:sz w:val="22"/>
          <w:szCs w:val="22"/>
        </w:rPr>
        <w:t>.</w:t>
      </w:r>
    </w:p>
    <w:p w14:paraId="47EC5758" w14:textId="4AC7AAE9" w:rsidR="000F0FD5" w:rsidRDefault="000F0FD5" w:rsidP="000F0FD5">
      <w:pPr>
        <w:pStyle w:val="Odsekzoznamu"/>
        <w:numPr>
          <w:ilvl w:val="1"/>
          <w:numId w:val="7"/>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Dodávateľ je povinný priebežne oznamovať Objednávateľovi akékoľvek zmeny údajov uvedených v zozname čerpacích staníc v Slovenskej republike. Zoznam Čerpacích staníc obsahuje predovšetkým adresu jednotlivej prevádzky Čerpacej stanice. Zoznam Čerpacích staníc s údajmi aktuálnymi ku dňu uzavretia Zmluvy tvorí Prílohu č. </w:t>
      </w:r>
      <w:r w:rsidR="008A4AAB">
        <w:rPr>
          <w:rFonts w:asciiTheme="minorHAnsi" w:hAnsiTheme="minorHAnsi" w:cstheme="minorHAnsi"/>
          <w:color w:val="000000"/>
          <w:sz w:val="22"/>
          <w:szCs w:val="22"/>
        </w:rPr>
        <w:t>2</w:t>
      </w:r>
      <w:r w:rsidRPr="009556C3">
        <w:rPr>
          <w:rFonts w:asciiTheme="minorHAnsi" w:hAnsiTheme="minorHAnsi" w:cstheme="minorHAnsi"/>
          <w:color w:val="000000"/>
          <w:sz w:val="22"/>
          <w:szCs w:val="22"/>
        </w:rPr>
        <w:t xml:space="preserve"> Zmluvy (ďalej ako „</w:t>
      </w:r>
      <w:r w:rsidRPr="008A4AAB">
        <w:rPr>
          <w:rFonts w:asciiTheme="minorHAnsi" w:hAnsiTheme="minorHAnsi" w:cstheme="minorHAnsi"/>
          <w:color w:val="000000"/>
          <w:sz w:val="22"/>
          <w:szCs w:val="22"/>
        </w:rPr>
        <w:t>Príloha č</w:t>
      </w:r>
      <w:r w:rsidR="007A7A39" w:rsidRPr="008A4AAB">
        <w:rPr>
          <w:rFonts w:asciiTheme="minorHAnsi" w:hAnsiTheme="minorHAnsi" w:cstheme="minorHAnsi"/>
          <w:color w:val="000000"/>
          <w:sz w:val="22"/>
          <w:szCs w:val="22"/>
        </w:rPr>
        <w:t>.</w:t>
      </w:r>
      <w:r w:rsidRPr="008A4AAB">
        <w:rPr>
          <w:rFonts w:asciiTheme="minorHAnsi" w:hAnsiTheme="minorHAnsi" w:cstheme="minorHAnsi"/>
          <w:color w:val="000000"/>
          <w:sz w:val="22"/>
          <w:szCs w:val="22"/>
        </w:rPr>
        <w:t xml:space="preserve"> </w:t>
      </w:r>
      <w:r w:rsidR="004D2E67">
        <w:rPr>
          <w:rFonts w:asciiTheme="minorHAnsi" w:hAnsiTheme="minorHAnsi" w:cstheme="minorHAnsi"/>
          <w:color w:val="000000"/>
          <w:sz w:val="22"/>
          <w:szCs w:val="22"/>
        </w:rPr>
        <w:t>2</w:t>
      </w:r>
      <w:r w:rsidRPr="009556C3">
        <w:rPr>
          <w:rFonts w:asciiTheme="minorHAnsi" w:hAnsiTheme="minorHAnsi" w:cstheme="minorHAnsi"/>
          <w:color w:val="000000"/>
          <w:sz w:val="22"/>
          <w:szCs w:val="22"/>
        </w:rPr>
        <w:t xml:space="preserve">“). </w:t>
      </w:r>
    </w:p>
    <w:p w14:paraId="62F18EFF" w14:textId="4EF08C0B" w:rsidR="002B24E7" w:rsidRDefault="002B24E7" w:rsidP="008A4AAB">
      <w:pPr>
        <w:pStyle w:val="Odsekzoznamu"/>
        <w:autoSpaceDE w:val="0"/>
        <w:autoSpaceDN w:val="0"/>
        <w:adjustRightInd w:val="0"/>
        <w:spacing w:after="120"/>
        <w:ind w:left="709"/>
        <w:jc w:val="both"/>
        <w:rPr>
          <w:rFonts w:asciiTheme="minorHAnsi" w:hAnsiTheme="minorHAnsi" w:cstheme="minorHAnsi"/>
          <w:color w:val="000000"/>
          <w:sz w:val="22"/>
          <w:szCs w:val="22"/>
        </w:rPr>
      </w:pPr>
    </w:p>
    <w:p w14:paraId="50DFB391"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III.</w:t>
      </w:r>
    </w:p>
    <w:p w14:paraId="30F8B165"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sz w:val="22"/>
          <w:szCs w:val="22"/>
        </w:rPr>
        <w:t xml:space="preserve">Doba platnosti a miesto plnenia Zmluvy  </w:t>
      </w:r>
    </w:p>
    <w:p w14:paraId="4FBA42DC"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p>
    <w:p w14:paraId="37A3E397" w14:textId="77777777" w:rsidR="000F0FD5" w:rsidRPr="009556C3" w:rsidRDefault="000F0FD5" w:rsidP="000F0FD5">
      <w:pPr>
        <w:pStyle w:val="Odsekzoznamu"/>
        <w:numPr>
          <w:ilvl w:val="1"/>
          <w:numId w:val="8"/>
        </w:numPr>
        <w:autoSpaceDE w:val="0"/>
        <w:autoSpaceDN w:val="0"/>
        <w:adjustRightInd w:val="0"/>
        <w:ind w:left="709" w:hanging="709"/>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Miestom plnenia sa pre účely  Zmluvy rozumie:</w:t>
      </w:r>
    </w:p>
    <w:p w14:paraId="255EE063" w14:textId="77777777" w:rsidR="000F0FD5" w:rsidRPr="009556C3" w:rsidRDefault="000F0FD5" w:rsidP="000F0FD5">
      <w:pPr>
        <w:pStyle w:val="Odsekzoznamu"/>
        <w:numPr>
          <w:ilvl w:val="0"/>
          <w:numId w:val="3"/>
        </w:numPr>
        <w:autoSpaceDE w:val="0"/>
        <w:autoSpaceDN w:val="0"/>
        <w:adjustRightInd w:val="0"/>
        <w:ind w:left="1134" w:hanging="425"/>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miestom dodania palivových kariet (vrátane PIN kódov k palivovým kartám) – sídlo Objednávateľa, Bajkalská 27, 827 99 Bratislava; </w:t>
      </w:r>
    </w:p>
    <w:p w14:paraId="43D30936" w14:textId="77777777" w:rsidR="000F0FD5" w:rsidRPr="009556C3" w:rsidRDefault="000F0FD5" w:rsidP="000F0FD5">
      <w:pPr>
        <w:pStyle w:val="Odsekzoznamu"/>
        <w:numPr>
          <w:ilvl w:val="0"/>
          <w:numId w:val="3"/>
        </w:numPr>
        <w:autoSpaceDE w:val="0"/>
        <w:autoSpaceDN w:val="0"/>
        <w:adjustRightInd w:val="0"/>
        <w:spacing w:after="120"/>
        <w:ind w:left="1134" w:hanging="425"/>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miestom odberu PHM –  Čerpacie  stanice. </w:t>
      </w:r>
    </w:p>
    <w:p w14:paraId="12152EE4" w14:textId="77777777" w:rsidR="000F0FD5" w:rsidRPr="009769E9" w:rsidRDefault="000F0FD5" w:rsidP="000F0FD5">
      <w:pPr>
        <w:pStyle w:val="Odsekzoznamu"/>
        <w:numPr>
          <w:ilvl w:val="1"/>
          <w:numId w:val="8"/>
        </w:numPr>
        <w:autoSpaceDE w:val="0"/>
        <w:autoSpaceDN w:val="0"/>
        <w:adjustRightInd w:val="0"/>
        <w:spacing w:after="120"/>
        <w:ind w:left="709" w:hanging="709"/>
        <w:jc w:val="both"/>
        <w:rPr>
          <w:rStyle w:val="nazov"/>
          <w:rFonts w:asciiTheme="minorHAnsi" w:hAnsiTheme="minorHAnsi" w:cstheme="minorHAnsi"/>
          <w:b/>
          <w:color w:val="000000"/>
          <w:sz w:val="22"/>
          <w:szCs w:val="22"/>
          <w:lang w:eastAsia="cs-CZ"/>
        </w:rPr>
      </w:pPr>
      <w:r w:rsidRPr="009769E9">
        <w:rPr>
          <w:rStyle w:val="nazov"/>
          <w:rFonts w:asciiTheme="minorHAnsi" w:hAnsiTheme="minorHAnsi" w:cstheme="minorHAnsi"/>
          <w:sz w:val="22"/>
          <w:szCs w:val="22"/>
        </w:rPr>
        <w:t>Plnenie Zmluvy týkajúce sa nákupu PHM bude na základe zadávania čiastkových výziev s nepravidelnou periodicitou a objemami podľa aktuálnych potrieb Objednávateľa. Za čiastkovú výzvu sa pre účely Zmluvy považuje požiadavka Objednávateľa a ním oprávnených osôb na dodanie PHM na jednotlivej Čerpacej stanici, teda Načerpanie PHM na Čerpacej stanici.</w:t>
      </w:r>
    </w:p>
    <w:p w14:paraId="51B4A53D" w14:textId="2D0F14B4" w:rsidR="000F0FD5" w:rsidRPr="009556C3" w:rsidRDefault="000F0FD5" w:rsidP="000F0FD5">
      <w:pPr>
        <w:pStyle w:val="Odsekzoznamu"/>
        <w:numPr>
          <w:ilvl w:val="1"/>
          <w:numId w:val="8"/>
        </w:numPr>
        <w:autoSpaceDE w:val="0"/>
        <w:autoSpaceDN w:val="0"/>
        <w:adjustRightInd w:val="0"/>
        <w:spacing w:after="120"/>
        <w:ind w:left="709" w:hanging="709"/>
        <w:jc w:val="both"/>
        <w:rPr>
          <w:rFonts w:asciiTheme="minorHAnsi" w:hAnsiTheme="minorHAnsi" w:cstheme="minorHAnsi"/>
          <w:b/>
          <w:color w:val="000000"/>
          <w:sz w:val="22"/>
          <w:szCs w:val="22"/>
          <w:lang w:eastAsia="cs-CZ"/>
        </w:rPr>
      </w:pPr>
      <w:r w:rsidRPr="009556C3">
        <w:rPr>
          <w:rFonts w:asciiTheme="minorHAnsi" w:hAnsiTheme="minorHAnsi" w:cstheme="minorHAnsi"/>
          <w:color w:val="000000"/>
          <w:sz w:val="22"/>
          <w:szCs w:val="22"/>
        </w:rPr>
        <w:t>Zmluva sa uza</w:t>
      </w:r>
      <w:r w:rsidR="00A15143">
        <w:rPr>
          <w:rFonts w:asciiTheme="minorHAnsi" w:hAnsiTheme="minorHAnsi" w:cstheme="minorHAnsi"/>
          <w:color w:val="000000"/>
          <w:sz w:val="22"/>
          <w:szCs w:val="22"/>
        </w:rPr>
        <w:t>tvára na dobu určitú, a to na 24</w:t>
      </w:r>
      <w:r w:rsidRPr="009556C3">
        <w:rPr>
          <w:rFonts w:asciiTheme="minorHAnsi" w:hAnsiTheme="minorHAnsi" w:cstheme="minorHAnsi"/>
          <w:color w:val="000000"/>
          <w:sz w:val="22"/>
          <w:szCs w:val="22"/>
        </w:rPr>
        <w:t xml:space="preserve"> mesiacov odo dňa nadobudnutia jej účinnosti</w:t>
      </w:r>
      <w:r w:rsidR="00424391">
        <w:rPr>
          <w:rFonts w:asciiTheme="minorHAnsi" w:hAnsiTheme="minorHAnsi" w:cstheme="minorHAnsi"/>
          <w:color w:val="000000"/>
          <w:sz w:val="22"/>
          <w:szCs w:val="22"/>
        </w:rPr>
        <w:t xml:space="preserve"> alebo do vyčerpania zmluvnej ceny-</w:t>
      </w:r>
      <w:r w:rsidRPr="009556C3">
        <w:rPr>
          <w:rFonts w:asciiTheme="minorHAnsi" w:hAnsiTheme="minorHAnsi" w:cstheme="minorHAnsi"/>
          <w:color w:val="000000"/>
          <w:sz w:val="22"/>
          <w:szCs w:val="22"/>
        </w:rPr>
        <w:t xml:space="preserve"> </w:t>
      </w:r>
    </w:p>
    <w:p w14:paraId="1A33E8C8" w14:textId="5C7BF27D" w:rsidR="000F0FD5" w:rsidRPr="008A4AAB" w:rsidRDefault="00A15143" w:rsidP="00A605C5">
      <w:pPr>
        <w:pStyle w:val="Odsekzoznamu"/>
        <w:numPr>
          <w:ilvl w:val="1"/>
          <w:numId w:val="8"/>
        </w:numPr>
        <w:autoSpaceDE w:val="0"/>
        <w:autoSpaceDN w:val="0"/>
        <w:adjustRightInd w:val="0"/>
        <w:spacing w:after="120"/>
        <w:ind w:left="709" w:hanging="709"/>
        <w:jc w:val="both"/>
        <w:rPr>
          <w:rFonts w:asciiTheme="minorHAnsi" w:hAnsiTheme="minorHAnsi" w:cstheme="minorHAnsi"/>
          <w:b/>
          <w:color w:val="000000"/>
          <w:sz w:val="22"/>
          <w:szCs w:val="22"/>
        </w:rPr>
      </w:pPr>
      <w:r w:rsidRPr="00A605C5">
        <w:rPr>
          <w:rFonts w:asciiTheme="minorHAnsi" w:hAnsiTheme="minorHAnsi" w:cstheme="minorHAnsi"/>
          <w:color w:val="000000"/>
          <w:sz w:val="22"/>
          <w:szCs w:val="22"/>
        </w:rPr>
        <w:t>Zmluva zaniká uplynutím 24</w:t>
      </w:r>
      <w:r w:rsidR="000F0FD5" w:rsidRPr="00A605C5">
        <w:rPr>
          <w:rFonts w:asciiTheme="minorHAnsi" w:hAnsiTheme="minorHAnsi" w:cstheme="minorHAnsi"/>
          <w:color w:val="000000"/>
          <w:sz w:val="22"/>
          <w:szCs w:val="22"/>
        </w:rPr>
        <w:t xml:space="preserve"> mesiacov odo dňa nadobudnutia jej účinnosti  alebo  vyčerpaním celkovej zmluvnej ceny podľa odseku 4.2 Zmluvy, podľa toho ktorá z právnych skutočností nastane skôr. V prípade, ak počas trvania Zmluvy nedôjde k vyčerpaniu celkovej zmluvnej ceny (podľa odseku 4.2), môže byť Zmluva zmenená dodatkom v súlade so Zákonom o verejnom obstarávaní</w:t>
      </w:r>
      <w:r w:rsidR="00A605C5">
        <w:rPr>
          <w:rFonts w:asciiTheme="minorHAnsi" w:hAnsiTheme="minorHAnsi" w:cstheme="minorHAnsi"/>
          <w:color w:val="000000"/>
          <w:sz w:val="22"/>
          <w:szCs w:val="22"/>
        </w:rPr>
        <w:t xml:space="preserve">. </w:t>
      </w:r>
    </w:p>
    <w:p w14:paraId="1A12841F" w14:textId="77777777" w:rsidR="002B24E7" w:rsidRPr="00A605C5" w:rsidRDefault="002B24E7" w:rsidP="008A4AAB">
      <w:pPr>
        <w:pStyle w:val="Odsekzoznamu"/>
        <w:autoSpaceDE w:val="0"/>
        <w:autoSpaceDN w:val="0"/>
        <w:adjustRightInd w:val="0"/>
        <w:spacing w:after="120"/>
        <w:ind w:left="709"/>
        <w:jc w:val="both"/>
        <w:rPr>
          <w:rFonts w:asciiTheme="minorHAnsi" w:hAnsiTheme="minorHAnsi" w:cstheme="minorHAnsi"/>
          <w:b/>
          <w:color w:val="000000"/>
          <w:sz w:val="22"/>
          <w:szCs w:val="22"/>
        </w:rPr>
      </w:pPr>
    </w:p>
    <w:p w14:paraId="54760F68"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 xml:space="preserve">Článok IV. </w:t>
      </w:r>
    </w:p>
    <w:p w14:paraId="5039DEF3"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 xml:space="preserve">Zmluvná cena </w:t>
      </w:r>
    </w:p>
    <w:p w14:paraId="572AE5C5"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p>
    <w:p w14:paraId="23BD9A13" w14:textId="77777777" w:rsidR="000F0FD5" w:rsidRPr="009556C3" w:rsidRDefault="000F0FD5" w:rsidP="000F0FD5">
      <w:pPr>
        <w:pStyle w:val="Odsekzoznamu"/>
        <w:numPr>
          <w:ilvl w:val="1"/>
          <w:numId w:val="9"/>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Ceny a zľavy z cien PHM sú stanovené v súlade so Zákonom č. 18/1996 Z. z. o cenách v znení neskorších predpisov a Vyhláškou MF SR č. 87/1996 Z. z. v znení neskorších predpisov, ktorou sa vykonáva Zákon o cenách v platnej mene a vyplývajú zo súťažnej ponuky predloženej Dodávateľom. V cenách sú zahrnuté všetky náklady súvisiace s plnením záväzku Dodávateľa podľa Zmluvy. </w:t>
      </w:r>
    </w:p>
    <w:p w14:paraId="3BCC86C5" w14:textId="77777777" w:rsidR="000F0FD5" w:rsidRPr="009556C3" w:rsidRDefault="000F0FD5" w:rsidP="000F0FD5">
      <w:pPr>
        <w:pStyle w:val="Odsekzoznamu"/>
        <w:numPr>
          <w:ilvl w:val="1"/>
          <w:numId w:val="9"/>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Objednávateľ  je oprávnený realizovať plnenie Zmluvy maximálne do výšky celkovej zmluvnej ceny:</w:t>
      </w:r>
      <w:r w:rsidR="00A605C5">
        <w:rPr>
          <w:rFonts w:asciiTheme="minorHAnsi" w:hAnsiTheme="minorHAnsi" w:cstheme="minorHAnsi"/>
          <w:color w:val="000000"/>
          <w:sz w:val="22"/>
          <w:szCs w:val="22"/>
        </w:rPr>
        <w:t xml:space="preserve"> </w:t>
      </w:r>
      <w:r w:rsidR="00A605C5" w:rsidRPr="00134241">
        <w:rPr>
          <w:rFonts w:asciiTheme="minorHAnsi" w:hAnsiTheme="minorHAnsi" w:cstheme="minorHAnsi"/>
          <w:color w:val="000000"/>
          <w:sz w:val="22"/>
          <w:szCs w:val="22"/>
          <w:highlight w:val="yellow"/>
        </w:rPr>
        <w:t>..........</w:t>
      </w:r>
      <w:r>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 xml:space="preserve">EUR bez DPH / </w:t>
      </w:r>
      <w:r w:rsidR="00A605C5" w:rsidRPr="00134241">
        <w:rPr>
          <w:rFonts w:asciiTheme="minorHAnsi" w:hAnsiTheme="minorHAnsi" w:cstheme="minorHAnsi"/>
          <w:color w:val="000000"/>
          <w:sz w:val="22"/>
          <w:szCs w:val="22"/>
          <w:highlight w:val="yellow"/>
        </w:rPr>
        <w:t>.............</w:t>
      </w:r>
      <w:r w:rsidRPr="009556C3">
        <w:rPr>
          <w:rFonts w:asciiTheme="minorHAnsi" w:hAnsiTheme="minorHAnsi" w:cstheme="minorHAnsi"/>
          <w:color w:val="000000"/>
          <w:sz w:val="22"/>
          <w:szCs w:val="22"/>
        </w:rPr>
        <w:t xml:space="preserve"> EUR s DPH, ktorá je výsledkom verejného obstarávania na predmet Zmluvy (ďalej ako „</w:t>
      </w:r>
      <w:r w:rsidRPr="009556C3">
        <w:rPr>
          <w:rFonts w:asciiTheme="minorHAnsi" w:hAnsiTheme="minorHAnsi" w:cstheme="minorHAnsi"/>
          <w:b/>
          <w:color w:val="000000"/>
          <w:sz w:val="22"/>
          <w:szCs w:val="22"/>
        </w:rPr>
        <w:t>Celková zmluvná cena</w:t>
      </w:r>
      <w:r w:rsidRPr="009556C3">
        <w:rPr>
          <w:rFonts w:asciiTheme="minorHAnsi" w:hAnsiTheme="minorHAnsi" w:cstheme="minorHAnsi"/>
          <w:color w:val="000000"/>
          <w:sz w:val="22"/>
          <w:szCs w:val="22"/>
        </w:rPr>
        <w:t xml:space="preserve">“). Zmluvné strany sa dohodli, že všetky ostatné plnenia Dodávateľa súvisiace s plnením predmetu Zmluvy vrátane poradenských služieb podľa </w:t>
      </w:r>
      <w:r>
        <w:rPr>
          <w:rFonts w:asciiTheme="minorHAnsi" w:hAnsiTheme="minorHAnsi" w:cstheme="minorHAnsi"/>
          <w:color w:val="000000"/>
          <w:sz w:val="22"/>
          <w:szCs w:val="22"/>
        </w:rPr>
        <w:t>odseku</w:t>
      </w:r>
      <w:r w:rsidRPr="009556C3">
        <w:rPr>
          <w:rFonts w:asciiTheme="minorHAnsi" w:hAnsiTheme="minorHAnsi" w:cstheme="minorHAnsi"/>
          <w:color w:val="000000"/>
          <w:sz w:val="22"/>
          <w:szCs w:val="22"/>
        </w:rPr>
        <w:t xml:space="preserve"> 6.2 bude Dodávateľ poskytovať bezodplatne. </w:t>
      </w:r>
    </w:p>
    <w:p w14:paraId="305B126D" w14:textId="77777777" w:rsidR="000F0FD5" w:rsidRPr="001A3375" w:rsidRDefault="000F0FD5" w:rsidP="000F0FD5">
      <w:pPr>
        <w:pStyle w:val="Odsekzoznamu"/>
        <w:numPr>
          <w:ilvl w:val="1"/>
          <w:numId w:val="9"/>
        </w:numPr>
        <w:autoSpaceDE w:val="0"/>
        <w:autoSpaceDN w:val="0"/>
        <w:adjustRightInd w:val="0"/>
        <w:ind w:left="709" w:hanging="709"/>
        <w:contextualSpacing/>
        <w:jc w:val="both"/>
        <w:rPr>
          <w:rFonts w:asciiTheme="minorHAnsi" w:hAnsiTheme="minorHAnsi" w:cstheme="minorHAnsi"/>
          <w:color w:val="000000"/>
          <w:sz w:val="22"/>
          <w:szCs w:val="22"/>
        </w:rPr>
      </w:pPr>
      <w:r w:rsidRPr="002E1DB6">
        <w:rPr>
          <w:rFonts w:asciiTheme="minorHAnsi" w:hAnsiTheme="minorHAnsi" w:cstheme="minorHAnsi"/>
          <w:color w:val="000000"/>
          <w:sz w:val="22"/>
          <w:szCs w:val="22"/>
        </w:rPr>
        <w:t>Dodávateľ sa zaväzuje počas celej doby trvania Zmluvy predávať Objednávateľovi PHM za</w:t>
      </w:r>
      <w:r>
        <w:rPr>
          <w:rFonts w:asciiTheme="minorHAnsi" w:hAnsiTheme="minorHAnsi" w:cstheme="minorHAnsi"/>
          <w:color w:val="000000"/>
          <w:sz w:val="22"/>
          <w:szCs w:val="22"/>
        </w:rPr>
        <w:t> </w:t>
      </w:r>
      <w:r w:rsidR="00A605C5">
        <w:rPr>
          <w:rFonts w:asciiTheme="minorHAnsi" w:hAnsiTheme="minorHAnsi" w:cstheme="minorHAnsi"/>
          <w:color w:val="000000"/>
          <w:sz w:val="22"/>
          <w:szCs w:val="22"/>
        </w:rPr>
        <w:t xml:space="preserve">aktuálne maloobchodné </w:t>
      </w:r>
      <w:r w:rsidRPr="002E1DB6">
        <w:rPr>
          <w:rFonts w:asciiTheme="minorHAnsi" w:hAnsiTheme="minorHAnsi" w:cstheme="minorHAnsi"/>
          <w:color w:val="000000"/>
          <w:sz w:val="22"/>
          <w:szCs w:val="22"/>
        </w:rPr>
        <w:t xml:space="preserve">ceny platné pre úhradu PHM palivovou kartou  v čase odberu PHM </w:t>
      </w:r>
      <w:r w:rsidRPr="001A3375">
        <w:rPr>
          <w:rFonts w:asciiTheme="minorHAnsi" w:hAnsiTheme="minorHAnsi" w:cstheme="minorHAnsi"/>
          <w:color w:val="000000"/>
          <w:sz w:val="22"/>
          <w:szCs w:val="22"/>
        </w:rPr>
        <w:t>pre dané odberné miesto v sieti Čerpacích staníc. Dodávateľ sa zároveň zaväzuje poskytovať počas celej doby trvania Zmluvy Objednávateľovi na odobraté PHM vysúťažené zľavy:</w:t>
      </w:r>
    </w:p>
    <w:p w14:paraId="30DEB7CA" w14:textId="77777777" w:rsidR="000F0FD5" w:rsidRPr="001A3375" w:rsidRDefault="000F0FD5" w:rsidP="000F0FD5">
      <w:pPr>
        <w:pStyle w:val="Odsekzoznamu"/>
        <w:numPr>
          <w:ilvl w:val="0"/>
          <w:numId w:val="5"/>
        </w:numPr>
        <w:autoSpaceDE w:val="0"/>
        <w:autoSpaceDN w:val="0"/>
        <w:adjustRightInd w:val="0"/>
        <w:spacing w:before="60" w:after="60"/>
        <w:ind w:left="1134" w:hanging="425"/>
        <w:jc w:val="both"/>
        <w:rPr>
          <w:rFonts w:asciiTheme="minorHAnsi" w:hAnsiTheme="minorHAnsi" w:cstheme="minorHAnsi"/>
          <w:color w:val="000000"/>
          <w:sz w:val="22"/>
          <w:szCs w:val="22"/>
        </w:rPr>
      </w:pPr>
      <w:r w:rsidRPr="001A3375">
        <w:rPr>
          <w:rFonts w:asciiTheme="minorHAnsi" w:hAnsiTheme="minorHAnsi" w:cstheme="minorHAnsi"/>
          <w:color w:val="000000"/>
          <w:sz w:val="22"/>
          <w:szCs w:val="22"/>
        </w:rPr>
        <w:t xml:space="preserve">zľava vo </w:t>
      </w:r>
      <w:r w:rsidR="00A605C5">
        <w:rPr>
          <w:rFonts w:asciiTheme="minorHAnsi" w:hAnsiTheme="minorHAnsi" w:cstheme="minorHAnsi"/>
          <w:color w:val="000000"/>
          <w:sz w:val="22"/>
          <w:szCs w:val="22"/>
        </w:rPr>
        <w:t xml:space="preserve">výške </w:t>
      </w:r>
      <w:r w:rsidR="00A605C5" w:rsidRPr="00134241">
        <w:rPr>
          <w:rFonts w:asciiTheme="minorHAnsi" w:hAnsiTheme="minorHAnsi" w:cstheme="minorHAnsi"/>
          <w:color w:val="000000"/>
          <w:sz w:val="22"/>
          <w:szCs w:val="22"/>
          <w:highlight w:val="yellow"/>
        </w:rPr>
        <w:t>......</w:t>
      </w:r>
      <w:r>
        <w:rPr>
          <w:rFonts w:asciiTheme="minorHAnsi" w:hAnsiTheme="minorHAnsi" w:cstheme="minorHAnsi"/>
          <w:color w:val="000000"/>
          <w:sz w:val="22"/>
          <w:szCs w:val="22"/>
        </w:rPr>
        <w:t xml:space="preserve"> </w:t>
      </w:r>
      <w:r w:rsidRPr="001A3375">
        <w:rPr>
          <w:rFonts w:asciiTheme="minorHAnsi" w:hAnsiTheme="minorHAnsi" w:cstheme="minorHAnsi"/>
          <w:color w:val="000000"/>
          <w:sz w:val="22"/>
          <w:szCs w:val="22"/>
        </w:rPr>
        <w:t xml:space="preserve">% na 1 liter bezolovnatého benzínu (benzín natural 95) v EUR s DPH; </w:t>
      </w:r>
    </w:p>
    <w:p w14:paraId="6B3D9234" w14:textId="2D195DB9" w:rsidR="000F0FD5" w:rsidRDefault="000F0FD5" w:rsidP="000F0FD5">
      <w:pPr>
        <w:pStyle w:val="Odsekzoznamu"/>
        <w:numPr>
          <w:ilvl w:val="0"/>
          <w:numId w:val="5"/>
        </w:numPr>
        <w:autoSpaceDE w:val="0"/>
        <w:autoSpaceDN w:val="0"/>
        <w:adjustRightInd w:val="0"/>
        <w:spacing w:before="60" w:after="60"/>
        <w:ind w:left="1134" w:hanging="425"/>
        <w:jc w:val="both"/>
        <w:rPr>
          <w:rFonts w:asciiTheme="minorHAnsi" w:hAnsiTheme="minorHAnsi" w:cstheme="minorHAnsi"/>
          <w:color w:val="000000"/>
          <w:sz w:val="22"/>
          <w:szCs w:val="22"/>
        </w:rPr>
      </w:pPr>
      <w:r w:rsidRPr="001A3375">
        <w:rPr>
          <w:rFonts w:asciiTheme="minorHAnsi" w:hAnsiTheme="minorHAnsi" w:cstheme="minorHAnsi"/>
          <w:color w:val="000000"/>
          <w:sz w:val="22"/>
          <w:szCs w:val="22"/>
        </w:rPr>
        <w:t xml:space="preserve">zľava vo výške </w:t>
      </w:r>
      <w:r w:rsidR="00A605C5" w:rsidRPr="00134241">
        <w:rPr>
          <w:rFonts w:asciiTheme="minorHAnsi" w:hAnsiTheme="minorHAnsi" w:cstheme="minorHAnsi"/>
          <w:color w:val="000000"/>
          <w:sz w:val="22"/>
          <w:szCs w:val="22"/>
          <w:highlight w:val="yellow"/>
        </w:rPr>
        <w:t>......</w:t>
      </w:r>
      <w:r>
        <w:rPr>
          <w:rFonts w:asciiTheme="minorHAnsi" w:hAnsiTheme="minorHAnsi" w:cstheme="minorHAnsi"/>
          <w:color w:val="000000"/>
          <w:sz w:val="22"/>
          <w:szCs w:val="22"/>
        </w:rPr>
        <w:t xml:space="preserve"> </w:t>
      </w:r>
      <w:r w:rsidRPr="001A3375">
        <w:rPr>
          <w:rFonts w:asciiTheme="minorHAnsi" w:hAnsiTheme="minorHAnsi" w:cstheme="minorHAnsi"/>
          <w:color w:val="000000"/>
          <w:sz w:val="22"/>
          <w:szCs w:val="22"/>
        </w:rPr>
        <w:t>% na 1 liter motorovej nafty v EUR s</w:t>
      </w:r>
      <w:r w:rsidR="00A17171">
        <w:rPr>
          <w:rFonts w:asciiTheme="minorHAnsi" w:hAnsiTheme="minorHAnsi" w:cstheme="minorHAnsi"/>
          <w:color w:val="000000"/>
          <w:sz w:val="22"/>
          <w:szCs w:val="22"/>
        </w:rPr>
        <w:t> </w:t>
      </w:r>
      <w:r w:rsidRPr="001A3375">
        <w:rPr>
          <w:rFonts w:asciiTheme="minorHAnsi" w:hAnsiTheme="minorHAnsi" w:cstheme="minorHAnsi"/>
          <w:color w:val="000000"/>
          <w:sz w:val="22"/>
          <w:szCs w:val="22"/>
        </w:rPr>
        <w:t>DPH</w:t>
      </w:r>
      <w:r w:rsidR="00A17171">
        <w:rPr>
          <w:rFonts w:asciiTheme="minorHAnsi" w:hAnsiTheme="minorHAnsi" w:cstheme="minorHAnsi"/>
          <w:color w:val="000000"/>
          <w:sz w:val="22"/>
          <w:szCs w:val="22"/>
        </w:rPr>
        <w:t>;</w:t>
      </w:r>
    </w:p>
    <w:p w14:paraId="4957C4BE" w14:textId="77777777" w:rsidR="00A17171" w:rsidRPr="001A3375" w:rsidRDefault="00A17171" w:rsidP="008A4AAB">
      <w:pPr>
        <w:pStyle w:val="Odsekzoznamu"/>
        <w:autoSpaceDE w:val="0"/>
        <w:autoSpaceDN w:val="0"/>
        <w:adjustRightInd w:val="0"/>
        <w:spacing w:before="60" w:after="60"/>
        <w:ind w:left="1134"/>
        <w:jc w:val="both"/>
        <w:rPr>
          <w:rFonts w:asciiTheme="minorHAnsi" w:hAnsiTheme="minorHAnsi" w:cstheme="minorHAnsi"/>
          <w:color w:val="000000"/>
          <w:sz w:val="22"/>
          <w:szCs w:val="22"/>
        </w:rPr>
      </w:pPr>
    </w:p>
    <w:p w14:paraId="341EBC38" w14:textId="747DE160" w:rsidR="000F0FD5" w:rsidRDefault="000F0FD5" w:rsidP="000F0FD5">
      <w:pPr>
        <w:pStyle w:val="Odsekzoznamu"/>
        <w:autoSpaceDE w:val="0"/>
        <w:autoSpaceDN w:val="0"/>
        <w:adjustRightInd w:val="0"/>
        <w:spacing w:after="120"/>
        <w:ind w:left="709"/>
        <w:jc w:val="both"/>
        <w:rPr>
          <w:rFonts w:asciiTheme="minorHAnsi" w:hAnsiTheme="minorHAnsi" w:cstheme="minorHAnsi"/>
          <w:color w:val="000000"/>
          <w:sz w:val="22"/>
          <w:szCs w:val="22"/>
        </w:rPr>
      </w:pPr>
      <w:r w:rsidRPr="001A3375">
        <w:rPr>
          <w:rFonts w:asciiTheme="minorHAnsi" w:hAnsiTheme="minorHAnsi" w:cstheme="minorHAnsi"/>
          <w:color w:val="000000"/>
          <w:sz w:val="22"/>
          <w:szCs w:val="22"/>
        </w:rPr>
        <w:t>na Čerpacích staniciach.</w:t>
      </w:r>
      <w:r>
        <w:rPr>
          <w:rFonts w:asciiTheme="minorHAnsi" w:hAnsiTheme="minorHAnsi" w:cstheme="minorHAnsi"/>
          <w:color w:val="000000"/>
          <w:sz w:val="22"/>
          <w:szCs w:val="22"/>
        </w:rPr>
        <w:t xml:space="preserve"> Uvedené zľavy sa nevzťahujú na prémiovú kvalitu palív ponúkaných Dodávateľom. </w:t>
      </w:r>
      <w:r w:rsidRPr="001A3375">
        <w:rPr>
          <w:rFonts w:asciiTheme="minorHAnsi" w:hAnsiTheme="minorHAnsi" w:cstheme="minorHAnsi"/>
          <w:color w:val="000000"/>
          <w:sz w:val="22"/>
          <w:szCs w:val="22"/>
        </w:rPr>
        <w:t> Dodávateľ poskytne Objednávateľovi uvedené percentuálne výšky zliav pre jednotlivé druhy PHM bez ohľadu na ich odobraté množstvo, na celý odobratý objem PHM pri každom odbere PHM. Percentuálna výška zľavy pre jednotlivé druhy PHM je záväzná a nemenná počas celej doby trvania Zmluvy a bude počítaná z aktuálnej maloobchodnej ceny PHM platnej pre úhradu PHM palivovou kartou v čase odberu pre odberné miesto v sieti</w:t>
      </w:r>
      <w:r w:rsidRPr="002E1DB6">
        <w:rPr>
          <w:rFonts w:asciiTheme="minorHAnsi" w:hAnsiTheme="minorHAnsi" w:cstheme="minorHAnsi"/>
          <w:color w:val="000000"/>
          <w:sz w:val="22"/>
          <w:szCs w:val="22"/>
        </w:rPr>
        <w:t xml:space="preserve"> Čerpacích staníc. </w:t>
      </w:r>
      <w:r w:rsidRPr="00E815CD">
        <w:rPr>
          <w:rFonts w:asciiTheme="minorHAnsi" w:hAnsiTheme="minorHAnsi" w:cstheme="minorHAnsi"/>
          <w:color w:val="000000"/>
          <w:sz w:val="22"/>
          <w:szCs w:val="22"/>
          <w:highlight w:val="yellow"/>
        </w:rPr>
        <w:t>Podrobný spôsob výpočtu ceny PHM</w:t>
      </w:r>
      <w:r w:rsidRPr="002E1DB6">
        <w:rPr>
          <w:rFonts w:asciiTheme="minorHAnsi" w:hAnsiTheme="minorHAnsi" w:cstheme="minorHAnsi"/>
          <w:color w:val="000000"/>
          <w:sz w:val="22"/>
          <w:szCs w:val="22"/>
        </w:rPr>
        <w:t xml:space="preserve"> v čase odberu PHM podľa písm. a) a b) to</w:t>
      </w:r>
      <w:r w:rsidR="00E815CD">
        <w:rPr>
          <w:rFonts w:asciiTheme="minorHAnsi" w:hAnsiTheme="minorHAnsi" w:cstheme="minorHAnsi"/>
          <w:color w:val="000000"/>
          <w:sz w:val="22"/>
          <w:szCs w:val="22"/>
        </w:rPr>
        <w:t>hto odseku tvorí Prílohu č</w:t>
      </w:r>
      <w:r w:rsidR="00BD7E9F">
        <w:rPr>
          <w:rFonts w:asciiTheme="minorHAnsi" w:hAnsiTheme="minorHAnsi" w:cstheme="minorHAnsi"/>
          <w:color w:val="000000"/>
          <w:sz w:val="22"/>
          <w:szCs w:val="22"/>
        </w:rPr>
        <w:t xml:space="preserve">. </w:t>
      </w:r>
      <w:r w:rsidR="00E815CD">
        <w:rPr>
          <w:rFonts w:asciiTheme="minorHAnsi" w:hAnsiTheme="minorHAnsi" w:cstheme="minorHAnsi"/>
          <w:color w:val="000000"/>
          <w:sz w:val="22"/>
          <w:szCs w:val="22"/>
        </w:rPr>
        <w:t xml:space="preserve"> </w:t>
      </w:r>
      <w:r w:rsidR="00E815CD" w:rsidRPr="00E815CD">
        <w:rPr>
          <w:rFonts w:asciiTheme="minorHAnsi" w:hAnsiTheme="minorHAnsi" w:cstheme="minorHAnsi"/>
          <w:color w:val="000000"/>
          <w:sz w:val="22"/>
          <w:szCs w:val="22"/>
          <w:highlight w:val="yellow"/>
        </w:rPr>
        <w:t>.....</w:t>
      </w:r>
      <w:r w:rsidRPr="002E1DB6">
        <w:rPr>
          <w:rFonts w:asciiTheme="minorHAnsi" w:hAnsiTheme="minorHAnsi" w:cstheme="minorHAnsi"/>
          <w:color w:val="000000"/>
          <w:sz w:val="22"/>
          <w:szCs w:val="22"/>
        </w:rPr>
        <w:t xml:space="preserve"> Zmluvy</w:t>
      </w:r>
      <w:r>
        <w:rPr>
          <w:rFonts w:asciiTheme="minorHAnsi" w:hAnsiTheme="minorHAnsi" w:cstheme="minorHAnsi"/>
          <w:color w:val="000000"/>
          <w:sz w:val="22"/>
          <w:szCs w:val="22"/>
        </w:rPr>
        <w:t>.</w:t>
      </w:r>
    </w:p>
    <w:p w14:paraId="4C9C2C0C" w14:textId="77777777" w:rsidR="002B24E7" w:rsidRPr="009556C3" w:rsidRDefault="002B24E7" w:rsidP="000F0FD5">
      <w:pPr>
        <w:pStyle w:val="Odsekzoznamu"/>
        <w:autoSpaceDE w:val="0"/>
        <w:autoSpaceDN w:val="0"/>
        <w:adjustRightInd w:val="0"/>
        <w:spacing w:after="120"/>
        <w:ind w:left="709"/>
        <w:jc w:val="both"/>
        <w:rPr>
          <w:rFonts w:asciiTheme="minorHAnsi" w:hAnsiTheme="minorHAnsi" w:cstheme="minorHAnsi"/>
          <w:color w:val="000000"/>
          <w:sz w:val="22"/>
          <w:szCs w:val="22"/>
        </w:rPr>
      </w:pPr>
    </w:p>
    <w:p w14:paraId="1A277668" w14:textId="77777777" w:rsidR="000F0FD5" w:rsidRPr="009556C3" w:rsidRDefault="000F0FD5" w:rsidP="000F0FD5">
      <w:pPr>
        <w:autoSpaceDE w:val="0"/>
        <w:autoSpaceDN w:val="0"/>
        <w:adjustRightInd w:val="0"/>
        <w:jc w:val="center"/>
        <w:rPr>
          <w:rFonts w:asciiTheme="minorHAnsi" w:hAnsiTheme="minorHAnsi" w:cstheme="minorHAnsi"/>
          <w:b/>
          <w:color w:val="000000"/>
          <w:sz w:val="22"/>
        </w:rPr>
      </w:pPr>
      <w:r w:rsidRPr="009556C3">
        <w:rPr>
          <w:rFonts w:asciiTheme="minorHAnsi" w:hAnsiTheme="minorHAnsi" w:cstheme="minorHAnsi"/>
          <w:b/>
          <w:color w:val="000000"/>
          <w:sz w:val="22"/>
        </w:rPr>
        <w:t xml:space="preserve">Článok V. </w:t>
      </w:r>
    </w:p>
    <w:p w14:paraId="76F620E3"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color w:val="000000"/>
          <w:sz w:val="22"/>
        </w:rPr>
        <w:t>Platobné podmienky a fakturácia</w:t>
      </w:r>
      <w:r w:rsidRPr="009556C3">
        <w:rPr>
          <w:rFonts w:asciiTheme="minorHAnsi" w:hAnsiTheme="minorHAnsi" w:cstheme="minorHAnsi"/>
          <w:b/>
          <w:bCs/>
          <w:color w:val="000000"/>
          <w:sz w:val="22"/>
          <w:szCs w:val="22"/>
        </w:rPr>
        <w:t xml:space="preserve"> </w:t>
      </w:r>
    </w:p>
    <w:p w14:paraId="5B588BA4"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p>
    <w:p w14:paraId="6EF1F10F" w14:textId="77777777" w:rsidR="000F0FD5" w:rsidRPr="009556C3" w:rsidRDefault="000F0FD5" w:rsidP="000F0FD5">
      <w:pPr>
        <w:pStyle w:val="Odsekzoznamu"/>
        <w:numPr>
          <w:ilvl w:val="1"/>
          <w:numId w:val="10"/>
        </w:numPr>
        <w:autoSpaceDE w:val="0"/>
        <w:autoSpaceDN w:val="0"/>
        <w:adjustRightInd w:val="0"/>
        <w:ind w:left="709" w:hanging="709"/>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Kúpna cena za dodané PHM bude uhrádzaná zo strany Objednávateľa </w:t>
      </w:r>
      <w:r>
        <w:rPr>
          <w:rFonts w:asciiTheme="minorHAnsi" w:hAnsiTheme="minorHAnsi" w:cstheme="minorHAnsi"/>
          <w:color w:val="000000"/>
          <w:sz w:val="22"/>
          <w:szCs w:val="22"/>
        </w:rPr>
        <w:t>na základe</w:t>
      </w:r>
      <w:r w:rsidRPr="009556C3">
        <w:rPr>
          <w:rFonts w:asciiTheme="minorHAnsi" w:hAnsiTheme="minorHAnsi" w:cstheme="minorHAnsi"/>
          <w:color w:val="000000"/>
          <w:sz w:val="22"/>
          <w:szCs w:val="22"/>
        </w:rPr>
        <w:t xml:space="preserve"> týchto podmienok: </w:t>
      </w:r>
    </w:p>
    <w:p w14:paraId="52B9CE86" w14:textId="77777777" w:rsidR="000F0FD5" w:rsidRPr="009556C3" w:rsidRDefault="00E815CD" w:rsidP="000F0FD5">
      <w:pPr>
        <w:pStyle w:val="Odsekzoznamu"/>
        <w:numPr>
          <w:ilvl w:val="0"/>
          <w:numId w:val="6"/>
        </w:numPr>
        <w:autoSpaceDE w:val="0"/>
        <w:autoSpaceDN w:val="0"/>
        <w:adjustRightInd w:val="0"/>
        <w:ind w:left="1134" w:hanging="425"/>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fakturačným obdobím </w:t>
      </w:r>
      <w:r w:rsidR="000F0FD5" w:rsidRPr="009556C3">
        <w:rPr>
          <w:rFonts w:asciiTheme="minorHAnsi" w:hAnsiTheme="minorHAnsi" w:cstheme="minorHAnsi"/>
          <w:color w:val="000000"/>
          <w:sz w:val="22"/>
          <w:szCs w:val="22"/>
        </w:rPr>
        <w:t xml:space="preserve">je jeden kalendárny mesiac; </w:t>
      </w:r>
    </w:p>
    <w:p w14:paraId="3D34D11B" w14:textId="77777777" w:rsidR="000F0FD5" w:rsidRPr="009556C3" w:rsidRDefault="000F0FD5" w:rsidP="000F0FD5">
      <w:pPr>
        <w:pStyle w:val="Odsekzoznamu"/>
        <w:numPr>
          <w:ilvl w:val="0"/>
          <w:numId w:val="6"/>
        </w:numPr>
        <w:autoSpaceDE w:val="0"/>
        <w:autoSpaceDN w:val="0"/>
        <w:adjustRightInd w:val="0"/>
        <w:ind w:left="1134" w:hanging="425"/>
        <w:contextualSpacing/>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vyúčtovanie dodaných PHM bude prebiehať raz za kalendárny mesiac, a to vždy na základe faktúry vystavenej Dodávateľom v mesiaci nasledujúcom po skončení príslušného fakturačného obdobia; </w:t>
      </w:r>
    </w:p>
    <w:p w14:paraId="2E46DE43" w14:textId="77777777" w:rsidR="009606C7" w:rsidRPr="009556C3" w:rsidRDefault="009606C7" w:rsidP="000F0FD5">
      <w:pPr>
        <w:pStyle w:val="Odsekzoznamu"/>
        <w:numPr>
          <w:ilvl w:val="0"/>
          <w:numId w:val="6"/>
        </w:numPr>
        <w:autoSpaceDE w:val="0"/>
        <w:autoSpaceDN w:val="0"/>
        <w:adjustRightInd w:val="0"/>
        <w:ind w:left="1134" w:hanging="425"/>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súčasťou faktúry bude</w:t>
      </w:r>
      <w:r w:rsidRPr="009606C7">
        <w:rPr>
          <w:rFonts w:asciiTheme="minorHAnsi" w:hAnsiTheme="minorHAnsi" w:cstheme="minorHAnsi"/>
          <w:color w:val="000000"/>
          <w:sz w:val="22"/>
          <w:szCs w:val="22"/>
        </w:rPr>
        <w:t xml:space="preserve"> aj podrobný rozpis transakcií vykonaných na je</w:t>
      </w:r>
      <w:r>
        <w:rPr>
          <w:rFonts w:asciiTheme="minorHAnsi" w:hAnsiTheme="minorHAnsi" w:cstheme="minorHAnsi"/>
          <w:color w:val="000000"/>
          <w:sz w:val="22"/>
          <w:szCs w:val="22"/>
        </w:rPr>
        <w:t>dnotlivých kartách. F</w:t>
      </w:r>
      <w:r w:rsidRPr="009606C7">
        <w:rPr>
          <w:rFonts w:asciiTheme="minorHAnsi" w:hAnsiTheme="minorHAnsi" w:cstheme="minorHAnsi"/>
          <w:color w:val="000000"/>
          <w:sz w:val="22"/>
          <w:szCs w:val="22"/>
        </w:rPr>
        <w:t xml:space="preserve">aktúra musí byť </w:t>
      </w:r>
      <w:r w:rsidRPr="00BC4C57">
        <w:rPr>
          <w:rFonts w:asciiTheme="minorHAnsi" w:hAnsiTheme="minorHAnsi" w:cstheme="minorHAnsi"/>
          <w:color w:val="000000"/>
          <w:sz w:val="22"/>
          <w:szCs w:val="22"/>
        </w:rPr>
        <w:t>Objednávateľ</w:t>
      </w:r>
      <w:r>
        <w:rPr>
          <w:rFonts w:asciiTheme="minorHAnsi" w:hAnsiTheme="minorHAnsi" w:cstheme="minorHAnsi"/>
          <w:color w:val="000000"/>
          <w:sz w:val="22"/>
          <w:szCs w:val="22"/>
        </w:rPr>
        <w:t>ovi</w:t>
      </w:r>
      <w:r w:rsidRPr="009606C7">
        <w:rPr>
          <w:rFonts w:asciiTheme="minorHAnsi" w:hAnsiTheme="minorHAnsi" w:cstheme="minorHAnsi"/>
          <w:color w:val="000000"/>
          <w:sz w:val="22"/>
          <w:szCs w:val="22"/>
        </w:rPr>
        <w:t xml:space="preserve"> doručená ako originál (t. j. v tlačenej forme) do sídla </w:t>
      </w:r>
      <w:r w:rsidR="004A7EAE" w:rsidRPr="00BC4C57">
        <w:rPr>
          <w:rFonts w:asciiTheme="minorHAnsi" w:hAnsiTheme="minorHAnsi" w:cstheme="minorHAnsi"/>
          <w:color w:val="000000"/>
          <w:sz w:val="22"/>
          <w:szCs w:val="22"/>
        </w:rPr>
        <w:t>Objednávateľ</w:t>
      </w:r>
      <w:r w:rsidRPr="009606C7">
        <w:rPr>
          <w:rFonts w:asciiTheme="minorHAnsi" w:hAnsiTheme="minorHAnsi" w:cstheme="minorHAnsi"/>
          <w:color w:val="000000"/>
          <w:sz w:val="22"/>
          <w:szCs w:val="22"/>
        </w:rPr>
        <w:t>a</w:t>
      </w:r>
      <w:r w:rsidR="00B32907">
        <w:rPr>
          <w:rFonts w:asciiTheme="minorHAnsi" w:hAnsiTheme="minorHAnsi" w:cstheme="minorHAnsi"/>
          <w:color w:val="000000"/>
          <w:sz w:val="22"/>
          <w:szCs w:val="22"/>
        </w:rPr>
        <w:t>;</w:t>
      </w:r>
    </w:p>
    <w:p w14:paraId="6FC987EE" w14:textId="77777777" w:rsidR="000F0FD5" w:rsidRPr="008F056D" w:rsidRDefault="000F0FD5" w:rsidP="000F0FD5">
      <w:pPr>
        <w:pStyle w:val="Odsekzoznamu"/>
        <w:numPr>
          <w:ilvl w:val="0"/>
          <w:numId w:val="6"/>
        </w:numPr>
        <w:autoSpaceDE w:val="0"/>
        <w:autoSpaceDN w:val="0"/>
        <w:adjustRightInd w:val="0"/>
        <w:spacing w:after="120"/>
        <w:ind w:left="1134" w:hanging="425"/>
        <w:jc w:val="both"/>
        <w:rPr>
          <w:rFonts w:asciiTheme="minorHAnsi" w:hAnsiTheme="minorHAnsi" w:cstheme="minorHAnsi"/>
          <w:sz w:val="22"/>
          <w:szCs w:val="22"/>
        </w:rPr>
      </w:pPr>
      <w:r w:rsidRPr="008F056D">
        <w:rPr>
          <w:rFonts w:asciiTheme="minorHAnsi" w:hAnsiTheme="minorHAnsi" w:cstheme="minorHAnsi"/>
          <w:sz w:val="22"/>
          <w:szCs w:val="22"/>
        </w:rPr>
        <w:t>lehota splatnosti faktúr je 30 dní odo dňa ich prevzatia a odsúhlasenia Objednávateľom.</w:t>
      </w:r>
    </w:p>
    <w:p w14:paraId="21709C44" w14:textId="7BB76DFA" w:rsidR="000F0FD5" w:rsidRPr="009556C3" w:rsidRDefault="000F0FD5" w:rsidP="000F0FD5">
      <w:pPr>
        <w:pStyle w:val="Odsekzoznamu"/>
        <w:numPr>
          <w:ilvl w:val="1"/>
          <w:numId w:val="10"/>
        </w:numPr>
        <w:autoSpaceDE w:val="0"/>
        <w:autoSpaceDN w:val="0"/>
        <w:adjustRightInd w:val="0"/>
        <w:spacing w:after="120"/>
        <w:ind w:left="709" w:hanging="709"/>
        <w:jc w:val="both"/>
        <w:rPr>
          <w:rFonts w:asciiTheme="minorHAnsi" w:hAnsiTheme="minorHAnsi" w:cstheme="minorHAnsi"/>
          <w:b/>
          <w:color w:val="000000"/>
          <w:sz w:val="22"/>
          <w:szCs w:val="22"/>
        </w:rPr>
      </w:pPr>
      <w:r w:rsidRPr="00E93BB4">
        <w:rPr>
          <w:rFonts w:asciiTheme="minorHAnsi" w:hAnsiTheme="minorHAnsi" w:cstheme="minorHAnsi"/>
          <w:color w:val="000000"/>
          <w:sz w:val="22"/>
          <w:szCs w:val="22"/>
        </w:rPr>
        <w:t>Každá faktúra musí obsahovať všetky náležitosti dokladu v súlade s platnými právnymi predpismi, špecifikáciu dodaného PHM podľa Zmluvy, špecifikáciu fakturovanej sumy a musí byť vystavená v súlade so Zmluvou. Neoddeliteľnou súčasťou faktúry bude originál prehľadu vyúčtovania uskutočnených odberov PHM Objednávateľom na Čerpacích staniciach za príslušné fakturačné obdobie. Dodáva</w:t>
      </w:r>
      <w:r w:rsidR="003C3BC7">
        <w:rPr>
          <w:rFonts w:asciiTheme="minorHAnsi" w:hAnsiTheme="minorHAnsi" w:cstheme="minorHAnsi"/>
          <w:color w:val="000000"/>
          <w:sz w:val="22"/>
          <w:szCs w:val="22"/>
        </w:rPr>
        <w:t xml:space="preserve">teľ je povinný fakturovať </w:t>
      </w:r>
      <w:r w:rsidRPr="00E93BB4">
        <w:rPr>
          <w:rFonts w:asciiTheme="minorHAnsi" w:hAnsiTheme="minorHAnsi" w:cstheme="minorHAnsi"/>
          <w:color w:val="000000"/>
          <w:sz w:val="22"/>
          <w:szCs w:val="22"/>
        </w:rPr>
        <w:t>podľa bodu</w:t>
      </w:r>
      <w:r w:rsidR="005D79B6">
        <w:rPr>
          <w:rFonts w:asciiTheme="minorHAnsi" w:hAnsiTheme="minorHAnsi" w:cstheme="minorHAnsi"/>
          <w:color w:val="000000"/>
          <w:sz w:val="22"/>
          <w:szCs w:val="22"/>
        </w:rPr>
        <w:t xml:space="preserve"> 1.2.3. a 3.3.7.</w:t>
      </w:r>
      <w:r w:rsidR="003C3BC7">
        <w:rPr>
          <w:rFonts w:asciiTheme="minorHAnsi" w:hAnsiTheme="minorHAnsi" w:cstheme="minorHAnsi"/>
          <w:color w:val="000000"/>
          <w:sz w:val="22"/>
          <w:szCs w:val="22"/>
        </w:rPr>
        <w:t xml:space="preserve"> </w:t>
      </w:r>
      <w:r w:rsidRPr="00E93BB4">
        <w:rPr>
          <w:rFonts w:asciiTheme="minorHAnsi" w:hAnsiTheme="minorHAnsi" w:cstheme="minorHAnsi"/>
          <w:color w:val="000000"/>
          <w:sz w:val="22"/>
          <w:szCs w:val="22"/>
        </w:rPr>
        <w:t>Prílohy č</w:t>
      </w:r>
      <w:r w:rsidR="00BD7E9F">
        <w:rPr>
          <w:rFonts w:asciiTheme="minorHAnsi" w:hAnsiTheme="minorHAnsi" w:cstheme="minorHAnsi"/>
          <w:color w:val="000000"/>
          <w:sz w:val="22"/>
          <w:szCs w:val="22"/>
        </w:rPr>
        <w:t>.</w:t>
      </w:r>
      <w:r w:rsidR="00C14883">
        <w:rPr>
          <w:rFonts w:asciiTheme="minorHAnsi" w:hAnsiTheme="minorHAnsi" w:cstheme="minorHAnsi"/>
          <w:color w:val="000000"/>
          <w:sz w:val="22"/>
          <w:szCs w:val="22"/>
        </w:rPr>
        <w:t>1</w:t>
      </w:r>
      <w:r w:rsidRPr="00E93BB4">
        <w:rPr>
          <w:rFonts w:asciiTheme="minorHAnsi" w:hAnsiTheme="minorHAnsi" w:cstheme="minorHAnsi"/>
          <w:color w:val="000000"/>
          <w:sz w:val="22"/>
          <w:szCs w:val="22"/>
        </w:rPr>
        <w:t>. Zmluvné strany sa dohodli, že v prípade rozdielu v akýchkoľvek údajoch a hodnotách medzi písomnou a elektronickou verziou faktúry a jej príloh, je rozhodujúcim písomné vyhotovenie</w:t>
      </w:r>
      <w:r w:rsidRPr="009556C3">
        <w:rPr>
          <w:rFonts w:asciiTheme="minorHAnsi" w:hAnsiTheme="minorHAnsi" w:cstheme="minorHAnsi"/>
          <w:color w:val="000000"/>
          <w:sz w:val="22"/>
          <w:szCs w:val="22"/>
        </w:rPr>
        <w:t>.</w:t>
      </w:r>
    </w:p>
    <w:p w14:paraId="78279845" w14:textId="08C83F36" w:rsidR="000F0FD5" w:rsidRPr="00BC4C57" w:rsidRDefault="000F0FD5" w:rsidP="000F0FD5">
      <w:pPr>
        <w:pStyle w:val="Odsekzoznamu"/>
        <w:numPr>
          <w:ilvl w:val="1"/>
          <w:numId w:val="10"/>
        </w:numPr>
        <w:autoSpaceDE w:val="0"/>
        <w:autoSpaceDN w:val="0"/>
        <w:adjustRightInd w:val="0"/>
        <w:spacing w:after="120"/>
        <w:ind w:left="709" w:hanging="709"/>
        <w:jc w:val="both"/>
        <w:rPr>
          <w:rFonts w:asciiTheme="minorHAnsi" w:hAnsiTheme="minorHAnsi" w:cstheme="minorHAnsi"/>
          <w:b/>
          <w:color w:val="000000"/>
          <w:sz w:val="22"/>
          <w:szCs w:val="22"/>
        </w:rPr>
      </w:pPr>
      <w:r w:rsidRPr="00BC4C57">
        <w:rPr>
          <w:rFonts w:asciiTheme="minorHAnsi" w:hAnsiTheme="minorHAnsi" w:cstheme="minorHAnsi"/>
          <w:color w:val="000000"/>
          <w:sz w:val="22"/>
          <w:szCs w:val="22"/>
        </w:rPr>
        <w:t xml:space="preserve">Pokiaľ faktúra nebude obsahovať všetky náležitosti v zmysle platných právnych predpisov, prípadne po obsahovej stránke nebude úplná, Objednávateľ si vyhradzuje právo takúto faktúru vrátiť Dodávateľovi na prepracovanie. Objednávateľ v takomto prípade nie je povinný faktúru uhradiť a je oprávnený túto faktúru vrátiť Dodávateľovi v lehote jej splatnosti a požadovať vystavenie novej alebo opravenej faktúry. Nová lehota splatnosti faktúry začína plynúť odo dňa doručenia novej, resp. opravenej faktúry objednávateľovi. Zmluvné strany sa dohodli, že počas tejto lehoty sa Objednávateľ nedostáva do omeškania.  </w:t>
      </w:r>
    </w:p>
    <w:p w14:paraId="2209786B" w14:textId="77777777" w:rsidR="000F0FD5" w:rsidRPr="00AF1AA6" w:rsidRDefault="000F0FD5" w:rsidP="000F0FD5">
      <w:pPr>
        <w:pStyle w:val="Odsekzoznamu"/>
        <w:numPr>
          <w:ilvl w:val="1"/>
          <w:numId w:val="10"/>
        </w:numPr>
        <w:autoSpaceDE w:val="0"/>
        <w:autoSpaceDN w:val="0"/>
        <w:adjustRightInd w:val="0"/>
        <w:spacing w:after="120"/>
        <w:ind w:left="709" w:hanging="709"/>
        <w:jc w:val="both"/>
        <w:rPr>
          <w:rFonts w:asciiTheme="minorHAnsi" w:hAnsiTheme="minorHAnsi" w:cstheme="minorHAnsi"/>
          <w:b/>
          <w:color w:val="000000"/>
          <w:sz w:val="22"/>
          <w:szCs w:val="22"/>
        </w:rPr>
      </w:pPr>
      <w:r w:rsidRPr="009556C3">
        <w:rPr>
          <w:rFonts w:asciiTheme="minorHAnsi" w:hAnsiTheme="minorHAnsi" w:cstheme="minorHAnsi"/>
          <w:color w:val="000000"/>
          <w:sz w:val="22"/>
          <w:szCs w:val="22"/>
        </w:rPr>
        <w:t>Úhrada jednotlivých faktúr sa uskutoční formou bezhotovostného prevodu, bez zálohovej platby. Platba sa považuje za uhradenú momentom odpísania peňažných prostriedkov z účtu  Objednávateľa.</w:t>
      </w:r>
    </w:p>
    <w:p w14:paraId="605D6355" w14:textId="41119839" w:rsidR="000F0FD5" w:rsidRDefault="000F0FD5" w:rsidP="000F0FD5">
      <w:pPr>
        <w:pStyle w:val="Odsekzoznamu"/>
        <w:numPr>
          <w:ilvl w:val="1"/>
          <w:numId w:val="10"/>
        </w:numPr>
        <w:autoSpaceDE w:val="0"/>
        <w:autoSpaceDN w:val="0"/>
        <w:adjustRightInd w:val="0"/>
        <w:spacing w:after="120"/>
        <w:ind w:left="709" w:hanging="709"/>
        <w:jc w:val="both"/>
        <w:rPr>
          <w:rFonts w:asciiTheme="minorHAnsi" w:hAnsiTheme="minorHAnsi" w:cstheme="minorHAnsi"/>
          <w:color w:val="000000"/>
          <w:sz w:val="22"/>
          <w:szCs w:val="22"/>
        </w:rPr>
      </w:pPr>
      <w:r w:rsidRPr="00AF1AA6">
        <w:rPr>
          <w:rFonts w:asciiTheme="minorHAnsi" w:hAnsiTheme="minorHAnsi" w:cstheme="minorHAnsi"/>
          <w:color w:val="000000"/>
          <w:sz w:val="22"/>
          <w:szCs w:val="22"/>
        </w:rPr>
        <w:t xml:space="preserve">Dodávateľ berie na vedomie, že predmet zákazky (alebo jeho časť) môže byť uhradený  bezhotovostným platobným stykom z rôznych účtov Objednávateľa zriadených pre jednotlivé Národné projekty, ktoré môžu byť odlišné od účtu uvedenom v záhlaví tejto Zmluvy. Objednávateľ po uzavretí Zmluvy oznámi Dodávateľovi čísla účtov jednotlivých príslušných Národných projektov, ktorých sa týka predmet </w:t>
      </w:r>
      <w:r w:rsidRPr="004E4FDA">
        <w:rPr>
          <w:rFonts w:asciiTheme="minorHAnsi" w:hAnsiTheme="minorHAnsi" w:cstheme="minorHAnsi"/>
          <w:color w:val="000000"/>
          <w:sz w:val="22"/>
          <w:szCs w:val="22"/>
        </w:rPr>
        <w:t>zákazky a z ktorých môžu byť hradené záväzky Objednávateľa.</w:t>
      </w:r>
    </w:p>
    <w:p w14:paraId="5B0987F0" w14:textId="77777777" w:rsidR="005A55AC" w:rsidRPr="004E4FDA" w:rsidRDefault="005A55AC" w:rsidP="008A4AAB">
      <w:pPr>
        <w:pStyle w:val="Odsekzoznamu"/>
        <w:autoSpaceDE w:val="0"/>
        <w:autoSpaceDN w:val="0"/>
        <w:adjustRightInd w:val="0"/>
        <w:spacing w:after="120"/>
        <w:ind w:left="709"/>
        <w:jc w:val="both"/>
        <w:rPr>
          <w:rFonts w:asciiTheme="minorHAnsi" w:hAnsiTheme="minorHAnsi" w:cstheme="minorHAnsi"/>
          <w:color w:val="000000"/>
          <w:sz w:val="22"/>
          <w:szCs w:val="22"/>
        </w:rPr>
      </w:pPr>
    </w:p>
    <w:p w14:paraId="16C11C08"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VI.</w:t>
      </w:r>
    </w:p>
    <w:p w14:paraId="095D1695"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 xml:space="preserve">Práva a povinnosti Dodávateľa </w:t>
      </w:r>
    </w:p>
    <w:p w14:paraId="53380408"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sz w:val="22"/>
          <w:szCs w:val="22"/>
        </w:rPr>
        <w:t xml:space="preserve">Subdodávatelia, </w:t>
      </w:r>
      <w:r>
        <w:rPr>
          <w:rFonts w:asciiTheme="minorHAnsi" w:hAnsiTheme="minorHAnsi" w:cstheme="minorHAnsi"/>
          <w:b/>
          <w:sz w:val="22"/>
          <w:szCs w:val="22"/>
        </w:rPr>
        <w:t>R</w:t>
      </w:r>
      <w:r w:rsidRPr="009556C3">
        <w:rPr>
          <w:rFonts w:asciiTheme="minorHAnsi" w:hAnsiTheme="minorHAnsi" w:cstheme="minorHAnsi"/>
          <w:b/>
          <w:sz w:val="22"/>
          <w:szCs w:val="22"/>
        </w:rPr>
        <w:t xml:space="preserve">egister </w:t>
      </w:r>
      <w:r>
        <w:rPr>
          <w:rFonts w:asciiTheme="minorHAnsi" w:hAnsiTheme="minorHAnsi" w:cstheme="minorHAnsi"/>
          <w:b/>
          <w:sz w:val="22"/>
          <w:szCs w:val="22"/>
        </w:rPr>
        <w:t>partnerov verejného sektora</w:t>
      </w:r>
    </w:p>
    <w:p w14:paraId="26FF7FB3"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p>
    <w:p w14:paraId="32D2B2DF" w14:textId="77777777"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Zmluvné strany sa dohodli, že bežné právne úkony pri realizácii predmetu Zmluvy (predovšetkým zmeny v zozname SMV, nahlásenie straty, poškodenia alebo odcudzenia Palivovej karty, žiadosť </w:t>
      </w:r>
      <w:r w:rsidRPr="009556C3">
        <w:rPr>
          <w:rFonts w:asciiTheme="minorHAnsi" w:hAnsiTheme="minorHAnsi" w:cstheme="minorHAnsi"/>
          <w:color w:val="000000"/>
          <w:sz w:val="22"/>
          <w:szCs w:val="22"/>
        </w:rPr>
        <w:lastRenderedPageBreak/>
        <w:t xml:space="preserve">o vydanie, zrušenie alebo zmenu palivovej karty, zasielanie elektronickej podoby faktúry) budú vykonávať prostredníctvom kontaktných osôb uvedených v záhlaví Zmluvy, ak sa Zmluvné strany nedohodnú inak. </w:t>
      </w:r>
    </w:p>
    <w:p w14:paraId="5824DB5E" w14:textId="77777777"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Dodávateľ je povinný poskytovať Objednávateľovi poradenské služby súvisiace s predmetom Zmluvy.</w:t>
      </w:r>
      <w:r>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 xml:space="preserve">   </w:t>
      </w:r>
    </w:p>
    <w:p w14:paraId="1900947F" w14:textId="50F4DF7F"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Dodávateľ je povinný dodať Objednávateľovi do jeho sídla palivové karty v lehote </w:t>
      </w:r>
      <w:r w:rsidR="00A05474">
        <w:rPr>
          <w:rFonts w:asciiTheme="minorHAnsi" w:hAnsiTheme="minorHAnsi" w:cstheme="minorHAnsi"/>
          <w:color w:val="000000"/>
          <w:sz w:val="22"/>
        </w:rPr>
        <w:t xml:space="preserve">10 </w:t>
      </w:r>
      <w:r w:rsidR="0011543F">
        <w:rPr>
          <w:rFonts w:asciiTheme="minorHAnsi" w:hAnsiTheme="minorHAnsi" w:cstheme="minorHAnsi"/>
          <w:color w:val="000000"/>
          <w:sz w:val="22"/>
          <w:szCs w:val="22"/>
        </w:rPr>
        <w:t xml:space="preserve">pracovných </w:t>
      </w:r>
      <w:r w:rsidRPr="009556C3">
        <w:rPr>
          <w:rFonts w:asciiTheme="minorHAnsi" w:hAnsiTheme="minorHAnsi" w:cstheme="minorHAnsi"/>
          <w:color w:val="000000"/>
          <w:sz w:val="22"/>
          <w:szCs w:val="22"/>
        </w:rPr>
        <w:t>dní odo</w:t>
      </w:r>
      <w:r>
        <w:rPr>
          <w:rFonts w:asciiTheme="minorHAnsi" w:hAnsiTheme="minorHAnsi" w:cstheme="minorHAnsi"/>
          <w:color w:val="000000"/>
          <w:sz w:val="22"/>
          <w:szCs w:val="22"/>
        </w:rPr>
        <w:t> </w:t>
      </w:r>
      <w:r w:rsidR="0011543F">
        <w:rPr>
          <w:rFonts w:asciiTheme="minorHAnsi" w:hAnsiTheme="minorHAnsi" w:cstheme="minorHAnsi"/>
          <w:color w:val="000000"/>
          <w:sz w:val="22"/>
          <w:szCs w:val="22"/>
        </w:rPr>
        <w:t xml:space="preserve">dňa </w:t>
      </w:r>
      <w:r w:rsidRPr="009556C3">
        <w:rPr>
          <w:rFonts w:asciiTheme="minorHAnsi" w:hAnsiTheme="minorHAnsi" w:cstheme="minorHAnsi"/>
          <w:color w:val="000000"/>
          <w:sz w:val="22"/>
          <w:szCs w:val="22"/>
        </w:rPr>
        <w:t>doruč</w:t>
      </w:r>
      <w:r w:rsidR="005D79B6">
        <w:rPr>
          <w:rFonts w:asciiTheme="minorHAnsi" w:hAnsiTheme="minorHAnsi" w:cstheme="minorHAnsi"/>
          <w:color w:val="000000"/>
          <w:sz w:val="22"/>
          <w:szCs w:val="22"/>
        </w:rPr>
        <w:t xml:space="preserve">enia Objednávateľovej mailovej </w:t>
      </w:r>
      <w:r w:rsidRPr="009556C3">
        <w:rPr>
          <w:rFonts w:asciiTheme="minorHAnsi" w:hAnsiTheme="minorHAnsi" w:cstheme="minorHAnsi"/>
          <w:color w:val="000000"/>
          <w:sz w:val="22"/>
          <w:szCs w:val="22"/>
        </w:rPr>
        <w:t xml:space="preserve">požiadavky o ich vydanie. Dodávateľ </w:t>
      </w:r>
      <w:r w:rsidR="005A55AC">
        <w:rPr>
          <w:rFonts w:asciiTheme="minorHAnsi" w:hAnsiTheme="minorHAnsi" w:cstheme="minorHAnsi"/>
          <w:color w:val="000000"/>
          <w:sz w:val="22"/>
          <w:szCs w:val="22"/>
        </w:rPr>
        <w:br/>
      </w:r>
      <w:r w:rsidRPr="009556C3">
        <w:rPr>
          <w:rFonts w:asciiTheme="minorHAnsi" w:hAnsiTheme="minorHAnsi" w:cstheme="minorHAnsi"/>
          <w:color w:val="000000"/>
          <w:sz w:val="22"/>
          <w:szCs w:val="22"/>
        </w:rPr>
        <w:t xml:space="preserve">je povinný zabezpečiť funkčnosť palivových kariet (ich aktiváciu) do </w:t>
      </w:r>
      <w:r w:rsidRPr="00A05474">
        <w:rPr>
          <w:rFonts w:asciiTheme="minorHAnsi" w:hAnsiTheme="minorHAnsi" w:cstheme="minorHAnsi"/>
          <w:color w:val="000000"/>
          <w:sz w:val="22"/>
          <w:szCs w:val="22"/>
        </w:rPr>
        <w:t>2</w:t>
      </w:r>
      <w:r w:rsidRPr="009556C3">
        <w:rPr>
          <w:rFonts w:asciiTheme="minorHAnsi" w:hAnsiTheme="minorHAnsi" w:cstheme="minorHAnsi"/>
          <w:color w:val="000000"/>
          <w:sz w:val="22"/>
          <w:szCs w:val="22"/>
        </w:rPr>
        <w:t xml:space="preserve"> dní odo dňa ich dodania Objednávateľovi.</w:t>
      </w:r>
    </w:p>
    <w:p w14:paraId="464D7C77" w14:textId="2AD3DE75"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navýšenie počtu palivových kariet je Dodávateľ povinný </w:t>
      </w:r>
      <w:r w:rsidR="0011543F">
        <w:rPr>
          <w:rFonts w:asciiTheme="minorHAnsi" w:hAnsiTheme="minorHAnsi" w:cstheme="minorHAnsi"/>
          <w:color w:val="000000"/>
          <w:sz w:val="22"/>
          <w:szCs w:val="22"/>
        </w:rPr>
        <w:t xml:space="preserve">bezplatne </w:t>
      </w:r>
      <w:r w:rsidRPr="009556C3">
        <w:rPr>
          <w:rFonts w:asciiTheme="minorHAnsi" w:hAnsiTheme="minorHAnsi" w:cstheme="minorHAnsi"/>
          <w:color w:val="000000"/>
          <w:sz w:val="22"/>
          <w:szCs w:val="22"/>
        </w:rPr>
        <w:t xml:space="preserve">vystaviť a dodať Objednávateľom požadovaný počet navýšených palivových kariet v lehote </w:t>
      </w:r>
      <w:r w:rsidR="005A55AC">
        <w:rPr>
          <w:rFonts w:asciiTheme="minorHAnsi" w:hAnsiTheme="minorHAnsi" w:cstheme="minorHAnsi"/>
          <w:color w:val="000000"/>
          <w:sz w:val="22"/>
          <w:szCs w:val="22"/>
        </w:rPr>
        <w:t xml:space="preserve">do </w:t>
      </w:r>
      <w:r w:rsidR="0011543F" w:rsidRPr="0011543F">
        <w:rPr>
          <w:rFonts w:asciiTheme="minorHAnsi" w:hAnsiTheme="minorHAnsi" w:cstheme="minorHAnsi"/>
          <w:color w:val="000000"/>
          <w:sz w:val="22"/>
          <w:szCs w:val="22"/>
        </w:rPr>
        <w:t>5</w:t>
      </w:r>
      <w:r w:rsidR="005D79B6">
        <w:rPr>
          <w:rFonts w:asciiTheme="minorHAnsi" w:hAnsiTheme="minorHAnsi" w:cstheme="minorHAnsi"/>
          <w:color w:val="000000"/>
          <w:sz w:val="22"/>
          <w:szCs w:val="22"/>
        </w:rPr>
        <w:t xml:space="preserve"> </w:t>
      </w:r>
      <w:r w:rsidR="0011543F">
        <w:rPr>
          <w:rFonts w:asciiTheme="minorHAnsi" w:hAnsiTheme="minorHAnsi" w:cstheme="minorHAnsi"/>
          <w:color w:val="000000"/>
          <w:sz w:val="22"/>
          <w:szCs w:val="22"/>
        </w:rPr>
        <w:t xml:space="preserve">pracovných </w:t>
      </w:r>
      <w:r w:rsidRPr="009556C3">
        <w:rPr>
          <w:rFonts w:asciiTheme="minorHAnsi" w:hAnsiTheme="minorHAnsi" w:cstheme="minorHAnsi"/>
          <w:color w:val="000000"/>
          <w:sz w:val="22"/>
          <w:szCs w:val="22"/>
        </w:rPr>
        <w:t xml:space="preserve">dní odo dňa, kedy mu takáto požiadavka bola zo strany Objednávateľa doručená. Lehota pre aktiváciu kariet je </w:t>
      </w:r>
      <w:r w:rsidRPr="00A05474">
        <w:rPr>
          <w:rFonts w:asciiTheme="minorHAnsi" w:hAnsiTheme="minorHAnsi" w:cstheme="minorHAnsi"/>
          <w:color w:val="000000"/>
          <w:sz w:val="22"/>
          <w:szCs w:val="22"/>
        </w:rPr>
        <w:t>2</w:t>
      </w:r>
      <w:r w:rsidRPr="009556C3">
        <w:rPr>
          <w:rFonts w:asciiTheme="minorHAnsi" w:hAnsiTheme="minorHAnsi" w:cstheme="minorHAnsi"/>
          <w:color w:val="000000"/>
          <w:sz w:val="22"/>
          <w:szCs w:val="22"/>
        </w:rPr>
        <w:t xml:space="preserve"> dni odo dňa ich dodania Objednávateľovi. </w:t>
      </w:r>
    </w:p>
    <w:p w14:paraId="25ACC124" w14:textId="04D1EEC7"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zníženia počtu </w:t>
      </w:r>
      <w:r>
        <w:rPr>
          <w:rFonts w:asciiTheme="minorHAnsi" w:hAnsiTheme="minorHAnsi" w:cstheme="minorHAnsi"/>
          <w:color w:val="000000"/>
          <w:sz w:val="22"/>
          <w:szCs w:val="22"/>
        </w:rPr>
        <w:t xml:space="preserve">palivových </w:t>
      </w:r>
      <w:r w:rsidRPr="009556C3">
        <w:rPr>
          <w:rFonts w:asciiTheme="minorHAnsi" w:hAnsiTheme="minorHAnsi" w:cstheme="minorHAnsi"/>
          <w:color w:val="000000"/>
          <w:sz w:val="22"/>
          <w:szCs w:val="22"/>
        </w:rPr>
        <w:t>kariet je Dodávateľ povinný prevziať tieto palivové karty v sídle Objednávateľa. V prípade Dodávateľovej požiadavky, ich môže Objednávateľ zaslať na</w:t>
      </w:r>
      <w:r>
        <w:rPr>
          <w:rFonts w:asciiTheme="minorHAnsi" w:hAnsiTheme="minorHAnsi" w:cstheme="minorHAnsi"/>
          <w:color w:val="000000"/>
          <w:sz w:val="22"/>
          <w:szCs w:val="22"/>
        </w:rPr>
        <w:t> </w:t>
      </w:r>
      <w:r w:rsidRPr="009556C3">
        <w:rPr>
          <w:rFonts w:asciiTheme="minorHAnsi" w:hAnsiTheme="minorHAnsi" w:cstheme="minorHAnsi"/>
          <w:color w:val="000000"/>
          <w:sz w:val="22"/>
          <w:szCs w:val="22"/>
        </w:rPr>
        <w:t xml:space="preserve">adresu sídla Dodávateľa prostredníctvom poštovej služby. Nebezpečenstvo škody, straty, alebo zneužitia takejto palivovej karty prechádza na Dodávateľa momentom odovzdania palivových kariet poštovej službe. Dodávateľ je rovnako povinný takéto karty deaktivovať v lehote </w:t>
      </w:r>
      <w:r w:rsidR="005A55AC">
        <w:rPr>
          <w:rFonts w:asciiTheme="minorHAnsi" w:hAnsiTheme="minorHAnsi" w:cstheme="minorHAnsi"/>
          <w:color w:val="000000"/>
          <w:sz w:val="22"/>
          <w:szCs w:val="22"/>
        </w:rPr>
        <w:t xml:space="preserve">do </w:t>
      </w:r>
      <w:r w:rsidRPr="009556C3">
        <w:rPr>
          <w:rFonts w:asciiTheme="minorHAnsi" w:hAnsiTheme="minorHAnsi" w:cstheme="minorHAnsi"/>
          <w:color w:val="000000"/>
          <w:sz w:val="22"/>
          <w:szCs w:val="22"/>
        </w:rPr>
        <w:t xml:space="preserve">2 dní, odo dňa, kedy mu takáto požiadavka bola zo strany Objednávateľa doručená. </w:t>
      </w:r>
    </w:p>
    <w:p w14:paraId="6F7A48BC" w14:textId="788A87B3"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straty, zničenia, znefunkčnenia alebo iných skutočností, ktoré znemožňujú jednotlivú palivovú kartu využívať, je Dodávateľ povinný vystaviť a dodať náhradnú (novú) palivovú kartu Objednávateľovi v lehote </w:t>
      </w:r>
      <w:r w:rsidR="005A55AC">
        <w:rPr>
          <w:rFonts w:asciiTheme="minorHAnsi" w:hAnsiTheme="minorHAnsi" w:cstheme="minorHAnsi"/>
          <w:color w:val="000000"/>
          <w:sz w:val="22"/>
          <w:szCs w:val="22"/>
        </w:rPr>
        <w:t xml:space="preserve">do </w:t>
      </w:r>
      <w:r w:rsidR="00A05474" w:rsidRPr="00A05474">
        <w:rPr>
          <w:rFonts w:asciiTheme="minorHAnsi" w:hAnsiTheme="minorHAnsi" w:cstheme="minorHAnsi"/>
          <w:color w:val="000000"/>
          <w:sz w:val="22"/>
          <w:szCs w:val="22"/>
        </w:rPr>
        <w:t>15</w:t>
      </w:r>
      <w:r w:rsidR="00A05474" w:rsidRPr="009556C3">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 xml:space="preserve">dní odo dňa, kedy mu takáto požiadavka bola zo strany Objednávateľa doručená. Dodávateľ je rovnako povinný takto dodanú kartu aktivovať v lehote </w:t>
      </w:r>
      <w:r w:rsidR="005A55AC">
        <w:rPr>
          <w:rFonts w:asciiTheme="minorHAnsi" w:hAnsiTheme="minorHAnsi" w:cstheme="minorHAnsi"/>
          <w:color w:val="000000"/>
          <w:sz w:val="22"/>
          <w:szCs w:val="22"/>
        </w:rPr>
        <w:t xml:space="preserve">do </w:t>
      </w:r>
      <w:r w:rsidRPr="009556C3">
        <w:rPr>
          <w:rFonts w:asciiTheme="minorHAnsi" w:hAnsiTheme="minorHAnsi" w:cstheme="minorHAnsi"/>
          <w:color w:val="000000"/>
          <w:sz w:val="22"/>
          <w:szCs w:val="22"/>
        </w:rPr>
        <w:t xml:space="preserve">2 dní odo dňa jej dodania Objednávateľovi. </w:t>
      </w:r>
    </w:p>
    <w:p w14:paraId="41453927" w14:textId="6AA1A488" w:rsidR="00CD68BE" w:rsidRDefault="000F0FD5" w:rsidP="00CD68BE">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V prípade straty, zničenia alebo odcudzenia palivovej karty je Dodávateľ povinný danú p</w:t>
      </w:r>
      <w:r w:rsidR="00085ADF">
        <w:rPr>
          <w:rFonts w:asciiTheme="minorHAnsi" w:hAnsiTheme="minorHAnsi" w:cstheme="minorHAnsi"/>
          <w:color w:val="000000"/>
          <w:sz w:val="22"/>
          <w:szCs w:val="22"/>
        </w:rPr>
        <w:t>alivovú kartu deaktivovať, a to</w:t>
      </w:r>
      <w:r w:rsidRPr="009556C3">
        <w:rPr>
          <w:rFonts w:asciiTheme="minorHAnsi" w:hAnsiTheme="minorHAnsi" w:cstheme="minorHAnsi"/>
          <w:color w:val="000000"/>
          <w:sz w:val="22"/>
          <w:szCs w:val="22"/>
        </w:rPr>
        <w:t xml:space="preserve"> bezodkladne </w:t>
      </w:r>
      <w:r w:rsidR="00085ADF">
        <w:rPr>
          <w:rFonts w:asciiTheme="minorHAnsi" w:hAnsiTheme="minorHAnsi" w:cstheme="minorHAnsi"/>
          <w:color w:val="000000"/>
          <w:sz w:val="22"/>
          <w:szCs w:val="22"/>
        </w:rPr>
        <w:t xml:space="preserve">najneskôr do 1 hodiny </w:t>
      </w:r>
      <w:r w:rsidRPr="009556C3">
        <w:rPr>
          <w:rFonts w:asciiTheme="minorHAnsi" w:hAnsiTheme="minorHAnsi" w:cstheme="minorHAnsi"/>
          <w:color w:val="000000"/>
          <w:sz w:val="22"/>
          <w:szCs w:val="22"/>
        </w:rPr>
        <w:t xml:space="preserve">po nahlásení takejto skutočnosti </w:t>
      </w:r>
      <w:r w:rsidR="005A55AC">
        <w:rPr>
          <w:rFonts w:asciiTheme="minorHAnsi" w:hAnsiTheme="minorHAnsi" w:cstheme="minorHAnsi"/>
          <w:color w:val="000000"/>
          <w:sz w:val="22"/>
          <w:szCs w:val="22"/>
        </w:rPr>
        <w:br/>
      </w:r>
      <w:r w:rsidRPr="009556C3">
        <w:rPr>
          <w:rFonts w:asciiTheme="minorHAnsi" w:hAnsiTheme="minorHAnsi" w:cstheme="minorHAnsi"/>
          <w:color w:val="000000"/>
          <w:sz w:val="22"/>
          <w:szCs w:val="22"/>
        </w:rPr>
        <w:t>zo strany Objednávateľa. Objednávateľ je oprávnený nahlásiť stratu, zničenie alebo odcudzenie pali</w:t>
      </w:r>
      <w:r w:rsidR="00CB427D">
        <w:rPr>
          <w:rFonts w:asciiTheme="minorHAnsi" w:hAnsiTheme="minorHAnsi" w:cstheme="minorHAnsi"/>
          <w:color w:val="000000"/>
          <w:sz w:val="22"/>
          <w:szCs w:val="22"/>
        </w:rPr>
        <w:t>vovej karty telefonicky.</w:t>
      </w:r>
      <w:r w:rsidRPr="009556C3">
        <w:rPr>
          <w:rFonts w:asciiTheme="minorHAnsi" w:hAnsiTheme="minorHAnsi" w:cstheme="minorHAnsi"/>
          <w:color w:val="000000"/>
          <w:sz w:val="22"/>
          <w:szCs w:val="22"/>
        </w:rPr>
        <w:t xml:space="preserve"> Dodávateľ je povinný zabezpečiť pre Objednávateľa možnosť telefonického ohlásenia vyššie uvedených skutočností nepretržite počas 24 hodín, počas celého trvania Zmluvy. </w:t>
      </w:r>
      <w:r w:rsidR="001458B1">
        <w:rPr>
          <w:rFonts w:asciiTheme="minorHAnsi" w:hAnsiTheme="minorHAnsi" w:cstheme="minorHAnsi"/>
          <w:color w:val="000000"/>
          <w:sz w:val="22"/>
          <w:szCs w:val="22"/>
        </w:rPr>
        <w:t>Číslo dodávateľa</w:t>
      </w:r>
      <w:r w:rsidRPr="009556C3">
        <w:rPr>
          <w:rFonts w:asciiTheme="minorHAnsi" w:hAnsiTheme="minorHAnsi" w:cstheme="minorHAnsi"/>
          <w:color w:val="000000"/>
          <w:sz w:val="22"/>
          <w:szCs w:val="22"/>
        </w:rPr>
        <w:t xml:space="preserve"> pre ohlasovanie vyššie uvedených skutočností je </w:t>
      </w:r>
      <w:r w:rsidRPr="00085ADF">
        <w:rPr>
          <w:rFonts w:asciiTheme="minorHAnsi" w:hAnsiTheme="minorHAnsi" w:cstheme="minorHAnsi"/>
          <w:color w:val="000000"/>
          <w:sz w:val="22"/>
          <w:szCs w:val="22"/>
          <w:highlight w:val="yellow"/>
        </w:rPr>
        <w:fldChar w:fldCharType="begin">
          <w:ffData>
            <w:name w:val="Text37"/>
            <w:enabled/>
            <w:calcOnExit w:val="0"/>
            <w:textInput/>
          </w:ffData>
        </w:fldChar>
      </w:r>
      <w:r w:rsidRPr="00085ADF">
        <w:rPr>
          <w:rFonts w:asciiTheme="minorHAnsi" w:hAnsiTheme="minorHAnsi" w:cstheme="minorHAnsi"/>
          <w:color w:val="000000"/>
          <w:sz w:val="22"/>
          <w:szCs w:val="22"/>
          <w:highlight w:val="yellow"/>
        </w:rPr>
        <w:instrText xml:space="preserve"> </w:instrText>
      </w:r>
      <w:bookmarkStart w:id="0" w:name="Text37"/>
      <w:r w:rsidRPr="00085ADF">
        <w:rPr>
          <w:rFonts w:asciiTheme="minorHAnsi" w:hAnsiTheme="minorHAnsi" w:cstheme="minorHAnsi"/>
          <w:color w:val="000000"/>
          <w:sz w:val="22"/>
          <w:szCs w:val="22"/>
          <w:highlight w:val="yellow"/>
        </w:rPr>
        <w:instrText xml:space="preserve">FORMTEXT </w:instrText>
      </w:r>
      <w:r w:rsidRPr="00085ADF">
        <w:rPr>
          <w:rFonts w:asciiTheme="minorHAnsi" w:hAnsiTheme="minorHAnsi" w:cstheme="minorHAnsi"/>
          <w:color w:val="000000"/>
          <w:sz w:val="22"/>
          <w:szCs w:val="22"/>
          <w:highlight w:val="yellow"/>
        </w:rPr>
      </w:r>
      <w:r w:rsidRPr="00085ADF">
        <w:rPr>
          <w:rFonts w:asciiTheme="minorHAnsi" w:hAnsiTheme="minorHAnsi" w:cstheme="minorHAnsi"/>
          <w:color w:val="000000"/>
          <w:sz w:val="22"/>
          <w:szCs w:val="22"/>
          <w:highlight w:val="yellow"/>
        </w:rPr>
        <w:fldChar w:fldCharType="separate"/>
      </w:r>
      <w:r w:rsidRPr="00085ADF">
        <w:rPr>
          <w:rFonts w:asciiTheme="minorHAnsi" w:hAnsiTheme="minorHAnsi" w:cstheme="minorHAnsi"/>
          <w:noProof/>
          <w:color w:val="000000"/>
          <w:sz w:val="22"/>
          <w:szCs w:val="22"/>
          <w:highlight w:val="yellow"/>
        </w:rPr>
        <w:t> </w:t>
      </w:r>
      <w:r w:rsidRPr="00085ADF">
        <w:rPr>
          <w:rFonts w:asciiTheme="minorHAnsi" w:hAnsiTheme="minorHAnsi" w:cstheme="minorHAnsi"/>
          <w:noProof/>
          <w:color w:val="000000"/>
          <w:sz w:val="22"/>
          <w:szCs w:val="22"/>
          <w:highlight w:val="yellow"/>
        </w:rPr>
        <w:t> </w:t>
      </w:r>
      <w:r w:rsidRPr="00085ADF">
        <w:rPr>
          <w:rFonts w:asciiTheme="minorHAnsi" w:hAnsiTheme="minorHAnsi" w:cstheme="minorHAnsi"/>
          <w:noProof/>
          <w:color w:val="000000"/>
          <w:sz w:val="22"/>
          <w:szCs w:val="22"/>
          <w:highlight w:val="yellow"/>
        </w:rPr>
        <w:t> </w:t>
      </w:r>
      <w:r w:rsidRPr="00085ADF">
        <w:rPr>
          <w:rFonts w:asciiTheme="minorHAnsi" w:hAnsiTheme="minorHAnsi" w:cstheme="minorHAnsi"/>
          <w:noProof/>
          <w:color w:val="000000"/>
          <w:sz w:val="22"/>
          <w:szCs w:val="22"/>
          <w:highlight w:val="yellow"/>
        </w:rPr>
        <w:t> </w:t>
      </w:r>
      <w:r w:rsidRPr="00085ADF">
        <w:rPr>
          <w:rFonts w:asciiTheme="minorHAnsi" w:hAnsiTheme="minorHAnsi" w:cstheme="minorHAnsi"/>
          <w:noProof/>
          <w:color w:val="000000"/>
          <w:sz w:val="22"/>
          <w:szCs w:val="22"/>
          <w:highlight w:val="yellow"/>
        </w:rPr>
        <w:t> </w:t>
      </w:r>
      <w:r w:rsidRPr="00085ADF">
        <w:rPr>
          <w:rFonts w:asciiTheme="minorHAnsi" w:hAnsiTheme="minorHAnsi" w:cstheme="minorHAnsi"/>
          <w:color w:val="000000"/>
          <w:sz w:val="22"/>
          <w:szCs w:val="22"/>
          <w:highlight w:val="yellow"/>
        </w:rPr>
        <w:fldChar w:fldCharType="end"/>
      </w:r>
      <w:bookmarkEnd w:id="0"/>
      <w:r w:rsidRPr="009556C3">
        <w:rPr>
          <w:rFonts w:asciiTheme="minorHAnsi" w:hAnsiTheme="minorHAnsi" w:cstheme="minorHAnsi"/>
          <w:color w:val="000000"/>
          <w:sz w:val="22"/>
          <w:szCs w:val="22"/>
        </w:rPr>
        <w:t xml:space="preserve">. </w:t>
      </w:r>
    </w:p>
    <w:p w14:paraId="17AE5387" w14:textId="77777777" w:rsidR="00CD68BE" w:rsidRPr="00CD68BE" w:rsidRDefault="009A0323" w:rsidP="00CD68BE">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CD68BE">
        <w:rPr>
          <w:rFonts w:asciiTheme="minorHAnsi" w:hAnsiTheme="minorHAnsi" w:cstheme="minorHAnsi"/>
          <w:color w:val="000000"/>
          <w:sz w:val="22"/>
          <w:szCs w:val="22"/>
        </w:rPr>
        <w:t xml:space="preserve">Dodávateľ sa zaväzuje zabezpečiť </w:t>
      </w:r>
      <w:r w:rsidRPr="00CD68BE">
        <w:rPr>
          <w:rFonts w:ascii="Calibri" w:eastAsiaTheme="minorHAnsi" w:hAnsi="Calibri" w:cs="Calibri"/>
          <w:sz w:val="22"/>
          <w:szCs w:val="22"/>
          <w:lang w:eastAsia="en-US"/>
        </w:rPr>
        <w:t xml:space="preserve">on-line správy palivových kariet prostredníctvom webovej aplikácie, v rámci ktorej bude </w:t>
      </w:r>
      <w:r w:rsidRPr="00CD68BE">
        <w:rPr>
          <w:rFonts w:asciiTheme="minorHAnsi" w:hAnsiTheme="minorHAnsi" w:cstheme="minorHAnsi"/>
          <w:color w:val="000000"/>
          <w:sz w:val="22"/>
          <w:szCs w:val="22"/>
        </w:rPr>
        <w:t>Objednávateľ</w:t>
      </w:r>
      <w:r w:rsidRPr="00CD68BE">
        <w:rPr>
          <w:rFonts w:ascii="Calibri" w:eastAsiaTheme="minorHAnsi" w:hAnsi="Calibri" w:cs="Calibri"/>
          <w:sz w:val="22"/>
          <w:szCs w:val="22"/>
          <w:lang w:eastAsia="en-US"/>
        </w:rPr>
        <w:t>ovi umožnené najmä:</w:t>
      </w:r>
      <w:r w:rsidR="00CD68BE" w:rsidRPr="00CD68BE">
        <w:rPr>
          <w:rFonts w:ascii="Calibri" w:eastAsiaTheme="minorHAnsi" w:hAnsi="Calibri" w:cs="Calibri"/>
          <w:color w:val="000000"/>
          <w:sz w:val="22"/>
          <w:szCs w:val="22"/>
          <w:lang w:eastAsia="en-US"/>
        </w:rPr>
        <w:t xml:space="preserve"> </w:t>
      </w:r>
    </w:p>
    <w:p w14:paraId="15C72B07" w14:textId="77777777" w:rsidR="00CD68BE" w:rsidRPr="00CD68BE" w:rsidRDefault="00CD68BE" w:rsidP="00CD68BE">
      <w:pPr>
        <w:pStyle w:val="Odsekzoznamu"/>
        <w:numPr>
          <w:ilvl w:val="0"/>
          <w:numId w:val="24"/>
        </w:numPr>
        <w:autoSpaceDE w:val="0"/>
        <w:autoSpaceDN w:val="0"/>
        <w:adjustRightInd w:val="0"/>
        <w:spacing w:after="120"/>
        <w:ind w:left="1985" w:hanging="425"/>
        <w:contextualSpacing/>
        <w:jc w:val="both"/>
        <w:rPr>
          <w:rFonts w:asciiTheme="minorHAnsi" w:hAnsiTheme="minorHAnsi" w:cstheme="minorHAnsi"/>
          <w:color w:val="000000"/>
          <w:sz w:val="22"/>
          <w:szCs w:val="22"/>
        </w:rPr>
      </w:pPr>
      <w:r w:rsidRPr="00CD68BE">
        <w:rPr>
          <w:rFonts w:ascii="Calibri" w:eastAsiaTheme="minorHAnsi" w:hAnsi="Calibri" w:cs="Calibri"/>
          <w:color w:val="000000"/>
          <w:sz w:val="22"/>
          <w:szCs w:val="22"/>
          <w:lang w:eastAsia="en-US"/>
        </w:rPr>
        <w:t xml:space="preserve">využívať 24-hodinový on-line prístup k webovej aplikácii na správu palivových kariet, ktorý bude chránený prihlasovacím menom a heslom,  </w:t>
      </w:r>
    </w:p>
    <w:p w14:paraId="14CA5BE0" w14:textId="77777777" w:rsidR="00CD68BE" w:rsidRPr="00CD68BE" w:rsidRDefault="00CD68BE" w:rsidP="00CD68BE">
      <w:pPr>
        <w:pStyle w:val="Odsekzoznamu"/>
        <w:numPr>
          <w:ilvl w:val="0"/>
          <w:numId w:val="24"/>
        </w:numPr>
        <w:autoSpaceDE w:val="0"/>
        <w:autoSpaceDN w:val="0"/>
        <w:adjustRightInd w:val="0"/>
        <w:spacing w:after="120" w:line="259" w:lineRule="auto"/>
        <w:ind w:left="1985" w:hanging="425"/>
        <w:contextualSpacing/>
        <w:jc w:val="both"/>
        <w:rPr>
          <w:rFonts w:ascii="Calibri" w:eastAsiaTheme="minorHAnsi" w:hAnsi="Calibri" w:cs="Calibri"/>
          <w:color w:val="000000"/>
          <w:sz w:val="22"/>
          <w:szCs w:val="22"/>
          <w:lang w:eastAsia="en-US"/>
        </w:rPr>
      </w:pPr>
      <w:r w:rsidRPr="00CD68BE">
        <w:rPr>
          <w:rFonts w:ascii="Calibri" w:eastAsiaTheme="minorHAnsi" w:hAnsi="Calibri" w:cs="Calibri"/>
          <w:sz w:val="22"/>
          <w:szCs w:val="22"/>
          <w:lang w:eastAsia="en-US"/>
        </w:rPr>
        <w:t>vykonávať správu palivových kariet prostredníctvom rôzne hierarchicky definovaných prístupov:</w:t>
      </w:r>
    </w:p>
    <w:p w14:paraId="323359EC" w14:textId="77777777" w:rsidR="00CD68BE" w:rsidRPr="009A0323" w:rsidRDefault="00CD68BE" w:rsidP="00CD68BE">
      <w:pPr>
        <w:autoSpaceDE w:val="0"/>
        <w:autoSpaceDN w:val="0"/>
        <w:adjustRightInd w:val="0"/>
        <w:spacing w:after="120" w:line="259" w:lineRule="auto"/>
        <w:ind w:left="1985"/>
        <w:contextualSpacing/>
        <w:jc w:val="both"/>
        <w:rPr>
          <w:rFonts w:ascii="Calibri" w:eastAsiaTheme="minorHAnsi" w:hAnsi="Calibri" w:cs="Calibri"/>
          <w:color w:val="000000"/>
          <w:sz w:val="22"/>
          <w:szCs w:val="22"/>
          <w:lang w:eastAsia="en-US"/>
        </w:rPr>
      </w:pPr>
      <w:r w:rsidRPr="009A0323">
        <w:rPr>
          <w:rFonts w:ascii="Calibri" w:eastAsiaTheme="minorHAnsi" w:hAnsi="Calibri" w:cs="Calibri"/>
          <w:sz w:val="22"/>
          <w:szCs w:val="22"/>
          <w:lang w:eastAsia="en-US"/>
        </w:rPr>
        <w:t>administrátorský prístup – prístup k všetkým funkcionalitám systému (patrí sem najmä možnosť objednávať, stanovovať alebo vykonávať zmeny výšky limitov a blokovať palivové karty, možnosť vytvárania prístupov a modifikácie nižších užívateľských oprávnení pre určených zamestnancov verejného obstarávateľa),</w:t>
      </w:r>
    </w:p>
    <w:p w14:paraId="770D7964" w14:textId="77777777" w:rsidR="00CD68BE" w:rsidRPr="009A0323" w:rsidRDefault="00CD68BE" w:rsidP="00CD68BE">
      <w:pPr>
        <w:autoSpaceDE w:val="0"/>
        <w:autoSpaceDN w:val="0"/>
        <w:adjustRightInd w:val="0"/>
        <w:spacing w:after="120" w:line="259" w:lineRule="auto"/>
        <w:ind w:left="1985"/>
        <w:contextualSpacing/>
        <w:jc w:val="both"/>
        <w:rPr>
          <w:rFonts w:ascii="Calibri" w:eastAsiaTheme="minorHAnsi" w:hAnsi="Calibri" w:cs="Calibri"/>
          <w:color w:val="000000"/>
          <w:sz w:val="22"/>
          <w:szCs w:val="22"/>
          <w:lang w:eastAsia="en-US"/>
        </w:rPr>
      </w:pPr>
      <w:r w:rsidRPr="009A0323">
        <w:rPr>
          <w:rFonts w:ascii="Calibri" w:eastAsiaTheme="minorHAnsi" w:hAnsi="Calibri" w:cs="Calibri"/>
          <w:sz w:val="22"/>
          <w:szCs w:val="22"/>
          <w:lang w:eastAsia="en-US"/>
        </w:rPr>
        <w:t xml:space="preserve">užívateľský prístup – prístup len ku niektorým vybraným funkcionalitám systému (patrí sem najmä prístup na prezeranie údajov, bez možnosti vykonávania zmien),    </w:t>
      </w:r>
    </w:p>
    <w:p w14:paraId="5AF6D62E" w14:textId="77777777" w:rsidR="00CD68BE" w:rsidRPr="00CD68BE" w:rsidRDefault="00CD68BE" w:rsidP="00CD68BE">
      <w:pPr>
        <w:pStyle w:val="Odsekzoznamu"/>
        <w:numPr>
          <w:ilvl w:val="0"/>
          <w:numId w:val="24"/>
        </w:numPr>
        <w:autoSpaceDE w:val="0"/>
        <w:autoSpaceDN w:val="0"/>
        <w:adjustRightInd w:val="0"/>
        <w:spacing w:after="120" w:line="259" w:lineRule="auto"/>
        <w:ind w:left="1985" w:hanging="425"/>
        <w:contextualSpacing/>
        <w:jc w:val="both"/>
        <w:rPr>
          <w:rFonts w:ascii="Calibri" w:eastAsiaTheme="minorHAnsi" w:hAnsi="Calibri" w:cs="Calibri"/>
          <w:color w:val="000000"/>
          <w:sz w:val="22"/>
          <w:szCs w:val="22"/>
          <w:lang w:eastAsia="en-US"/>
        </w:rPr>
      </w:pPr>
      <w:r w:rsidRPr="00CD68BE">
        <w:rPr>
          <w:rFonts w:ascii="Calibri" w:eastAsiaTheme="minorHAnsi" w:hAnsi="Calibri" w:cs="Calibri"/>
          <w:sz w:val="22"/>
          <w:szCs w:val="22"/>
          <w:lang w:eastAsia="en-US"/>
        </w:rPr>
        <w:t>sledovať spotrebu PHM na jednotlivých SMV,</w:t>
      </w:r>
    </w:p>
    <w:p w14:paraId="4A838F6E" w14:textId="77777777" w:rsidR="00CD68BE" w:rsidRPr="009A0323" w:rsidRDefault="00CD68BE" w:rsidP="00CD68BE">
      <w:pPr>
        <w:numPr>
          <w:ilvl w:val="0"/>
          <w:numId w:val="24"/>
        </w:numPr>
        <w:autoSpaceDE w:val="0"/>
        <w:autoSpaceDN w:val="0"/>
        <w:adjustRightInd w:val="0"/>
        <w:spacing w:after="120" w:line="259" w:lineRule="auto"/>
        <w:ind w:left="1985" w:hanging="425"/>
        <w:contextualSpacing/>
        <w:jc w:val="both"/>
        <w:rPr>
          <w:rFonts w:ascii="Calibri" w:eastAsiaTheme="minorHAnsi" w:hAnsi="Calibri" w:cs="Calibri"/>
          <w:color w:val="000000"/>
          <w:sz w:val="22"/>
          <w:szCs w:val="22"/>
          <w:lang w:eastAsia="en-US"/>
        </w:rPr>
      </w:pPr>
      <w:r w:rsidRPr="009A0323">
        <w:rPr>
          <w:rFonts w:ascii="Calibri" w:eastAsiaTheme="minorHAnsi" w:hAnsi="Calibri" w:cs="Calibri"/>
          <w:sz w:val="22"/>
          <w:szCs w:val="22"/>
          <w:lang w:eastAsia="en-US"/>
        </w:rPr>
        <w:t xml:space="preserve">generovať zobrazenie prehľadov čerpania PHM kedykoľvek v priebehu mesiaca, </w:t>
      </w:r>
    </w:p>
    <w:p w14:paraId="34225E4E" w14:textId="77777777" w:rsidR="00CD68BE" w:rsidRPr="009A0323" w:rsidRDefault="00CD68BE" w:rsidP="00CD68BE">
      <w:pPr>
        <w:numPr>
          <w:ilvl w:val="0"/>
          <w:numId w:val="24"/>
        </w:numPr>
        <w:autoSpaceDE w:val="0"/>
        <w:autoSpaceDN w:val="0"/>
        <w:adjustRightInd w:val="0"/>
        <w:spacing w:after="120" w:line="259" w:lineRule="auto"/>
        <w:ind w:left="1985" w:hanging="425"/>
        <w:contextualSpacing/>
        <w:jc w:val="both"/>
        <w:rPr>
          <w:rFonts w:ascii="Calibri" w:eastAsiaTheme="minorHAnsi" w:hAnsi="Calibri" w:cs="Calibri"/>
          <w:color w:val="000000"/>
          <w:sz w:val="22"/>
          <w:szCs w:val="22"/>
          <w:lang w:eastAsia="en-US"/>
        </w:rPr>
      </w:pPr>
      <w:r w:rsidRPr="009A0323">
        <w:rPr>
          <w:rFonts w:ascii="Calibri" w:eastAsiaTheme="minorHAnsi" w:hAnsi="Calibri" w:cs="Calibri"/>
          <w:sz w:val="22"/>
          <w:szCs w:val="22"/>
          <w:lang w:eastAsia="en-US"/>
        </w:rPr>
        <w:t>generovať zobrazenie prehľadov čerpania PHM za vybrané obdobie alebo za vybrané palivové karty alebo za inak definované skupiny prehľadov, ktoré budú vytvorené podľa potrieb a požiadaviek verejného obstarávateľa,</w:t>
      </w:r>
    </w:p>
    <w:p w14:paraId="2588AD08" w14:textId="0BBFCE62" w:rsidR="00CD68BE" w:rsidRDefault="00CD68BE" w:rsidP="00CD68BE">
      <w:pPr>
        <w:numPr>
          <w:ilvl w:val="0"/>
          <w:numId w:val="24"/>
        </w:numPr>
        <w:autoSpaceDE w:val="0"/>
        <w:autoSpaceDN w:val="0"/>
        <w:adjustRightInd w:val="0"/>
        <w:spacing w:after="120" w:line="259" w:lineRule="auto"/>
        <w:ind w:left="1985" w:hanging="425"/>
        <w:contextualSpacing/>
        <w:jc w:val="both"/>
        <w:rPr>
          <w:rFonts w:ascii="Calibri" w:eastAsiaTheme="minorHAnsi" w:hAnsi="Calibri" w:cs="Calibri"/>
          <w:color w:val="000000"/>
          <w:sz w:val="22"/>
          <w:szCs w:val="22"/>
          <w:lang w:eastAsia="en-US"/>
        </w:rPr>
      </w:pPr>
      <w:r w:rsidRPr="008A4AAB">
        <w:rPr>
          <w:rFonts w:ascii="Calibri" w:eastAsiaTheme="minorHAnsi" w:hAnsi="Calibri" w:cs="Calibri"/>
          <w:sz w:val="22"/>
          <w:szCs w:val="22"/>
          <w:lang w:eastAsia="en-US"/>
        </w:rPr>
        <w:lastRenderedPageBreak/>
        <w:t>importovať</w:t>
      </w:r>
      <w:r w:rsidR="00FA4AE7" w:rsidRPr="008A4AAB">
        <w:rPr>
          <w:rFonts w:ascii="Calibri" w:eastAsiaTheme="minorHAnsi" w:hAnsi="Calibri" w:cs="Calibri"/>
          <w:sz w:val="22"/>
          <w:szCs w:val="22"/>
          <w:lang w:eastAsia="en-US"/>
        </w:rPr>
        <w:t xml:space="preserve"> a exportovať</w:t>
      </w:r>
      <w:r w:rsidRPr="008A4AAB">
        <w:rPr>
          <w:rFonts w:ascii="Calibri" w:eastAsiaTheme="minorHAnsi" w:hAnsi="Calibri" w:cs="Calibri"/>
          <w:sz w:val="22"/>
          <w:szCs w:val="22"/>
          <w:lang w:eastAsia="en-US"/>
        </w:rPr>
        <w:t xml:space="preserve"> </w:t>
      </w:r>
      <w:r w:rsidRPr="009A0323">
        <w:rPr>
          <w:rFonts w:ascii="Calibri" w:eastAsiaTheme="minorHAnsi" w:hAnsi="Calibri" w:cs="Calibri"/>
          <w:color w:val="000000"/>
          <w:sz w:val="22"/>
          <w:szCs w:val="22"/>
          <w:lang w:eastAsia="en-US"/>
        </w:rPr>
        <w:t xml:space="preserve">údaje týkajúce sa minimálne sledovania spotreby PHM a prehľadov čerpania PHM </w:t>
      </w:r>
      <w:r w:rsidRPr="009A0323">
        <w:rPr>
          <w:rFonts w:ascii="Calibri" w:eastAsiaTheme="minorHAnsi" w:hAnsi="Calibri" w:cs="Calibri"/>
          <w:sz w:val="22"/>
          <w:szCs w:val="22"/>
          <w:lang w:eastAsia="en-US"/>
        </w:rPr>
        <w:t xml:space="preserve">do súborov určených pre tabuľkové spracovanie textu, napr. do programu MS Excel. </w:t>
      </w:r>
    </w:p>
    <w:p w14:paraId="0762C574" w14:textId="05C39160" w:rsidR="009A0323" w:rsidRPr="005044CA" w:rsidRDefault="00CD68BE" w:rsidP="00CD68BE">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5044CA">
        <w:rPr>
          <w:rFonts w:asciiTheme="minorHAnsi" w:hAnsiTheme="minorHAnsi" w:cstheme="minorHAnsi"/>
          <w:color w:val="000000"/>
          <w:sz w:val="22"/>
          <w:szCs w:val="22"/>
        </w:rPr>
        <w:t xml:space="preserve">Údaje o všetkých známych subdodávateľoch Dodávateľa, ktorí sú známi v čase uzavretia Zmluvy </w:t>
      </w:r>
      <w:r w:rsidR="00A529F7">
        <w:rPr>
          <w:rFonts w:asciiTheme="minorHAnsi" w:hAnsiTheme="minorHAnsi" w:cstheme="minorHAnsi"/>
          <w:color w:val="000000"/>
          <w:sz w:val="22"/>
          <w:szCs w:val="22"/>
        </w:rPr>
        <w:br/>
      </w:r>
      <w:r w:rsidRPr="005044CA">
        <w:rPr>
          <w:rFonts w:asciiTheme="minorHAnsi" w:hAnsiTheme="minorHAnsi" w:cstheme="minorHAnsi"/>
          <w:color w:val="000000"/>
          <w:sz w:val="22"/>
          <w:szCs w:val="22"/>
        </w:rPr>
        <w:t xml:space="preserve">a údaje o osobe oprávnenej konať za subdodávateľa v rozsahu meno a priezvisko, adresa pobytu, dátum narodenia sú uvedené v Prílohe </w:t>
      </w:r>
      <w:r w:rsidR="009769E9">
        <w:rPr>
          <w:rFonts w:asciiTheme="minorHAnsi" w:hAnsiTheme="minorHAnsi" w:cstheme="minorHAnsi"/>
          <w:color w:val="000000"/>
          <w:sz w:val="22"/>
          <w:szCs w:val="22"/>
        </w:rPr>
        <w:t xml:space="preserve">č. </w:t>
      </w:r>
      <w:r w:rsidRPr="005044CA">
        <w:rPr>
          <w:rFonts w:asciiTheme="minorHAnsi" w:hAnsiTheme="minorHAnsi" w:cstheme="minorHAnsi"/>
          <w:color w:val="000000"/>
          <w:sz w:val="22"/>
          <w:szCs w:val="22"/>
          <w:highlight w:val="yellow"/>
        </w:rPr>
        <w:t>....</w:t>
      </w:r>
      <w:r w:rsidRPr="005044CA">
        <w:rPr>
          <w:rFonts w:asciiTheme="minorHAnsi" w:hAnsiTheme="minorHAnsi" w:cstheme="minorHAnsi"/>
          <w:color w:val="000000"/>
          <w:sz w:val="22"/>
          <w:szCs w:val="22"/>
        </w:rPr>
        <w:t xml:space="preserve"> Zmluvy (ďalej ako „Príloha č</w:t>
      </w:r>
      <w:r w:rsidR="00BD7E9F">
        <w:rPr>
          <w:rFonts w:asciiTheme="minorHAnsi" w:hAnsiTheme="minorHAnsi" w:cstheme="minorHAnsi"/>
          <w:color w:val="000000"/>
          <w:sz w:val="22"/>
          <w:szCs w:val="22"/>
        </w:rPr>
        <w:t xml:space="preserve"> </w:t>
      </w:r>
      <w:r w:rsidRPr="005044CA">
        <w:rPr>
          <w:rFonts w:asciiTheme="minorHAnsi" w:hAnsiTheme="minorHAnsi" w:cstheme="minorHAnsi"/>
          <w:color w:val="000000"/>
          <w:sz w:val="22"/>
          <w:szCs w:val="22"/>
          <w:highlight w:val="yellow"/>
        </w:rPr>
        <w:t>....</w:t>
      </w:r>
      <w:r w:rsidRPr="005044CA">
        <w:rPr>
          <w:rFonts w:asciiTheme="minorHAnsi" w:hAnsiTheme="minorHAnsi" w:cstheme="minorHAnsi"/>
          <w:color w:val="000000"/>
          <w:sz w:val="22"/>
          <w:szCs w:val="22"/>
        </w:rPr>
        <w:t>“) Subdodávateľ musí byť zapísaný v registri partnerov verejného sektora podľa § 11 ods. 1 Zákona o verejnom obstarávaní, ak sa na neho táto povinnosť vzťahuje, a to počas celej doby trvania Zmluvy.</w:t>
      </w:r>
    </w:p>
    <w:p w14:paraId="018AE918" w14:textId="77777777" w:rsidR="000F0FD5" w:rsidRPr="005044CA"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5044CA">
        <w:rPr>
          <w:rFonts w:asciiTheme="minorHAnsi" w:hAnsiTheme="minorHAnsi" w:cstheme="minorHAnsi"/>
          <w:color w:val="000000"/>
          <w:sz w:val="22"/>
          <w:szCs w:val="22"/>
        </w:rPr>
        <w:t>Dodávateľ je povinný bezodkladne oznámiť Objednávateľovi akúkoľvek zmenu údajov o subdodávateľoch uvedených v Prílohe č</w:t>
      </w:r>
      <w:r w:rsidR="005044CA">
        <w:rPr>
          <w:rFonts w:asciiTheme="minorHAnsi" w:hAnsiTheme="minorHAnsi" w:cstheme="minorHAnsi"/>
          <w:color w:val="000000"/>
          <w:sz w:val="22"/>
          <w:szCs w:val="22"/>
        </w:rPr>
        <w:t xml:space="preserve">. </w:t>
      </w:r>
      <w:r w:rsidRPr="005044CA">
        <w:rPr>
          <w:rFonts w:asciiTheme="minorHAnsi" w:hAnsiTheme="minorHAnsi" w:cstheme="minorHAnsi"/>
          <w:color w:val="000000"/>
          <w:sz w:val="22"/>
          <w:szCs w:val="22"/>
          <w:highlight w:val="yellow"/>
        </w:rPr>
        <w:t>.</w:t>
      </w:r>
      <w:r w:rsidR="00745ADF" w:rsidRPr="005044CA">
        <w:rPr>
          <w:rFonts w:asciiTheme="minorHAnsi" w:hAnsiTheme="minorHAnsi" w:cstheme="minorHAnsi"/>
          <w:color w:val="000000"/>
          <w:sz w:val="22"/>
          <w:szCs w:val="22"/>
          <w:highlight w:val="yellow"/>
        </w:rPr>
        <w:t>..</w:t>
      </w:r>
      <w:r w:rsidRPr="005044CA">
        <w:rPr>
          <w:rFonts w:asciiTheme="minorHAnsi" w:hAnsiTheme="minorHAnsi" w:cstheme="minorHAnsi"/>
          <w:color w:val="000000"/>
          <w:sz w:val="22"/>
          <w:szCs w:val="22"/>
        </w:rPr>
        <w:t xml:space="preserve">, predovšetkým zmenu jeho obchodného mena, sídla/miesta podnikania, IČO, údajov o osobe oprávnenej konať za subdodávateľa v rozsahu meno, priezvisko, adresa pobytu, dátum narodenia. </w:t>
      </w:r>
    </w:p>
    <w:p w14:paraId="491CE056" w14:textId="77777777" w:rsidR="000F0FD5" w:rsidRPr="005044CA"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5044CA">
        <w:rPr>
          <w:rFonts w:asciiTheme="minorHAnsi" w:hAnsiTheme="minorHAnsi" w:cstheme="minorHAnsi"/>
          <w:color w:val="000000"/>
          <w:sz w:val="22"/>
          <w:szCs w:val="22"/>
        </w:rPr>
        <w:t>Objednávateľ v súlade s ustanovením § 41 ods. 4 písm. b) Zákona o verejnom obstarávaní určuje pravidlá zmeny subdodávateľa a povinnosť Dodávateľa oznámiť zmenu subdodávateľa a údaje podľa ustanovenia § 41 ods. 3 Zákona o verejnom obstarávaní o novom subdodávateľovi počas plnenia Zmluvy. Subdodávateľ, ktorého sa návrh na zmenu týka, musí byť zapísaný v registri partnerov verejného sektora podľa § 11 ods. 1 Zákona o verejnom obstarávaní, ak sa naň taká povinnosť vzťahuje. Dodávateľ najmenej 5 pracovných dní pred zmenou subdodávateľa písomne oznámi túto skutočnosť Objednávateľovi, v oznámení uvedie podiel zákazky a predmety subdodávok, ktorý má Dodávateľ v úmysle zadať subdodávateľovi a identifikačné údaje navrhovaného subdodávateľa, údaje o osobe oprávnenej konať za subdodávateľa v rozsahu meno a priezvisko, adresu pobytu, dátum narodenia. Dodávateľ je oprávnený vykonať zmenu subdodávateľa až po doručení písomného súhlasu zo strany Objednávateľa. Dodávateľ sa zaväzuje neprekročiť podiel zákazky, ktorý má v úmysle zadať subdodávateľovi, tak ako ho deklaroval vo svojej ponuke a pri výbere subdodávateľa musí Dodávateľ postupovať tak, aby vynaložené náklady na zabezpečenie plnenia na základe zmluvy o subdodávke boli primerané jeho kvalite a cene.</w:t>
      </w:r>
    </w:p>
    <w:p w14:paraId="73D719EF" w14:textId="23936F20" w:rsidR="000F0FD5" w:rsidRPr="005044CA"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5044CA">
        <w:rPr>
          <w:rFonts w:asciiTheme="minorHAnsi" w:hAnsiTheme="minorHAnsi" w:cstheme="minorHAnsi"/>
          <w:color w:val="000000"/>
          <w:sz w:val="22"/>
          <w:szCs w:val="22"/>
        </w:rPr>
        <w:t>V prípade zmeny subdodávateľov bude zoznam subdodávateľov rozšírený formou dodatku ku Zmluve, a to zmenou Prílohy č</w:t>
      </w:r>
      <w:r w:rsidR="00BD7E9F">
        <w:rPr>
          <w:rFonts w:asciiTheme="minorHAnsi" w:hAnsiTheme="minorHAnsi" w:cstheme="minorHAnsi"/>
          <w:color w:val="000000"/>
          <w:sz w:val="22"/>
          <w:szCs w:val="22"/>
        </w:rPr>
        <w:t>.</w:t>
      </w:r>
      <w:r w:rsidR="00745ADF" w:rsidRPr="005044CA">
        <w:rPr>
          <w:rFonts w:asciiTheme="minorHAnsi" w:hAnsiTheme="minorHAnsi" w:cstheme="minorHAnsi"/>
          <w:color w:val="000000"/>
          <w:sz w:val="22"/>
          <w:szCs w:val="22"/>
        </w:rPr>
        <w:t xml:space="preserve">. </w:t>
      </w:r>
      <w:r w:rsidR="00745ADF" w:rsidRPr="005044CA">
        <w:rPr>
          <w:rFonts w:asciiTheme="minorHAnsi" w:hAnsiTheme="minorHAnsi" w:cstheme="minorHAnsi"/>
          <w:color w:val="000000"/>
          <w:sz w:val="22"/>
          <w:szCs w:val="22"/>
          <w:highlight w:val="yellow"/>
        </w:rPr>
        <w:t>...</w:t>
      </w:r>
      <w:r w:rsidRPr="005044CA">
        <w:rPr>
          <w:rFonts w:asciiTheme="minorHAnsi" w:hAnsiTheme="minorHAnsi" w:cstheme="minorHAnsi"/>
          <w:color w:val="000000"/>
          <w:sz w:val="22"/>
          <w:szCs w:val="22"/>
          <w:highlight w:val="yellow"/>
        </w:rPr>
        <w:t>,</w:t>
      </w:r>
      <w:r w:rsidRPr="005044CA">
        <w:rPr>
          <w:rFonts w:asciiTheme="minorHAnsi" w:hAnsiTheme="minorHAnsi" w:cstheme="minorHAnsi"/>
          <w:color w:val="000000"/>
          <w:sz w:val="22"/>
          <w:szCs w:val="22"/>
        </w:rPr>
        <w:t xml:space="preserve"> podľa skutočného počtu subdodávateľov alebo bude v súlade so skutočným stavom uvedené, že ku dňu uzavretia Zmluvy Dodávateľ nezadáva žiadnu časť zákazky podľa Zmluvy žiadnemu subdodávateľovi.</w:t>
      </w:r>
    </w:p>
    <w:p w14:paraId="1E0AD133" w14:textId="77777777" w:rsidR="000F0FD5" w:rsidRPr="005044CA"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5044CA">
        <w:rPr>
          <w:rFonts w:asciiTheme="minorHAnsi" w:hAnsiTheme="minorHAnsi" w:cstheme="minorHAnsi"/>
          <w:color w:val="000000"/>
          <w:sz w:val="22"/>
          <w:szCs w:val="22"/>
        </w:rPr>
        <w:t xml:space="preserve">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 </w:t>
      </w:r>
    </w:p>
    <w:p w14:paraId="2008503F" w14:textId="77777777" w:rsidR="000F0FD5" w:rsidRPr="009556C3"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A43D88">
        <w:rPr>
          <w:rFonts w:asciiTheme="minorHAnsi" w:hAnsiTheme="minorHAnsi" w:cstheme="minorHAnsi"/>
          <w:color w:val="000000"/>
          <w:sz w:val="22"/>
          <w:szCs w:val="22"/>
        </w:rPr>
        <w:t>V prípade, ak Dodávateľ v procese verejného obstarávania preukazoval technickú spôsobilosť alebo odbornú spôsobilosť prostredníctvom technických alebo odborných kapacít inej osoby (tretej osoby), zaväzuje sa pri plnení predmetu tejto Zmluvy v súlade s § 34 ods. 3 Zákona o</w:t>
      </w:r>
      <w:r>
        <w:rPr>
          <w:rFonts w:asciiTheme="minorHAnsi" w:hAnsiTheme="minorHAnsi" w:cstheme="minorHAnsi"/>
          <w:color w:val="000000"/>
          <w:sz w:val="22"/>
          <w:szCs w:val="22"/>
        </w:rPr>
        <w:t> </w:t>
      </w:r>
      <w:r w:rsidRPr="00A43D88">
        <w:rPr>
          <w:rFonts w:asciiTheme="minorHAnsi" w:hAnsiTheme="minorHAnsi" w:cstheme="minorHAnsi"/>
          <w:color w:val="000000"/>
          <w:sz w:val="22"/>
          <w:szCs w:val="22"/>
        </w:rPr>
        <w:t xml:space="preserve">verejnom obstarávaní používať kapacity </w:t>
      </w:r>
      <w:r>
        <w:rPr>
          <w:rFonts w:asciiTheme="minorHAnsi" w:hAnsiTheme="minorHAnsi" w:cstheme="minorHAnsi"/>
          <w:color w:val="000000"/>
          <w:sz w:val="22"/>
          <w:szCs w:val="22"/>
        </w:rPr>
        <w:t xml:space="preserve">tej </w:t>
      </w:r>
      <w:r w:rsidRPr="00A43D88">
        <w:rPr>
          <w:rFonts w:asciiTheme="minorHAnsi" w:hAnsiTheme="minorHAnsi" w:cstheme="minorHAnsi"/>
          <w:color w:val="000000"/>
          <w:sz w:val="22"/>
          <w:szCs w:val="22"/>
        </w:rPr>
        <w:t>osoby, ktorej spôsobilosť využil na preukázanie technickej spôsobilosti alebo odbornej spôsobilosti</w:t>
      </w:r>
      <w:r>
        <w:rPr>
          <w:rFonts w:asciiTheme="minorHAnsi" w:hAnsiTheme="minorHAnsi" w:cstheme="minorHAnsi"/>
          <w:color w:val="000000"/>
          <w:sz w:val="22"/>
          <w:szCs w:val="22"/>
        </w:rPr>
        <w:t>.</w:t>
      </w:r>
    </w:p>
    <w:p w14:paraId="79FB35A2" w14:textId="0E8D49FD" w:rsidR="000F0FD5" w:rsidRDefault="000F0FD5" w:rsidP="000F0FD5">
      <w:pPr>
        <w:pStyle w:val="Odsekzoznamu"/>
        <w:numPr>
          <w:ilvl w:val="1"/>
          <w:numId w:val="11"/>
        </w:numPr>
        <w:autoSpaceDE w:val="0"/>
        <w:autoSpaceDN w:val="0"/>
        <w:adjustRightInd w:val="0"/>
        <w:spacing w:after="120"/>
        <w:ind w:left="709" w:hanging="709"/>
        <w:jc w:val="both"/>
        <w:rPr>
          <w:rFonts w:asciiTheme="minorHAnsi" w:hAnsiTheme="minorHAnsi" w:cstheme="minorHAnsi"/>
          <w:color w:val="000000"/>
          <w:sz w:val="22"/>
          <w:szCs w:val="22"/>
        </w:rPr>
      </w:pPr>
      <w:r w:rsidRPr="00CC3F73">
        <w:rPr>
          <w:rFonts w:asciiTheme="minorHAnsi" w:hAnsiTheme="minorHAnsi" w:cstheme="minorHAnsi"/>
          <w:color w:val="000000"/>
          <w:sz w:val="22"/>
          <w:szCs w:val="22"/>
        </w:rPr>
        <w:t>Ak sa na Dodávateľa vzťahuje povinnosť byť zapísaný v registri partnerov verejného sektora, Dodávateľ je v súlade s § 4 zákona č. 315/2016 Z. z. o registri partnerov verejného sektora a</w:t>
      </w:r>
      <w:r>
        <w:rPr>
          <w:rFonts w:asciiTheme="minorHAnsi" w:hAnsiTheme="minorHAnsi" w:cstheme="minorHAnsi"/>
          <w:color w:val="000000"/>
          <w:sz w:val="22"/>
          <w:szCs w:val="22"/>
        </w:rPr>
        <w:t> </w:t>
      </w:r>
      <w:r w:rsidRPr="00CC3F73">
        <w:rPr>
          <w:rFonts w:asciiTheme="minorHAnsi" w:hAnsiTheme="minorHAnsi" w:cstheme="minorHAnsi"/>
          <w:color w:val="000000"/>
          <w:sz w:val="22"/>
          <w:szCs w:val="22"/>
        </w:rPr>
        <w:t>o</w:t>
      </w:r>
      <w:r>
        <w:rPr>
          <w:rFonts w:asciiTheme="minorHAnsi" w:hAnsiTheme="minorHAnsi" w:cstheme="minorHAnsi"/>
          <w:color w:val="000000"/>
          <w:sz w:val="22"/>
          <w:szCs w:val="22"/>
        </w:rPr>
        <w:t> </w:t>
      </w:r>
      <w:r w:rsidRPr="00CC3F73">
        <w:rPr>
          <w:rFonts w:asciiTheme="minorHAnsi" w:hAnsiTheme="minorHAnsi" w:cstheme="minorHAnsi"/>
          <w:color w:val="000000"/>
          <w:sz w:val="22"/>
          <w:szCs w:val="22"/>
        </w:rPr>
        <w:t>zmene a doplnení niektorých zákonov v znení zákona č. 38/2017 Z. z. povinný byť zapísaný v</w:t>
      </w:r>
      <w:r>
        <w:rPr>
          <w:rFonts w:asciiTheme="minorHAnsi" w:hAnsiTheme="minorHAnsi" w:cstheme="minorHAnsi"/>
          <w:color w:val="000000"/>
          <w:sz w:val="22"/>
          <w:szCs w:val="22"/>
        </w:rPr>
        <w:t> </w:t>
      </w:r>
      <w:r w:rsidRPr="00CC3F73">
        <w:rPr>
          <w:rFonts w:asciiTheme="minorHAnsi" w:hAnsiTheme="minorHAnsi" w:cstheme="minorHAnsi"/>
          <w:color w:val="000000"/>
          <w:sz w:val="22"/>
          <w:szCs w:val="22"/>
        </w:rPr>
        <w:t xml:space="preserve">registri partnerov verejného sektora </w:t>
      </w:r>
      <w:r>
        <w:rPr>
          <w:rFonts w:asciiTheme="minorHAnsi" w:hAnsiTheme="minorHAnsi" w:cstheme="minorHAnsi"/>
          <w:color w:val="000000"/>
          <w:sz w:val="22"/>
          <w:szCs w:val="22"/>
        </w:rPr>
        <w:t>minimálne</w:t>
      </w:r>
      <w:r w:rsidRPr="00CC3F73">
        <w:rPr>
          <w:rFonts w:asciiTheme="minorHAnsi" w:hAnsiTheme="minorHAnsi" w:cstheme="minorHAnsi"/>
          <w:color w:val="000000"/>
          <w:sz w:val="22"/>
          <w:szCs w:val="22"/>
        </w:rPr>
        <w:t xml:space="preserve"> po dobu trvania Zmluvy</w:t>
      </w:r>
      <w:r>
        <w:rPr>
          <w:rFonts w:asciiTheme="minorHAnsi" w:hAnsiTheme="minorHAnsi" w:cstheme="minorHAnsi"/>
          <w:color w:val="000000"/>
          <w:sz w:val="22"/>
          <w:szCs w:val="22"/>
        </w:rPr>
        <w:t>.</w:t>
      </w:r>
    </w:p>
    <w:p w14:paraId="5D5C1CD7" w14:textId="3D36C631" w:rsidR="008735C3" w:rsidRDefault="008735C3" w:rsidP="008735C3">
      <w:pPr>
        <w:autoSpaceDE w:val="0"/>
        <w:autoSpaceDN w:val="0"/>
        <w:adjustRightInd w:val="0"/>
        <w:spacing w:after="120"/>
        <w:jc w:val="both"/>
        <w:rPr>
          <w:rFonts w:asciiTheme="minorHAnsi" w:hAnsiTheme="minorHAnsi" w:cstheme="minorHAnsi"/>
          <w:color w:val="000000"/>
          <w:sz w:val="22"/>
          <w:szCs w:val="22"/>
        </w:rPr>
      </w:pPr>
    </w:p>
    <w:p w14:paraId="35458342" w14:textId="4F79C7C1" w:rsidR="000F0FD5" w:rsidRDefault="000F0FD5" w:rsidP="000F0FD5">
      <w:pPr>
        <w:autoSpaceDE w:val="0"/>
        <w:autoSpaceDN w:val="0"/>
        <w:adjustRightInd w:val="0"/>
        <w:jc w:val="center"/>
        <w:rPr>
          <w:rFonts w:asciiTheme="minorHAnsi" w:hAnsiTheme="minorHAnsi" w:cstheme="minorHAnsi"/>
          <w:b/>
          <w:color w:val="000000"/>
          <w:sz w:val="22"/>
          <w:szCs w:val="22"/>
        </w:rPr>
      </w:pPr>
    </w:p>
    <w:p w14:paraId="0DF10CE9" w14:textId="4748D7CB" w:rsidR="00A529F7" w:rsidRDefault="00A529F7" w:rsidP="000F0FD5">
      <w:pPr>
        <w:autoSpaceDE w:val="0"/>
        <w:autoSpaceDN w:val="0"/>
        <w:adjustRightInd w:val="0"/>
        <w:jc w:val="center"/>
        <w:rPr>
          <w:rFonts w:asciiTheme="minorHAnsi" w:hAnsiTheme="minorHAnsi" w:cstheme="minorHAnsi"/>
          <w:b/>
          <w:color w:val="000000"/>
          <w:sz w:val="22"/>
          <w:szCs w:val="22"/>
        </w:rPr>
      </w:pPr>
    </w:p>
    <w:p w14:paraId="508B4FF3" w14:textId="77777777" w:rsidR="00A529F7" w:rsidRDefault="00A529F7" w:rsidP="000F0FD5">
      <w:pPr>
        <w:autoSpaceDE w:val="0"/>
        <w:autoSpaceDN w:val="0"/>
        <w:adjustRightInd w:val="0"/>
        <w:jc w:val="center"/>
        <w:rPr>
          <w:rFonts w:asciiTheme="minorHAnsi" w:hAnsiTheme="minorHAnsi" w:cstheme="minorHAnsi"/>
          <w:b/>
          <w:color w:val="000000"/>
          <w:sz w:val="22"/>
          <w:szCs w:val="22"/>
        </w:rPr>
      </w:pPr>
    </w:p>
    <w:p w14:paraId="46C95B1C"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lastRenderedPageBreak/>
        <w:t xml:space="preserve">Článok VII. </w:t>
      </w:r>
    </w:p>
    <w:p w14:paraId="35B91CBC" w14:textId="77777777" w:rsidR="000F0FD5" w:rsidRDefault="000F0FD5" w:rsidP="000F0FD5">
      <w:pPr>
        <w:autoSpaceDE w:val="0"/>
        <w:autoSpaceDN w:val="0"/>
        <w:adjustRightInd w:val="0"/>
        <w:jc w:val="center"/>
        <w:rPr>
          <w:rFonts w:asciiTheme="minorHAnsi" w:hAnsiTheme="minorHAnsi" w:cstheme="minorHAnsi"/>
          <w:b/>
          <w:bCs/>
          <w:color w:val="000000"/>
          <w:sz w:val="22"/>
          <w:szCs w:val="22"/>
        </w:rPr>
      </w:pPr>
      <w:r w:rsidRPr="009556C3">
        <w:rPr>
          <w:rFonts w:asciiTheme="minorHAnsi" w:hAnsiTheme="minorHAnsi" w:cstheme="minorHAnsi"/>
          <w:b/>
          <w:bCs/>
          <w:color w:val="000000"/>
          <w:sz w:val="22"/>
          <w:szCs w:val="22"/>
        </w:rPr>
        <w:t xml:space="preserve">Práva a povinnosti Objednávateľa </w:t>
      </w:r>
    </w:p>
    <w:p w14:paraId="199030CA" w14:textId="77777777" w:rsidR="000F0FD5" w:rsidRPr="009556C3" w:rsidRDefault="000F0FD5" w:rsidP="000F0FD5">
      <w:pPr>
        <w:autoSpaceDE w:val="0"/>
        <w:autoSpaceDN w:val="0"/>
        <w:adjustRightInd w:val="0"/>
        <w:jc w:val="center"/>
        <w:rPr>
          <w:rFonts w:asciiTheme="minorHAnsi" w:hAnsiTheme="minorHAnsi" w:cstheme="minorHAnsi"/>
          <w:b/>
          <w:bCs/>
          <w:color w:val="000000"/>
          <w:sz w:val="22"/>
          <w:szCs w:val="22"/>
        </w:rPr>
      </w:pPr>
    </w:p>
    <w:p w14:paraId="4BAC7CB7" w14:textId="77777777" w:rsidR="000F0FD5" w:rsidRPr="009556C3" w:rsidRDefault="000F0FD5" w:rsidP="000F0FD5">
      <w:pPr>
        <w:pStyle w:val="Odsekzoznamu"/>
        <w:numPr>
          <w:ilvl w:val="1"/>
          <w:numId w:val="12"/>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Objednávateľ je povinný poskytnúť informácie svojím zamestnancom o spôsobe používania palivových kariet na  Čerpacích staniciach, na ktorých bude možné vykonať úhradu nakúpených PHM, </w:t>
      </w:r>
      <w:r w:rsidRPr="009556C3">
        <w:rPr>
          <w:rFonts w:asciiTheme="minorHAnsi" w:hAnsiTheme="minorHAnsi" w:cstheme="minorHAnsi"/>
          <w:sz w:val="22"/>
          <w:szCs w:val="22"/>
        </w:rPr>
        <w:t>na princípe akceptácie palivových kariet</w:t>
      </w:r>
      <w:r w:rsidRPr="009556C3">
        <w:rPr>
          <w:rFonts w:asciiTheme="minorHAnsi" w:hAnsiTheme="minorHAnsi" w:cstheme="minorHAnsi"/>
          <w:color w:val="000000"/>
          <w:sz w:val="22"/>
          <w:szCs w:val="22"/>
        </w:rPr>
        <w:t xml:space="preserve"> vydaných Dodávateľom. </w:t>
      </w:r>
    </w:p>
    <w:p w14:paraId="33394F53" w14:textId="77777777" w:rsidR="000F0FD5" w:rsidRPr="009556C3" w:rsidRDefault="000F0FD5" w:rsidP="000F0FD5">
      <w:pPr>
        <w:pStyle w:val="Odsekzoznamu"/>
        <w:numPr>
          <w:ilvl w:val="1"/>
          <w:numId w:val="12"/>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Objednávateľ je povinný bez zbytočného odkladu písomne oznámiť Dodávateľovi všetky zmeny údajov, ktoré poskytol Dodávateľovi pre účely Zmluvy. </w:t>
      </w:r>
    </w:p>
    <w:p w14:paraId="38A4EAA2" w14:textId="77777777" w:rsidR="000F0FD5" w:rsidRDefault="000F0FD5" w:rsidP="000F0FD5">
      <w:pPr>
        <w:pStyle w:val="Odsekzoznamu"/>
        <w:numPr>
          <w:ilvl w:val="1"/>
          <w:numId w:val="12"/>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Zmluvné strany sa dohodli, že ohlasovanie skutočností podľa odsekov </w:t>
      </w:r>
      <w:r w:rsidRPr="00003116">
        <w:rPr>
          <w:rFonts w:asciiTheme="minorHAnsi" w:hAnsiTheme="minorHAnsi" w:cstheme="minorHAnsi"/>
          <w:color w:val="000000"/>
          <w:sz w:val="22"/>
          <w:szCs w:val="22"/>
        </w:rPr>
        <w:t>6.3 až 6.7</w:t>
      </w:r>
      <w:r w:rsidRPr="009556C3">
        <w:rPr>
          <w:rFonts w:asciiTheme="minorHAnsi" w:hAnsiTheme="minorHAnsi" w:cstheme="minorHAnsi"/>
          <w:color w:val="000000"/>
          <w:sz w:val="22"/>
          <w:szCs w:val="22"/>
        </w:rPr>
        <w:t xml:space="preserve"> Zmluvy, </w:t>
      </w:r>
      <w:r w:rsidR="00FA04FE">
        <w:rPr>
          <w:rFonts w:asciiTheme="minorHAnsi" w:hAnsiTheme="minorHAnsi" w:cstheme="minorHAnsi"/>
          <w:color w:val="000000"/>
          <w:sz w:val="22"/>
          <w:szCs w:val="22"/>
        </w:rPr>
        <w:t>akékoľvek zmeny</w:t>
      </w:r>
      <w:r w:rsidRPr="00CF5EBA">
        <w:rPr>
          <w:rFonts w:asciiTheme="minorHAnsi" w:hAnsiTheme="minorHAnsi" w:cstheme="minorHAnsi"/>
          <w:color w:val="000000"/>
          <w:sz w:val="22"/>
          <w:szCs w:val="22"/>
        </w:rPr>
        <w:t xml:space="preserve"> v SMV Objednávateľa </w:t>
      </w:r>
      <w:r w:rsidR="006D219B">
        <w:rPr>
          <w:rFonts w:asciiTheme="minorHAnsi" w:hAnsiTheme="minorHAnsi" w:cstheme="minorHAnsi"/>
          <w:color w:val="000000"/>
          <w:sz w:val="22"/>
          <w:szCs w:val="22"/>
        </w:rPr>
        <w:t>s</w:t>
      </w:r>
      <w:r w:rsidRPr="00CF5EBA">
        <w:rPr>
          <w:rFonts w:asciiTheme="minorHAnsi" w:hAnsiTheme="minorHAnsi" w:cstheme="minorHAnsi"/>
          <w:color w:val="000000"/>
          <w:sz w:val="22"/>
          <w:szCs w:val="22"/>
        </w:rPr>
        <w:t>a</w:t>
      </w:r>
      <w:r w:rsidR="00263C19">
        <w:rPr>
          <w:rFonts w:asciiTheme="minorHAnsi" w:hAnsiTheme="minorHAnsi" w:cstheme="minorHAnsi"/>
          <w:color w:val="000000"/>
          <w:sz w:val="22"/>
          <w:szCs w:val="22"/>
        </w:rPr>
        <w:t> </w:t>
      </w:r>
      <w:r w:rsidRPr="009556C3">
        <w:rPr>
          <w:rFonts w:asciiTheme="minorHAnsi" w:hAnsiTheme="minorHAnsi" w:cstheme="minorHAnsi"/>
          <w:color w:val="000000"/>
          <w:sz w:val="22"/>
          <w:szCs w:val="22"/>
        </w:rPr>
        <w:t xml:space="preserve">budú vykonávať prostredníctvom </w:t>
      </w:r>
      <w:r w:rsidR="006B059A" w:rsidRPr="009556C3">
        <w:rPr>
          <w:rFonts w:asciiTheme="minorHAnsi" w:hAnsiTheme="minorHAnsi" w:cstheme="minorHAnsi"/>
          <w:color w:val="000000"/>
          <w:sz w:val="22"/>
          <w:szCs w:val="22"/>
        </w:rPr>
        <w:t xml:space="preserve">e-mailu </w:t>
      </w:r>
      <w:r w:rsidRPr="009556C3">
        <w:rPr>
          <w:rFonts w:asciiTheme="minorHAnsi" w:hAnsiTheme="minorHAnsi" w:cstheme="minorHAnsi"/>
          <w:color w:val="000000"/>
          <w:sz w:val="22"/>
          <w:szCs w:val="22"/>
        </w:rPr>
        <w:t>kontaktných o</w:t>
      </w:r>
      <w:r w:rsidR="006B059A">
        <w:rPr>
          <w:rFonts w:asciiTheme="minorHAnsi" w:hAnsiTheme="minorHAnsi" w:cstheme="minorHAnsi"/>
          <w:color w:val="000000"/>
          <w:sz w:val="22"/>
          <w:szCs w:val="22"/>
        </w:rPr>
        <w:t>sôb uvedených v záhlaví Zmluvy</w:t>
      </w:r>
      <w:r w:rsidRPr="009556C3">
        <w:rPr>
          <w:rFonts w:asciiTheme="minorHAnsi" w:hAnsiTheme="minorHAnsi" w:cstheme="minorHAnsi"/>
          <w:color w:val="000000"/>
          <w:sz w:val="22"/>
          <w:szCs w:val="22"/>
        </w:rPr>
        <w:t>.</w:t>
      </w:r>
    </w:p>
    <w:p w14:paraId="29CA2DA2" w14:textId="77777777" w:rsidR="008A6A09" w:rsidRPr="009556C3" w:rsidRDefault="008A6A09" w:rsidP="008A6A09">
      <w:pPr>
        <w:pStyle w:val="Odsekzoznamu"/>
        <w:autoSpaceDE w:val="0"/>
        <w:autoSpaceDN w:val="0"/>
        <w:adjustRightInd w:val="0"/>
        <w:spacing w:after="120"/>
        <w:ind w:left="709"/>
        <w:jc w:val="both"/>
        <w:rPr>
          <w:rFonts w:asciiTheme="minorHAnsi" w:hAnsiTheme="minorHAnsi" w:cstheme="minorHAnsi"/>
          <w:color w:val="000000"/>
          <w:sz w:val="22"/>
          <w:szCs w:val="22"/>
        </w:rPr>
      </w:pPr>
    </w:p>
    <w:p w14:paraId="4C455F17"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 xml:space="preserve">Článok VIII. </w:t>
      </w:r>
    </w:p>
    <w:p w14:paraId="1C5DDAE3"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 xml:space="preserve">Reklamácia </w:t>
      </w:r>
      <w:r w:rsidR="00A05474">
        <w:rPr>
          <w:rFonts w:asciiTheme="minorHAnsi" w:hAnsiTheme="minorHAnsi" w:cstheme="minorHAnsi"/>
          <w:b/>
          <w:color w:val="000000"/>
          <w:sz w:val="22"/>
          <w:szCs w:val="22"/>
        </w:rPr>
        <w:t>vadne</w:t>
      </w:r>
      <w:r w:rsidR="00A05474" w:rsidRPr="009556C3">
        <w:rPr>
          <w:rFonts w:asciiTheme="minorHAnsi" w:hAnsiTheme="minorHAnsi" w:cstheme="minorHAnsi"/>
          <w:b/>
          <w:color w:val="000000"/>
          <w:sz w:val="22"/>
          <w:szCs w:val="22"/>
        </w:rPr>
        <w:t xml:space="preserve"> </w:t>
      </w:r>
      <w:r w:rsidRPr="009556C3">
        <w:rPr>
          <w:rFonts w:asciiTheme="minorHAnsi" w:hAnsiTheme="minorHAnsi" w:cstheme="minorHAnsi"/>
          <w:b/>
          <w:color w:val="000000"/>
          <w:sz w:val="22"/>
          <w:szCs w:val="22"/>
        </w:rPr>
        <w:t>poskytnutého plnenia a sankcie</w:t>
      </w:r>
    </w:p>
    <w:p w14:paraId="57A2EEA9" w14:textId="77777777" w:rsidR="000F0FD5" w:rsidRPr="009556C3" w:rsidRDefault="000F0FD5" w:rsidP="000F0FD5">
      <w:pPr>
        <w:autoSpaceDE w:val="0"/>
        <w:autoSpaceDN w:val="0"/>
        <w:adjustRightInd w:val="0"/>
        <w:jc w:val="center"/>
        <w:rPr>
          <w:rFonts w:asciiTheme="minorHAnsi" w:hAnsiTheme="minorHAnsi" w:cstheme="minorHAnsi"/>
          <w:b/>
          <w:color w:val="000000"/>
          <w:sz w:val="22"/>
          <w:szCs w:val="22"/>
        </w:rPr>
      </w:pPr>
    </w:p>
    <w:p w14:paraId="20AAAC14" w14:textId="2EB84F5D" w:rsidR="000F0FD5" w:rsidRPr="009556C3" w:rsidRDefault="000F0FD5" w:rsidP="000F0FD5">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Zmluvné strany sa dohodli, že v prípade vadného plnenia (napríklad dodanie nesprávneho počtu palivových kariet</w:t>
      </w:r>
      <w:r w:rsidR="003C667A">
        <w:rPr>
          <w:rFonts w:asciiTheme="minorHAnsi" w:hAnsiTheme="minorHAnsi" w:cstheme="minorHAnsi"/>
          <w:color w:val="000000"/>
          <w:sz w:val="22"/>
          <w:szCs w:val="22"/>
        </w:rPr>
        <w:t>, nefunkčných kariet</w:t>
      </w:r>
      <w:r w:rsidRPr="009556C3">
        <w:rPr>
          <w:rFonts w:asciiTheme="minorHAnsi" w:hAnsiTheme="minorHAnsi" w:cstheme="minorHAnsi"/>
          <w:color w:val="000000"/>
          <w:sz w:val="22"/>
          <w:szCs w:val="22"/>
        </w:rPr>
        <w:t xml:space="preserve"> a pod.) má Objednávateľ právo požadovať bezplatnú výmenu vadného plnenia za bezvadné, a Dodávateľ má povinnosť bezodkladne, najneskôr však v lehote </w:t>
      </w:r>
      <w:r w:rsidR="00FA4AE7">
        <w:rPr>
          <w:rFonts w:asciiTheme="minorHAnsi" w:hAnsiTheme="minorHAnsi" w:cstheme="minorHAnsi"/>
          <w:color w:val="000000"/>
          <w:sz w:val="22"/>
          <w:szCs w:val="22"/>
        </w:rPr>
        <w:t xml:space="preserve">do </w:t>
      </w:r>
      <w:r w:rsidRPr="009556C3">
        <w:rPr>
          <w:rFonts w:asciiTheme="minorHAnsi" w:hAnsiTheme="minorHAnsi" w:cstheme="minorHAnsi"/>
          <w:color w:val="000000"/>
          <w:sz w:val="22"/>
          <w:szCs w:val="22"/>
        </w:rPr>
        <w:t>5 dní od prijatia písomnej reklamácie Objednávateľa, poskytnúť Objednávateľovi bezvadné plnenie na svoje náklady.</w:t>
      </w:r>
    </w:p>
    <w:p w14:paraId="4E983735" w14:textId="77777777" w:rsidR="000F0FD5" w:rsidRPr="009556C3" w:rsidRDefault="000F0FD5" w:rsidP="000F0FD5">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Objednávateľ je oprávnený písomne reklamovať odber PHM, ak načerpané PHM nebudú v požadovanej kvalite. Reklamáciu PHM, ktorých kvalita nezodpovedá kvalite pre PHM dohodnutej v Zmluve je Dodávateľ povinný prešetriť v lehote 20 dní od doručenia reklamácie Dodávateľovi.</w:t>
      </w:r>
    </w:p>
    <w:p w14:paraId="408AD215" w14:textId="77777777" w:rsidR="000F0FD5" w:rsidRPr="009556C3" w:rsidRDefault="000F0FD5" w:rsidP="000F0FD5">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V</w:t>
      </w:r>
      <w:r w:rsidR="008F056D">
        <w:rPr>
          <w:rFonts w:asciiTheme="minorHAnsi" w:hAnsiTheme="minorHAnsi" w:cstheme="minorHAnsi"/>
          <w:color w:val="000000"/>
          <w:sz w:val="22"/>
          <w:szCs w:val="22"/>
        </w:rPr>
        <w:t> </w:t>
      </w:r>
      <w:r w:rsidRPr="009556C3">
        <w:rPr>
          <w:rFonts w:asciiTheme="minorHAnsi" w:hAnsiTheme="minorHAnsi" w:cstheme="minorHAnsi"/>
          <w:color w:val="000000"/>
          <w:sz w:val="22"/>
          <w:szCs w:val="22"/>
        </w:rPr>
        <w:t>prípade</w:t>
      </w:r>
      <w:r w:rsidR="008F056D">
        <w:rPr>
          <w:rFonts w:asciiTheme="minorHAnsi" w:hAnsiTheme="minorHAnsi" w:cstheme="minorHAnsi"/>
          <w:color w:val="000000"/>
          <w:sz w:val="22"/>
          <w:szCs w:val="22"/>
        </w:rPr>
        <w:t>,</w:t>
      </w:r>
      <w:r w:rsidRPr="009556C3">
        <w:rPr>
          <w:rFonts w:asciiTheme="minorHAnsi" w:hAnsiTheme="minorHAnsi" w:cstheme="minorHAnsi"/>
          <w:color w:val="000000"/>
          <w:sz w:val="22"/>
          <w:szCs w:val="22"/>
        </w:rPr>
        <w:t xml:space="preserve"> ak Dodávateľ poruší akúkoľvek lehotu uvedenú v odsekoch </w:t>
      </w:r>
      <w:r w:rsidRPr="004E4FDA">
        <w:rPr>
          <w:rFonts w:asciiTheme="minorHAnsi" w:hAnsiTheme="minorHAnsi" w:cstheme="minorHAnsi"/>
          <w:color w:val="000000"/>
          <w:sz w:val="22"/>
          <w:szCs w:val="22"/>
        </w:rPr>
        <w:t>6.3 až 6.6</w:t>
      </w:r>
      <w:r w:rsidRPr="009556C3">
        <w:rPr>
          <w:rFonts w:asciiTheme="minorHAnsi" w:hAnsiTheme="minorHAnsi" w:cstheme="minorHAnsi"/>
          <w:color w:val="000000"/>
          <w:sz w:val="22"/>
          <w:szCs w:val="22"/>
        </w:rPr>
        <w:t xml:space="preserve"> a</w:t>
      </w:r>
      <w:r w:rsidR="003C667A">
        <w:rPr>
          <w:rFonts w:asciiTheme="minorHAnsi" w:hAnsiTheme="minorHAnsi" w:cstheme="minorHAnsi"/>
          <w:color w:val="000000"/>
          <w:sz w:val="22"/>
          <w:szCs w:val="22"/>
        </w:rPr>
        <w:t> 8.1</w:t>
      </w:r>
      <w:r w:rsidRPr="009556C3">
        <w:rPr>
          <w:rFonts w:asciiTheme="minorHAnsi" w:hAnsiTheme="minorHAnsi" w:cstheme="minorHAnsi"/>
          <w:color w:val="000000"/>
          <w:sz w:val="22"/>
          <w:szCs w:val="22"/>
        </w:rPr>
        <w:t xml:space="preserve"> má Objednávateľ právo na zmluvnú pokutu až do výšky 20 EUR za každý deň omeškania a za každú palivovú kartu, s ktorou je Dodávateľ v omeškaní. Zaplatením zmluvnej pokuty nezaniká Objednávateľovo právo na náhradu škody.</w:t>
      </w:r>
    </w:p>
    <w:p w14:paraId="28AA43B3" w14:textId="77777777" w:rsidR="000F0FD5" w:rsidRPr="009556C3" w:rsidRDefault="000F0FD5" w:rsidP="000F0FD5">
      <w:pPr>
        <w:pStyle w:val="Odsekzoznamu"/>
        <w:numPr>
          <w:ilvl w:val="1"/>
          <w:numId w:val="13"/>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V prípade ak Dodávateľ nevykoná bezodkladnú deaktiváciu stratenej alebo odcudzenej karty podľa odseku 6.</w:t>
      </w:r>
      <w:r>
        <w:rPr>
          <w:rFonts w:asciiTheme="minorHAnsi" w:hAnsiTheme="minorHAnsi" w:cstheme="minorHAnsi"/>
          <w:color w:val="000000"/>
          <w:sz w:val="22"/>
          <w:szCs w:val="22"/>
        </w:rPr>
        <w:t>7</w:t>
      </w:r>
      <w:r w:rsidRPr="009556C3">
        <w:rPr>
          <w:rFonts w:asciiTheme="minorHAnsi" w:hAnsiTheme="minorHAnsi" w:cstheme="minorHAnsi"/>
          <w:color w:val="000000"/>
          <w:sz w:val="22"/>
          <w:szCs w:val="22"/>
        </w:rPr>
        <w:t xml:space="preserve"> Zmluvy, má Objednávateľ právo na zmluvnú pokutu až do výšky 50 EUR za každý deň, v ktorom je Dodávateľ v omeškaní s deaktiváciu Objednávateľom nahlásenej palivovej karty. Zaplatením zmluvnej pokuty nezaniká Objednávateľovo právo na náhradu škody. Dodávateľovi rovnako nevzniká nárok na náhradu odobratých PHM, ktoré boli realizovan</w:t>
      </w:r>
      <w:r w:rsidR="007B2689">
        <w:rPr>
          <w:rFonts w:asciiTheme="minorHAnsi" w:hAnsiTheme="minorHAnsi" w:cstheme="minorHAnsi"/>
          <w:color w:val="000000"/>
          <w:sz w:val="22"/>
          <w:szCs w:val="22"/>
        </w:rPr>
        <w:t>é</w:t>
      </w:r>
      <w:r w:rsidRPr="009556C3">
        <w:rPr>
          <w:rFonts w:asciiTheme="minorHAnsi" w:hAnsiTheme="minorHAnsi" w:cstheme="minorHAnsi"/>
          <w:color w:val="000000"/>
          <w:sz w:val="22"/>
          <w:szCs w:val="22"/>
        </w:rPr>
        <w:t xml:space="preserve"> prostredníctvom stratenej alebo odcudzenej karty, v čase od nahlásenia tejto skutočnosti Objednávateľom do času jej omeškanej deaktivácie.</w:t>
      </w:r>
    </w:p>
    <w:p w14:paraId="26F3FC3A" w14:textId="77777777" w:rsidR="000F0FD5" w:rsidRPr="008F056D" w:rsidRDefault="000F0FD5" w:rsidP="000F0FD5">
      <w:pPr>
        <w:pStyle w:val="Odsekzoznamu"/>
        <w:numPr>
          <w:ilvl w:val="1"/>
          <w:numId w:val="13"/>
        </w:numPr>
        <w:autoSpaceDE w:val="0"/>
        <w:autoSpaceDN w:val="0"/>
        <w:adjustRightInd w:val="0"/>
        <w:spacing w:after="120"/>
        <w:ind w:left="709" w:hanging="709"/>
        <w:jc w:val="both"/>
        <w:rPr>
          <w:rFonts w:asciiTheme="minorHAnsi" w:hAnsiTheme="minorHAnsi" w:cstheme="minorHAnsi"/>
          <w:sz w:val="22"/>
          <w:szCs w:val="22"/>
        </w:rPr>
      </w:pPr>
      <w:r w:rsidRPr="008F056D">
        <w:rPr>
          <w:rFonts w:asciiTheme="minorHAnsi" w:hAnsiTheme="minorHAnsi" w:cstheme="minorHAnsi"/>
          <w:sz w:val="22"/>
          <w:szCs w:val="22"/>
        </w:rPr>
        <w:t xml:space="preserve">V prípade omeškania Objednávateľa s úhradou faktúry podľa odseku 5.1, má Dodávateľ nárok na úrok z omeškania podľa § 369 a nasledujúcich Obchodného zákonníka. </w:t>
      </w:r>
    </w:p>
    <w:p w14:paraId="791FFA82" w14:textId="77777777" w:rsidR="000F0FD5" w:rsidRDefault="000F0FD5" w:rsidP="000F0FD5">
      <w:pPr>
        <w:pStyle w:val="Odsekzoznamu1"/>
        <w:ind w:left="0"/>
        <w:contextualSpacing/>
        <w:jc w:val="center"/>
        <w:rPr>
          <w:rFonts w:asciiTheme="minorHAnsi" w:hAnsiTheme="minorHAnsi" w:cstheme="minorHAnsi"/>
          <w:b/>
          <w:color w:val="000000"/>
          <w:sz w:val="22"/>
          <w:szCs w:val="22"/>
        </w:rPr>
      </w:pPr>
    </w:p>
    <w:p w14:paraId="5ADA4B54" w14:textId="77777777" w:rsidR="000F0FD5" w:rsidRPr="009556C3" w:rsidRDefault="000F0FD5" w:rsidP="000F0FD5">
      <w:pPr>
        <w:pStyle w:val="Odsekzoznamu1"/>
        <w:ind w:left="0"/>
        <w:contextualSpacing/>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Článok IX.</w:t>
      </w:r>
    </w:p>
    <w:p w14:paraId="0388CA55" w14:textId="77777777" w:rsidR="000F0FD5" w:rsidRPr="009556C3" w:rsidRDefault="000F0FD5" w:rsidP="000F0FD5">
      <w:pPr>
        <w:pStyle w:val="Odsekzoznamu1"/>
        <w:ind w:left="0"/>
        <w:contextualSpacing/>
        <w:jc w:val="center"/>
        <w:rPr>
          <w:rFonts w:asciiTheme="minorHAnsi" w:hAnsiTheme="minorHAnsi" w:cstheme="minorHAnsi"/>
          <w:b/>
          <w:color w:val="000000"/>
          <w:sz w:val="22"/>
          <w:szCs w:val="22"/>
        </w:rPr>
      </w:pPr>
      <w:r w:rsidRPr="009556C3">
        <w:rPr>
          <w:rFonts w:asciiTheme="minorHAnsi" w:hAnsiTheme="minorHAnsi" w:cstheme="minorHAnsi"/>
          <w:b/>
          <w:color w:val="000000"/>
          <w:sz w:val="22"/>
          <w:szCs w:val="22"/>
        </w:rPr>
        <w:t>Konflikt záujmov</w:t>
      </w:r>
    </w:p>
    <w:p w14:paraId="31C6D92D" w14:textId="77777777" w:rsidR="000F0FD5" w:rsidRPr="009556C3" w:rsidRDefault="000F0FD5" w:rsidP="000F0FD5">
      <w:pPr>
        <w:pStyle w:val="Odsekzoznamu1"/>
        <w:ind w:left="0"/>
        <w:contextualSpacing/>
        <w:rPr>
          <w:rFonts w:asciiTheme="minorHAnsi" w:hAnsiTheme="minorHAnsi" w:cstheme="minorHAnsi"/>
          <w:color w:val="000000"/>
          <w:sz w:val="22"/>
          <w:szCs w:val="22"/>
        </w:rPr>
      </w:pPr>
    </w:p>
    <w:p w14:paraId="348652F6" w14:textId="418B9ECE" w:rsidR="000F0FD5" w:rsidRPr="009556C3" w:rsidRDefault="000F0FD5" w:rsidP="000F0FD5">
      <w:pPr>
        <w:pStyle w:val="Odsekzoznamu"/>
        <w:numPr>
          <w:ilvl w:val="1"/>
          <w:numId w:val="19"/>
        </w:numPr>
        <w:spacing w:after="120"/>
        <w:ind w:left="709" w:hanging="709"/>
        <w:jc w:val="both"/>
        <w:rPr>
          <w:rFonts w:asciiTheme="minorHAnsi" w:hAnsiTheme="minorHAnsi" w:cstheme="minorHAnsi"/>
          <w:iCs/>
          <w:color w:val="000000"/>
          <w:sz w:val="22"/>
          <w:szCs w:val="22"/>
        </w:rPr>
      </w:pPr>
      <w:r w:rsidRPr="009556C3">
        <w:rPr>
          <w:rFonts w:asciiTheme="minorHAnsi" w:hAnsiTheme="minorHAnsi" w:cstheme="minorHAnsi"/>
          <w:iCs/>
          <w:color w:val="000000"/>
          <w:sz w:val="22"/>
          <w:szCs w:val="22"/>
        </w:rPr>
        <w:t xml:space="preserve">Dodávateľ </w:t>
      </w:r>
      <w:r w:rsidRPr="009556C3">
        <w:rPr>
          <w:rFonts w:asciiTheme="minorHAnsi" w:hAnsiTheme="minorHAnsi" w:cstheme="minorHAnsi"/>
          <w:color w:val="000000"/>
          <w:sz w:val="22"/>
          <w:szCs w:val="22"/>
        </w:rPr>
        <w:t>podpisom Zmluvy vyhlasuje, že mu nie sú známe žiadne skutočnosti, ktoré vykazujú znaky konfliktu záujmov, najmä by mohli narušiť alebo obmedziť hospodársku súťaž, porušiť princíp transparentnosti a princíp rovnakého zaobchádzania, ovplyvniť výsledok alebo priebeh verejného obstarávania, alebo iným spôsobom ovplyvniť ekonomický záujem Objednávateľa ako verejného obstarávateľa. V</w:t>
      </w:r>
      <w:r>
        <w:rPr>
          <w:rFonts w:asciiTheme="minorHAnsi" w:hAnsiTheme="minorHAnsi" w:cstheme="minorHAnsi"/>
          <w:color w:val="000000"/>
          <w:sz w:val="22"/>
          <w:szCs w:val="22"/>
        </w:rPr>
        <w:t xml:space="preserve"> </w:t>
      </w:r>
      <w:r w:rsidRPr="009556C3">
        <w:rPr>
          <w:rFonts w:asciiTheme="minorHAnsi" w:hAnsiTheme="minorHAnsi" w:cstheme="minorHAnsi"/>
          <w:color w:val="000000"/>
          <w:sz w:val="22"/>
          <w:szCs w:val="22"/>
        </w:rPr>
        <w:t xml:space="preserve">prípade, ak Objednávateľ zistí, a to aj dodatočne počas platnosti Zmluvy, že v procese verejného obstarávania došlo ku konfliktu záujmov, Objednávateľ je oprávnený okamžite odstúpiť od Zmluvy a má nárok na zaplatenie zmluvnej pokuty až do výšky Celkovej zmluvnej ceny. Zmluvnú </w:t>
      </w:r>
      <w:r w:rsidRPr="009556C3">
        <w:rPr>
          <w:rFonts w:asciiTheme="minorHAnsi" w:hAnsiTheme="minorHAnsi" w:cstheme="minorHAnsi"/>
          <w:color w:val="000000"/>
          <w:sz w:val="22"/>
          <w:szCs w:val="22"/>
        </w:rPr>
        <w:lastRenderedPageBreak/>
        <w:t xml:space="preserve">pokutu je Dodávateľ povinný zaplatiť do 30 dní odo dňa doručenia výzvy na zaplatenie zmluvnej pokuty. Odstúpením od Zmluvy nie je dotknutý nárok na zaplatenie zmluvnej pokuty. Zaplatením zmluvnej pokuty nezaniká </w:t>
      </w:r>
      <w:r w:rsidR="00C62AA1" w:rsidRPr="009556C3">
        <w:rPr>
          <w:rFonts w:asciiTheme="minorHAnsi" w:hAnsiTheme="minorHAnsi" w:cstheme="minorHAnsi"/>
          <w:color w:val="000000"/>
          <w:sz w:val="22"/>
          <w:szCs w:val="22"/>
        </w:rPr>
        <w:t xml:space="preserve">právo </w:t>
      </w:r>
      <w:r w:rsidR="00C62AA1">
        <w:rPr>
          <w:rFonts w:asciiTheme="minorHAnsi" w:hAnsiTheme="minorHAnsi" w:cstheme="minorHAnsi"/>
          <w:color w:val="000000"/>
          <w:sz w:val="22"/>
          <w:szCs w:val="22"/>
        </w:rPr>
        <w:t>Objednávateľa</w:t>
      </w:r>
      <w:r w:rsidRPr="009556C3">
        <w:rPr>
          <w:rFonts w:asciiTheme="minorHAnsi" w:hAnsiTheme="minorHAnsi" w:cstheme="minorHAnsi"/>
          <w:color w:val="000000"/>
          <w:sz w:val="22"/>
          <w:szCs w:val="22"/>
        </w:rPr>
        <w:t xml:space="preserve"> na náhradu škody. </w:t>
      </w:r>
      <w:r w:rsidRPr="009556C3">
        <w:rPr>
          <w:rFonts w:asciiTheme="minorHAnsi" w:hAnsiTheme="minorHAnsi" w:cstheme="minorHAnsi"/>
          <w:iCs/>
          <w:color w:val="000000"/>
          <w:sz w:val="22"/>
          <w:szCs w:val="22"/>
        </w:rPr>
        <w:t xml:space="preserve"> </w:t>
      </w:r>
    </w:p>
    <w:p w14:paraId="20298960" w14:textId="77777777" w:rsidR="000F0FD5" w:rsidRDefault="000F0FD5" w:rsidP="008F056D">
      <w:pPr>
        <w:pStyle w:val="Odsekzoznamu1"/>
        <w:ind w:left="0"/>
        <w:contextualSpacing/>
        <w:rPr>
          <w:rFonts w:asciiTheme="minorHAnsi" w:hAnsiTheme="minorHAnsi" w:cstheme="minorHAnsi"/>
          <w:b/>
          <w:color w:val="000000"/>
          <w:sz w:val="22"/>
        </w:rPr>
      </w:pPr>
    </w:p>
    <w:p w14:paraId="7487F1D4" w14:textId="6AF9A2E5" w:rsidR="000F0FD5" w:rsidRPr="009556C3" w:rsidRDefault="000F0FD5" w:rsidP="000F0FD5">
      <w:pPr>
        <w:pStyle w:val="Odsekzoznamu1"/>
        <w:ind w:left="0"/>
        <w:contextualSpacing/>
        <w:jc w:val="center"/>
        <w:rPr>
          <w:rFonts w:asciiTheme="minorHAnsi" w:hAnsiTheme="minorHAnsi" w:cstheme="minorHAnsi"/>
          <w:b/>
          <w:color w:val="000000"/>
          <w:sz w:val="22"/>
        </w:rPr>
      </w:pPr>
      <w:r w:rsidRPr="009556C3">
        <w:rPr>
          <w:rFonts w:asciiTheme="minorHAnsi" w:hAnsiTheme="minorHAnsi" w:cstheme="minorHAnsi"/>
          <w:b/>
          <w:color w:val="000000"/>
          <w:sz w:val="22"/>
        </w:rPr>
        <w:t>Článok X.</w:t>
      </w:r>
    </w:p>
    <w:p w14:paraId="1E553692" w14:textId="77777777" w:rsidR="000F0FD5" w:rsidRPr="009556C3" w:rsidRDefault="000F0FD5" w:rsidP="000F0FD5">
      <w:pPr>
        <w:pStyle w:val="Odsekzoznamu1"/>
        <w:ind w:left="0"/>
        <w:contextualSpacing/>
        <w:jc w:val="center"/>
        <w:rPr>
          <w:rFonts w:asciiTheme="minorHAnsi" w:hAnsiTheme="minorHAnsi" w:cstheme="minorHAnsi"/>
          <w:b/>
          <w:color w:val="000000"/>
          <w:sz w:val="22"/>
        </w:rPr>
      </w:pPr>
      <w:r w:rsidRPr="009556C3">
        <w:rPr>
          <w:rFonts w:asciiTheme="minorHAnsi" w:hAnsiTheme="minorHAnsi" w:cstheme="minorHAnsi"/>
          <w:b/>
          <w:color w:val="000000"/>
          <w:sz w:val="22"/>
        </w:rPr>
        <w:t xml:space="preserve">Zmena  Zmluvy </w:t>
      </w:r>
    </w:p>
    <w:p w14:paraId="461B4FE3" w14:textId="77777777" w:rsidR="000F0FD5" w:rsidRPr="009556C3" w:rsidRDefault="000F0FD5" w:rsidP="000F0FD5">
      <w:pPr>
        <w:ind w:left="284" w:hanging="284"/>
        <w:jc w:val="center"/>
        <w:outlineLvl w:val="0"/>
        <w:rPr>
          <w:rFonts w:asciiTheme="minorHAnsi" w:hAnsiTheme="minorHAnsi" w:cstheme="minorHAnsi"/>
          <w:b/>
          <w:color w:val="FF0000"/>
          <w:sz w:val="22"/>
          <w:szCs w:val="22"/>
        </w:rPr>
      </w:pPr>
    </w:p>
    <w:p w14:paraId="20D490EE" w14:textId="291C740A" w:rsidR="000F0FD5" w:rsidRPr="009556C3" w:rsidRDefault="000F0FD5" w:rsidP="000F0FD5">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Zmeny a doplnky Zmluvy je možné robiť len písomnými dodatkami, podpísanými oprávnenými zástupcami Zmluvných strán, ktoré budú jej neoddeliteľnou súčasťou a ktoré musia byť v súlade </w:t>
      </w:r>
      <w:r w:rsidR="00A529F7">
        <w:rPr>
          <w:rFonts w:asciiTheme="minorHAnsi" w:hAnsiTheme="minorHAnsi" w:cstheme="minorHAnsi"/>
          <w:color w:val="000000"/>
          <w:sz w:val="22"/>
          <w:szCs w:val="22"/>
        </w:rPr>
        <w:br/>
      </w:r>
      <w:r w:rsidRPr="009556C3">
        <w:rPr>
          <w:rFonts w:asciiTheme="minorHAnsi" w:hAnsiTheme="minorHAnsi" w:cstheme="minorHAnsi"/>
          <w:color w:val="000000"/>
          <w:sz w:val="22"/>
          <w:szCs w:val="22"/>
        </w:rPr>
        <w:t xml:space="preserve">s § 18 Zákona o verejnom obstarávaní. </w:t>
      </w:r>
    </w:p>
    <w:p w14:paraId="15C8CFA8" w14:textId="1A477BC4" w:rsidR="000F0FD5" w:rsidRPr="009556C3" w:rsidRDefault="000F0FD5" w:rsidP="000F0FD5">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Zmluvné strany sa dohodli, že sa k návrhu dodatku k Zmluve vyjadria v lehote </w:t>
      </w:r>
      <w:r w:rsidR="00FA4AE7">
        <w:rPr>
          <w:rFonts w:asciiTheme="minorHAnsi" w:hAnsiTheme="minorHAnsi" w:cstheme="minorHAnsi"/>
          <w:color w:val="000000"/>
          <w:sz w:val="22"/>
          <w:szCs w:val="22"/>
        </w:rPr>
        <w:t xml:space="preserve">do </w:t>
      </w:r>
      <w:r w:rsidR="00417D2F">
        <w:rPr>
          <w:rFonts w:asciiTheme="minorHAnsi" w:hAnsiTheme="minorHAnsi" w:cstheme="minorHAnsi"/>
          <w:color w:val="000000"/>
          <w:sz w:val="22"/>
          <w:szCs w:val="22"/>
        </w:rPr>
        <w:t>15 pracovných</w:t>
      </w:r>
      <w:r w:rsidRPr="009556C3">
        <w:rPr>
          <w:rFonts w:asciiTheme="minorHAnsi" w:hAnsiTheme="minorHAnsi" w:cstheme="minorHAnsi"/>
          <w:color w:val="000000"/>
          <w:sz w:val="22"/>
          <w:szCs w:val="22"/>
        </w:rPr>
        <w:t xml:space="preserve"> dní odo dňa, kedy bol návrh dodatku k Zmluve druhej Zmluvnej strane doručený. </w:t>
      </w:r>
    </w:p>
    <w:p w14:paraId="53D327A9" w14:textId="77777777" w:rsidR="000F0FD5" w:rsidRPr="009556C3" w:rsidRDefault="000F0FD5" w:rsidP="000F0FD5">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 xml:space="preserve">V prípade, že niektorý zo subdodávateľov nie je v okamihu podpisu Zmluvy známy a vstúpi do procesu v priebehu plnenia predmetu Zmluvy, resp. sa zmení niektorý zo subdodávateľov počas realizácie Zmluvy, musí byť tento subdodávateľ odsúhlasený Zmluvnými stranami formou písomného dodatku k Zmluve. </w:t>
      </w:r>
    </w:p>
    <w:p w14:paraId="66A5711C" w14:textId="77777777" w:rsidR="000F0FD5" w:rsidRPr="009556C3" w:rsidRDefault="000F0FD5" w:rsidP="000F0FD5">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Zmenou sa nesmie meniť charakter Zmluvy.</w:t>
      </w:r>
    </w:p>
    <w:p w14:paraId="73F11C88" w14:textId="77777777" w:rsidR="000F0FD5" w:rsidRPr="009556C3" w:rsidRDefault="000F0FD5" w:rsidP="000F0FD5">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Zmena Zmluvy musí byť písomná.</w:t>
      </w:r>
    </w:p>
    <w:p w14:paraId="03E073B0" w14:textId="2EE28D5A" w:rsidR="000F0FD5" w:rsidRPr="009556C3" w:rsidRDefault="000F0FD5" w:rsidP="000F0FD5">
      <w:pPr>
        <w:pStyle w:val="Odsekzoznamu"/>
        <w:numPr>
          <w:ilvl w:val="1"/>
          <w:numId w:val="14"/>
        </w:numPr>
        <w:autoSpaceDE w:val="0"/>
        <w:autoSpaceDN w:val="0"/>
        <w:adjustRightInd w:val="0"/>
        <w:spacing w:after="120"/>
        <w:ind w:left="709" w:hanging="709"/>
        <w:jc w:val="both"/>
        <w:rPr>
          <w:rFonts w:asciiTheme="minorHAnsi" w:hAnsiTheme="minorHAnsi" w:cstheme="minorHAnsi"/>
          <w:color w:val="000000"/>
          <w:sz w:val="22"/>
          <w:szCs w:val="22"/>
        </w:rPr>
      </w:pPr>
      <w:r w:rsidRPr="009556C3">
        <w:rPr>
          <w:rFonts w:asciiTheme="minorHAnsi" w:hAnsiTheme="minorHAnsi" w:cstheme="minorHAnsi"/>
          <w:color w:val="000000"/>
          <w:sz w:val="22"/>
          <w:szCs w:val="22"/>
        </w:rPr>
        <w:t>Objednávateľ môže odstúpiť od časti Zmlu</w:t>
      </w:r>
      <w:r>
        <w:rPr>
          <w:rFonts w:asciiTheme="minorHAnsi" w:hAnsiTheme="minorHAnsi" w:cstheme="minorHAnsi"/>
          <w:color w:val="000000"/>
          <w:sz w:val="22"/>
          <w:szCs w:val="22"/>
        </w:rPr>
        <w:t>vy</w:t>
      </w:r>
      <w:r w:rsidRPr="009556C3">
        <w:rPr>
          <w:rFonts w:asciiTheme="minorHAnsi" w:hAnsiTheme="minorHAnsi" w:cstheme="minorHAnsi"/>
          <w:color w:val="000000"/>
          <w:sz w:val="22"/>
          <w:szCs w:val="22"/>
        </w:rPr>
        <w:t xml:space="preserve">, ktorou došlo k podstatnej zmene pôvodnej Zmluvy </w:t>
      </w:r>
      <w:r w:rsidR="00A529F7">
        <w:rPr>
          <w:rFonts w:asciiTheme="minorHAnsi" w:hAnsiTheme="minorHAnsi" w:cstheme="minorHAnsi"/>
          <w:color w:val="000000"/>
          <w:sz w:val="22"/>
          <w:szCs w:val="22"/>
        </w:rPr>
        <w:br/>
      </w:r>
      <w:r w:rsidRPr="009556C3">
        <w:rPr>
          <w:rFonts w:asciiTheme="minorHAnsi" w:hAnsiTheme="minorHAnsi" w:cstheme="minorHAnsi"/>
          <w:color w:val="000000"/>
          <w:sz w:val="22"/>
          <w:szCs w:val="22"/>
        </w:rPr>
        <w:t>a ktorá by si vyžadovala nové verejné obstarávanie.</w:t>
      </w:r>
    </w:p>
    <w:p w14:paraId="54C2D82A" w14:textId="77777777" w:rsidR="000F0FD5" w:rsidRDefault="000F0FD5" w:rsidP="000F0FD5">
      <w:pPr>
        <w:ind w:left="284" w:hanging="284"/>
        <w:jc w:val="center"/>
        <w:outlineLvl w:val="0"/>
        <w:rPr>
          <w:rFonts w:asciiTheme="minorHAnsi" w:hAnsiTheme="minorHAnsi" w:cstheme="minorHAnsi"/>
          <w:b/>
          <w:sz w:val="22"/>
          <w:szCs w:val="22"/>
        </w:rPr>
      </w:pPr>
    </w:p>
    <w:p w14:paraId="51EBAA0F" w14:textId="77777777" w:rsidR="000F0FD5" w:rsidRPr="009556C3" w:rsidRDefault="000F0FD5" w:rsidP="000F0FD5">
      <w:pPr>
        <w:ind w:left="284" w:hanging="284"/>
        <w:jc w:val="center"/>
        <w:outlineLvl w:val="0"/>
        <w:rPr>
          <w:rFonts w:asciiTheme="minorHAnsi" w:hAnsiTheme="minorHAnsi" w:cstheme="minorHAnsi"/>
          <w:b/>
          <w:sz w:val="22"/>
          <w:szCs w:val="22"/>
        </w:rPr>
      </w:pPr>
      <w:r w:rsidRPr="009556C3">
        <w:rPr>
          <w:rFonts w:asciiTheme="minorHAnsi" w:hAnsiTheme="minorHAnsi" w:cstheme="minorHAnsi"/>
          <w:b/>
          <w:sz w:val="22"/>
          <w:szCs w:val="22"/>
        </w:rPr>
        <w:t>Článok XI.</w:t>
      </w:r>
    </w:p>
    <w:p w14:paraId="58E7E361" w14:textId="77777777" w:rsidR="000F0FD5" w:rsidRPr="009556C3" w:rsidRDefault="000F0FD5" w:rsidP="000F0FD5">
      <w:pPr>
        <w:ind w:left="284" w:hanging="284"/>
        <w:jc w:val="center"/>
        <w:outlineLvl w:val="0"/>
        <w:rPr>
          <w:rFonts w:asciiTheme="minorHAnsi" w:hAnsiTheme="minorHAnsi" w:cstheme="minorHAnsi"/>
          <w:b/>
          <w:sz w:val="22"/>
          <w:szCs w:val="22"/>
        </w:rPr>
      </w:pPr>
      <w:r w:rsidRPr="009556C3">
        <w:rPr>
          <w:rFonts w:asciiTheme="minorHAnsi" w:hAnsiTheme="minorHAnsi" w:cstheme="minorHAnsi"/>
          <w:b/>
          <w:sz w:val="22"/>
          <w:szCs w:val="22"/>
        </w:rPr>
        <w:t>Možnosti ukončenia Zmluvy</w:t>
      </w:r>
    </w:p>
    <w:p w14:paraId="530AE996" w14:textId="77777777" w:rsidR="000F0FD5" w:rsidRPr="009556C3" w:rsidRDefault="000F0FD5" w:rsidP="000F0FD5">
      <w:pPr>
        <w:pStyle w:val="Odsekzoznamu1"/>
        <w:ind w:left="426"/>
        <w:contextualSpacing/>
        <w:jc w:val="both"/>
        <w:rPr>
          <w:rFonts w:asciiTheme="minorHAnsi" w:hAnsiTheme="minorHAnsi" w:cstheme="minorHAnsi"/>
          <w:sz w:val="22"/>
          <w:szCs w:val="22"/>
        </w:rPr>
      </w:pPr>
    </w:p>
    <w:p w14:paraId="64B0082A" w14:textId="77777777" w:rsidR="000F0FD5" w:rsidRPr="009556C3" w:rsidRDefault="000F0FD5" w:rsidP="000F0FD5">
      <w:pPr>
        <w:pStyle w:val="Odsekzoznamu1"/>
        <w:numPr>
          <w:ilvl w:val="1"/>
          <w:numId w:val="15"/>
        </w:numPr>
        <w:ind w:left="709" w:hanging="709"/>
        <w:contextualSpacing/>
        <w:jc w:val="both"/>
        <w:rPr>
          <w:rFonts w:asciiTheme="minorHAnsi" w:hAnsiTheme="minorHAnsi" w:cstheme="minorHAnsi"/>
          <w:sz w:val="22"/>
          <w:szCs w:val="22"/>
        </w:rPr>
      </w:pPr>
      <w:r w:rsidRPr="009556C3">
        <w:rPr>
          <w:rFonts w:asciiTheme="minorHAnsi" w:hAnsiTheme="minorHAnsi" w:cstheme="minorHAnsi"/>
          <w:sz w:val="22"/>
          <w:szCs w:val="22"/>
        </w:rPr>
        <w:t xml:space="preserve">Zmluvu možno ukončiť pred uplynutím dohodnutej doby jej platnosti jedným z nasledujúcich spôsobov:  </w:t>
      </w:r>
    </w:p>
    <w:p w14:paraId="503629F2" w14:textId="77777777" w:rsidR="000F0FD5" w:rsidRPr="009556C3" w:rsidRDefault="000F0FD5" w:rsidP="000F0FD5">
      <w:pPr>
        <w:pStyle w:val="Odsekzoznamu1"/>
        <w:numPr>
          <w:ilvl w:val="0"/>
          <w:numId w:val="2"/>
        </w:numPr>
        <w:ind w:left="1134" w:hanging="425"/>
        <w:contextualSpacing/>
        <w:jc w:val="both"/>
        <w:rPr>
          <w:rFonts w:asciiTheme="minorHAnsi" w:hAnsiTheme="minorHAnsi" w:cstheme="minorHAnsi"/>
          <w:sz w:val="22"/>
          <w:szCs w:val="22"/>
        </w:rPr>
      </w:pPr>
      <w:r w:rsidRPr="009556C3">
        <w:rPr>
          <w:rFonts w:asciiTheme="minorHAnsi" w:hAnsiTheme="minorHAnsi" w:cstheme="minorHAnsi"/>
          <w:sz w:val="22"/>
          <w:szCs w:val="22"/>
        </w:rPr>
        <w:t>odstúpením od Zmluvy podľa § 344 a nasledujúcich Obchodného zákonníka a v súlade so Zmluvou,  pričom v prípade odstúpenia od Zmluvy si  Zmluvné strany nevracajú plnenia, ktoré si poskytli pred účinným odstúpením od Zmluvy;</w:t>
      </w:r>
    </w:p>
    <w:p w14:paraId="48F3F7F7" w14:textId="77777777" w:rsidR="000F0FD5" w:rsidRPr="009556C3" w:rsidRDefault="000F0FD5" w:rsidP="000F0FD5">
      <w:pPr>
        <w:pStyle w:val="Odsekzoznamu1"/>
        <w:numPr>
          <w:ilvl w:val="0"/>
          <w:numId w:val="2"/>
        </w:numPr>
        <w:ind w:left="1134" w:hanging="425"/>
        <w:contextualSpacing/>
        <w:jc w:val="both"/>
        <w:rPr>
          <w:rFonts w:asciiTheme="minorHAnsi" w:hAnsiTheme="minorHAnsi" w:cstheme="minorHAnsi"/>
          <w:sz w:val="22"/>
          <w:szCs w:val="22"/>
        </w:rPr>
      </w:pPr>
      <w:r w:rsidRPr="009556C3">
        <w:rPr>
          <w:rFonts w:asciiTheme="minorHAnsi" w:hAnsiTheme="minorHAnsi" w:cstheme="minorHAnsi"/>
          <w:sz w:val="22"/>
          <w:szCs w:val="22"/>
        </w:rPr>
        <w:t>výpoveďou;</w:t>
      </w:r>
    </w:p>
    <w:p w14:paraId="527C8A68" w14:textId="77777777" w:rsidR="000F0FD5" w:rsidRPr="009556C3" w:rsidRDefault="000F0FD5" w:rsidP="000F0FD5">
      <w:pPr>
        <w:pStyle w:val="Odsekzoznamu1"/>
        <w:numPr>
          <w:ilvl w:val="0"/>
          <w:numId w:val="2"/>
        </w:numPr>
        <w:spacing w:after="120"/>
        <w:ind w:left="1134" w:hanging="425"/>
        <w:jc w:val="both"/>
        <w:rPr>
          <w:rFonts w:asciiTheme="minorHAnsi" w:hAnsiTheme="minorHAnsi" w:cstheme="minorHAnsi"/>
          <w:sz w:val="22"/>
          <w:szCs w:val="22"/>
        </w:rPr>
      </w:pPr>
      <w:r w:rsidRPr="009556C3">
        <w:rPr>
          <w:rFonts w:asciiTheme="minorHAnsi" w:hAnsiTheme="minorHAnsi" w:cstheme="minorHAnsi"/>
          <w:sz w:val="22"/>
          <w:szCs w:val="22"/>
        </w:rPr>
        <w:t>dohodou.</w:t>
      </w:r>
    </w:p>
    <w:p w14:paraId="0ED6A328" w14:textId="641111DA" w:rsidR="000F0FD5" w:rsidRPr="009556C3" w:rsidRDefault="000F0FD5" w:rsidP="000F0FD5">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Objednávateľ je oprávnený písomne odstúpiť od Zmluvy v prípade, ak ešte </w:t>
      </w:r>
      <w:r>
        <w:rPr>
          <w:rFonts w:asciiTheme="minorHAnsi" w:hAnsiTheme="minorHAnsi" w:cstheme="minorHAnsi"/>
          <w:sz w:val="22"/>
          <w:szCs w:val="22"/>
        </w:rPr>
        <w:t xml:space="preserve">nedošlo k plneniu zo Zmluvy </w:t>
      </w:r>
      <w:r>
        <w:rPr>
          <w:rFonts w:asciiTheme="minorHAnsi" w:hAnsiTheme="minorHAnsi" w:cstheme="minorHAnsi"/>
          <w:bCs/>
          <w:sz w:val="22"/>
          <w:szCs w:val="22"/>
        </w:rPr>
        <w:t xml:space="preserve">a </w:t>
      </w:r>
      <w:r w:rsidRPr="009556C3">
        <w:rPr>
          <w:rFonts w:asciiTheme="minorHAnsi" w:hAnsiTheme="minorHAnsi" w:cstheme="minorHAnsi"/>
          <w:bCs/>
          <w:sz w:val="22"/>
          <w:szCs w:val="22"/>
        </w:rPr>
        <w:t>výsledok kontroly verejného obstarávania</w:t>
      </w:r>
      <w:r w:rsidRPr="009556C3">
        <w:rPr>
          <w:rFonts w:asciiTheme="minorHAnsi" w:hAnsiTheme="minorHAnsi" w:cstheme="minorHAnsi"/>
          <w:sz w:val="22"/>
          <w:szCs w:val="22"/>
        </w:rPr>
        <w:t xml:space="preserve"> a</w:t>
      </w:r>
      <w:r w:rsidRPr="009556C3">
        <w:rPr>
          <w:rFonts w:asciiTheme="minorHAnsi" w:hAnsiTheme="minorHAnsi" w:cstheme="minorHAnsi"/>
          <w:bCs/>
          <w:sz w:val="22"/>
          <w:szCs w:val="22"/>
        </w:rPr>
        <w:t>lebo</w:t>
      </w:r>
      <w:r w:rsidRPr="009556C3">
        <w:rPr>
          <w:rFonts w:asciiTheme="minorHAnsi" w:hAnsiTheme="minorHAnsi" w:cstheme="minorHAnsi"/>
          <w:sz w:val="22"/>
          <w:szCs w:val="22"/>
        </w:rPr>
        <w:t xml:space="preserve"> výsledok administratívnej </w:t>
      </w:r>
      <w:r w:rsidRPr="009556C3">
        <w:rPr>
          <w:rFonts w:asciiTheme="minorHAnsi" w:hAnsiTheme="minorHAnsi" w:cstheme="minorHAnsi"/>
          <w:bCs/>
          <w:sz w:val="22"/>
          <w:szCs w:val="22"/>
        </w:rPr>
        <w:t>finančnej</w:t>
      </w:r>
      <w:r w:rsidRPr="009556C3">
        <w:rPr>
          <w:rFonts w:asciiTheme="minorHAnsi" w:hAnsiTheme="minorHAnsi" w:cstheme="minorHAnsi"/>
          <w:sz w:val="22"/>
          <w:szCs w:val="22"/>
        </w:rPr>
        <w:t xml:space="preserve"> kontroly </w:t>
      </w:r>
      <w:r w:rsidRPr="009556C3">
        <w:rPr>
          <w:rFonts w:asciiTheme="minorHAnsi" w:hAnsiTheme="minorHAnsi" w:cstheme="minorHAnsi"/>
          <w:bCs/>
          <w:sz w:val="22"/>
          <w:szCs w:val="22"/>
        </w:rPr>
        <w:t>verejného obstarávania</w:t>
      </w:r>
      <w:r w:rsidRPr="009556C3">
        <w:rPr>
          <w:rFonts w:asciiTheme="minorHAnsi" w:hAnsiTheme="minorHAnsi" w:cstheme="minorHAnsi"/>
          <w:sz w:val="22"/>
          <w:szCs w:val="22"/>
        </w:rPr>
        <w:t xml:space="preserve"> vykonanej zo strany </w:t>
      </w:r>
      <w:r w:rsidRPr="009556C3">
        <w:rPr>
          <w:rFonts w:asciiTheme="minorHAnsi" w:hAnsiTheme="minorHAnsi" w:cstheme="minorHAnsi"/>
          <w:bCs/>
          <w:sz w:val="22"/>
          <w:szCs w:val="22"/>
        </w:rPr>
        <w:t>Sprostredkovateľského orgánu</w:t>
      </w:r>
      <w:r w:rsidRPr="009556C3">
        <w:rPr>
          <w:rFonts w:asciiTheme="minorHAnsi" w:hAnsiTheme="minorHAnsi" w:cstheme="minorHAnsi"/>
          <w:sz w:val="22"/>
          <w:szCs w:val="22"/>
        </w:rPr>
        <w:t xml:space="preserve"> (kontrolného orgánu Objednávateľa) neumožňujú financovanie plnenia Zmluvy. Objednávateľ</w:t>
      </w:r>
      <w:r w:rsidR="00FA4AE7">
        <w:rPr>
          <w:rFonts w:asciiTheme="minorHAnsi" w:hAnsiTheme="minorHAnsi" w:cstheme="minorHAnsi"/>
          <w:sz w:val="22"/>
          <w:szCs w:val="22"/>
        </w:rPr>
        <w:br/>
      </w:r>
      <w:r w:rsidRPr="009556C3">
        <w:rPr>
          <w:rFonts w:asciiTheme="minorHAnsi" w:hAnsiTheme="minorHAnsi" w:cstheme="minorHAnsi"/>
          <w:sz w:val="22"/>
          <w:szCs w:val="22"/>
        </w:rPr>
        <w:t xml:space="preserve">je tiež oprávnený písomne odstúpiť od Zmluvy v prípade, ak Objednávateľ obdrží správu z kontroly verejného obstarávania (výsledkom ktorého bolo uzatvorenie Zmluvy), ktorou príslušný orgán neschválil predmetné verejné obstarávanie. </w:t>
      </w:r>
    </w:p>
    <w:p w14:paraId="5B3DF42C" w14:textId="77777777" w:rsidR="000F0FD5" w:rsidRPr="009556C3" w:rsidRDefault="000F0FD5" w:rsidP="000F0FD5">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Dodávateľ je oprávnený odstúpiť od Zmluvy v prípade, ak Objednávateľ neuhradí Dodávateľovi dohodnutú cenu za dodané PHM  ani do 60 dní odo dňa doručenia riadnej faktúry, vystavenej v súlade s Článkom </w:t>
      </w:r>
      <w:r w:rsidRPr="009556C3">
        <w:rPr>
          <w:rFonts w:asciiTheme="minorHAnsi" w:hAnsiTheme="minorHAnsi" w:cstheme="minorHAnsi"/>
          <w:color w:val="000000"/>
          <w:sz w:val="22"/>
          <w:szCs w:val="22"/>
        </w:rPr>
        <w:t>V.</w:t>
      </w:r>
      <w:r w:rsidRPr="009556C3">
        <w:rPr>
          <w:rFonts w:asciiTheme="minorHAnsi" w:hAnsiTheme="minorHAnsi" w:cstheme="minorHAnsi"/>
          <w:sz w:val="22"/>
          <w:szCs w:val="22"/>
        </w:rPr>
        <w:t xml:space="preserve"> Zmluvy.</w:t>
      </w:r>
    </w:p>
    <w:p w14:paraId="72CD1020" w14:textId="77777777" w:rsidR="000F0FD5" w:rsidRPr="009556C3" w:rsidRDefault="000F0FD5" w:rsidP="000F0FD5">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 xml:space="preserve">Odstúpenie od Zmluvy musí byť písomné, pričom účinky odstúpenia od Zmluvy nastanú dňom doručenia písomného odstúpenia od Zmluvy druhej zo Zmluvných strán.  </w:t>
      </w:r>
    </w:p>
    <w:p w14:paraId="3FF09B27" w14:textId="4AF22C95" w:rsidR="000F0FD5" w:rsidRPr="009556C3" w:rsidRDefault="000F0FD5" w:rsidP="000F0FD5">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t>Každá zo Zmluvných strán  je oprávnená Zmluvu vypovedať aj bez</w:t>
      </w:r>
      <w:r>
        <w:rPr>
          <w:rFonts w:asciiTheme="minorHAnsi" w:hAnsiTheme="minorHAnsi" w:cstheme="minorHAnsi"/>
          <w:sz w:val="22"/>
          <w:szCs w:val="22"/>
        </w:rPr>
        <w:t xml:space="preserve"> </w:t>
      </w:r>
      <w:r w:rsidRPr="009556C3">
        <w:rPr>
          <w:rFonts w:asciiTheme="minorHAnsi" w:hAnsiTheme="minorHAnsi" w:cstheme="minorHAnsi"/>
          <w:sz w:val="22"/>
          <w:szCs w:val="22"/>
        </w:rPr>
        <w:t xml:space="preserve">uvedenia dôvodu s výpovednou lehotou </w:t>
      </w:r>
      <w:r>
        <w:rPr>
          <w:rFonts w:asciiTheme="minorHAnsi" w:hAnsiTheme="minorHAnsi" w:cstheme="minorHAnsi"/>
          <w:sz w:val="22"/>
          <w:szCs w:val="22"/>
        </w:rPr>
        <w:t>tri (</w:t>
      </w:r>
      <w:r w:rsidRPr="009556C3">
        <w:rPr>
          <w:rFonts w:asciiTheme="minorHAnsi" w:hAnsiTheme="minorHAnsi" w:cstheme="minorHAnsi"/>
          <w:sz w:val="22"/>
          <w:szCs w:val="22"/>
        </w:rPr>
        <w:t>3</w:t>
      </w:r>
      <w:r>
        <w:rPr>
          <w:rFonts w:asciiTheme="minorHAnsi" w:hAnsiTheme="minorHAnsi" w:cstheme="minorHAnsi"/>
          <w:sz w:val="22"/>
          <w:szCs w:val="22"/>
        </w:rPr>
        <w:t>)</w:t>
      </w:r>
      <w:r w:rsidRPr="009556C3">
        <w:rPr>
          <w:rFonts w:asciiTheme="minorHAnsi" w:hAnsiTheme="minorHAnsi" w:cstheme="minorHAnsi"/>
          <w:sz w:val="22"/>
          <w:szCs w:val="22"/>
        </w:rPr>
        <w:t xml:space="preserve"> mesiace. Výpovedná lehota začína plynúť prvým dňom mesiaca nasledujúcom po mesiaci</w:t>
      </w:r>
      <w:r w:rsidR="00A8685A">
        <w:rPr>
          <w:rFonts w:asciiTheme="minorHAnsi" w:hAnsiTheme="minorHAnsi" w:cstheme="minorHAnsi"/>
          <w:sz w:val="22"/>
          <w:szCs w:val="22"/>
        </w:rPr>
        <w:t>,</w:t>
      </w:r>
      <w:r w:rsidRPr="009556C3">
        <w:rPr>
          <w:rFonts w:asciiTheme="minorHAnsi" w:hAnsiTheme="minorHAnsi" w:cstheme="minorHAnsi"/>
          <w:sz w:val="22"/>
          <w:szCs w:val="22"/>
        </w:rPr>
        <w:t xml:space="preserve"> v ktorom bola výpoveď doručená druhej zo Zmluvných strán. </w:t>
      </w:r>
    </w:p>
    <w:p w14:paraId="0C7D0701" w14:textId="77777777" w:rsidR="000F0FD5" w:rsidRPr="00E77820" w:rsidRDefault="000F0FD5" w:rsidP="000F0FD5">
      <w:pPr>
        <w:pStyle w:val="Odsekzoznamu1"/>
        <w:numPr>
          <w:ilvl w:val="1"/>
          <w:numId w:val="15"/>
        </w:numPr>
        <w:spacing w:after="120"/>
        <w:ind w:left="709" w:hanging="709"/>
        <w:jc w:val="both"/>
        <w:rPr>
          <w:rFonts w:asciiTheme="minorHAnsi" w:hAnsiTheme="minorHAnsi" w:cstheme="minorHAnsi"/>
          <w:b/>
          <w:sz w:val="22"/>
          <w:szCs w:val="22"/>
        </w:rPr>
      </w:pPr>
      <w:r w:rsidRPr="009556C3">
        <w:rPr>
          <w:rFonts w:asciiTheme="minorHAnsi" w:hAnsiTheme="minorHAnsi" w:cstheme="minorHAnsi"/>
          <w:sz w:val="22"/>
          <w:szCs w:val="22"/>
        </w:rPr>
        <w:lastRenderedPageBreak/>
        <w:t>Zmluvu možno ukončiť aj písomnou dohodou Zmluvných strán, a to ku dňu uvedenému v takejto písomnej dohode. V dohode sa upravia aj všetky vzájomné práva a povinnosti  Zmluvných strán, ktoré vznikli pri plnení Zmluvy.</w:t>
      </w:r>
    </w:p>
    <w:p w14:paraId="3382710E" w14:textId="77777777" w:rsidR="00E77820" w:rsidRPr="009556C3" w:rsidRDefault="00E77820" w:rsidP="00C62AA1">
      <w:pPr>
        <w:pStyle w:val="Odsekzoznamu1"/>
        <w:spacing w:after="120"/>
        <w:ind w:left="0"/>
        <w:jc w:val="both"/>
        <w:rPr>
          <w:rFonts w:asciiTheme="minorHAnsi" w:hAnsiTheme="minorHAnsi" w:cstheme="minorHAnsi"/>
          <w:b/>
          <w:sz w:val="22"/>
          <w:szCs w:val="22"/>
        </w:rPr>
      </w:pPr>
    </w:p>
    <w:p w14:paraId="2E37E8B3" w14:textId="77777777" w:rsidR="000F0FD5" w:rsidRPr="009556C3" w:rsidRDefault="000F0FD5" w:rsidP="000F0FD5">
      <w:pPr>
        <w:jc w:val="center"/>
        <w:outlineLvl w:val="0"/>
        <w:rPr>
          <w:rFonts w:asciiTheme="minorHAnsi" w:hAnsiTheme="minorHAnsi" w:cstheme="minorHAnsi"/>
          <w:b/>
          <w:sz w:val="22"/>
          <w:szCs w:val="22"/>
        </w:rPr>
      </w:pPr>
      <w:r w:rsidRPr="009556C3">
        <w:rPr>
          <w:rFonts w:asciiTheme="minorHAnsi" w:hAnsiTheme="minorHAnsi" w:cstheme="minorHAnsi"/>
          <w:b/>
          <w:sz w:val="22"/>
          <w:szCs w:val="22"/>
        </w:rPr>
        <w:t>Článok XII.</w:t>
      </w:r>
    </w:p>
    <w:p w14:paraId="31E6E0DD" w14:textId="77777777" w:rsidR="000F0FD5" w:rsidRPr="009556C3" w:rsidRDefault="000F0FD5" w:rsidP="000F0FD5">
      <w:pPr>
        <w:jc w:val="center"/>
        <w:rPr>
          <w:rFonts w:asciiTheme="minorHAnsi" w:hAnsiTheme="minorHAnsi" w:cstheme="minorHAnsi"/>
          <w:b/>
          <w:sz w:val="22"/>
          <w:szCs w:val="22"/>
        </w:rPr>
      </w:pPr>
      <w:r w:rsidRPr="009556C3">
        <w:rPr>
          <w:rFonts w:asciiTheme="minorHAnsi" w:hAnsiTheme="minorHAnsi" w:cstheme="minorHAnsi"/>
          <w:b/>
          <w:sz w:val="22"/>
          <w:szCs w:val="22"/>
        </w:rPr>
        <w:t>Ostatné ustanovenia</w:t>
      </w:r>
    </w:p>
    <w:p w14:paraId="014D3CDB" w14:textId="77777777" w:rsidR="000F0FD5" w:rsidRPr="009556C3" w:rsidRDefault="000F0FD5" w:rsidP="000F0FD5">
      <w:pPr>
        <w:pStyle w:val="nadpis1"/>
        <w:spacing w:before="0" w:beforeAutospacing="0" w:after="0" w:afterAutospacing="0"/>
        <w:jc w:val="both"/>
        <w:rPr>
          <w:rFonts w:asciiTheme="minorHAnsi" w:hAnsiTheme="minorHAnsi" w:cstheme="minorHAnsi"/>
          <w:sz w:val="22"/>
          <w:szCs w:val="22"/>
        </w:rPr>
      </w:pPr>
    </w:p>
    <w:p w14:paraId="0B244460" w14:textId="77777777" w:rsidR="000F0FD5" w:rsidRPr="009556C3" w:rsidRDefault="000F0FD5" w:rsidP="000F0FD5">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Písomnosti je možné d</w:t>
      </w:r>
      <w:r w:rsidR="00C62AA1">
        <w:rPr>
          <w:rFonts w:asciiTheme="minorHAnsi" w:hAnsiTheme="minorHAnsi" w:cstheme="minorHAnsi"/>
          <w:sz w:val="22"/>
          <w:szCs w:val="22"/>
        </w:rPr>
        <w:t>oručovať poštou, kuriérom</w:t>
      </w:r>
      <w:r w:rsidRPr="009556C3">
        <w:rPr>
          <w:rFonts w:asciiTheme="minorHAnsi" w:hAnsiTheme="minorHAnsi" w:cstheme="minorHAnsi"/>
          <w:sz w:val="22"/>
          <w:szCs w:val="22"/>
        </w:rPr>
        <w:t xml:space="preserve"> alebo elektronickými prostriedkami. Elekt</w:t>
      </w:r>
      <w:r w:rsidR="00C62AA1">
        <w:rPr>
          <w:rFonts w:asciiTheme="minorHAnsi" w:hAnsiTheme="minorHAnsi" w:cstheme="minorHAnsi"/>
          <w:sz w:val="22"/>
          <w:szCs w:val="22"/>
        </w:rPr>
        <w:t xml:space="preserve">ronickými prostriedkami </w:t>
      </w:r>
      <w:r w:rsidRPr="009556C3">
        <w:rPr>
          <w:rFonts w:asciiTheme="minorHAnsi" w:hAnsiTheme="minorHAnsi" w:cstheme="minorHAnsi"/>
          <w:sz w:val="22"/>
          <w:szCs w:val="22"/>
        </w:rPr>
        <w:t>nie je možné zasielať faktúry, okrem elektronickej verzie faktúry podľa Článku V. Zmluvy, odstúpenie od Zmluvy a výpoveď Zmluvy. Pokiaľ sú písomnosti doručované elektronickými prostrie</w:t>
      </w:r>
      <w:r w:rsidR="00C62AA1">
        <w:rPr>
          <w:rFonts w:asciiTheme="minorHAnsi" w:hAnsiTheme="minorHAnsi" w:cstheme="minorHAnsi"/>
          <w:sz w:val="22"/>
          <w:szCs w:val="22"/>
        </w:rPr>
        <w:t>dkami</w:t>
      </w:r>
      <w:r w:rsidRPr="009556C3">
        <w:rPr>
          <w:rFonts w:asciiTheme="minorHAnsi" w:hAnsiTheme="minorHAnsi" w:cstheme="minorHAnsi"/>
          <w:sz w:val="22"/>
          <w:szCs w:val="22"/>
        </w:rPr>
        <w:t>, vyžaduje sa potvrdenie druhej Zmluvnej strany o prijatí písomnosti (elektron</w:t>
      </w:r>
      <w:r w:rsidR="00C62AA1">
        <w:rPr>
          <w:rFonts w:asciiTheme="minorHAnsi" w:hAnsiTheme="minorHAnsi" w:cstheme="minorHAnsi"/>
          <w:sz w:val="22"/>
          <w:szCs w:val="22"/>
        </w:rPr>
        <w:t>ickými prostriedkami</w:t>
      </w:r>
      <w:r w:rsidRPr="009556C3">
        <w:rPr>
          <w:rFonts w:asciiTheme="minorHAnsi" w:hAnsiTheme="minorHAnsi" w:cstheme="minorHAnsi"/>
          <w:sz w:val="22"/>
          <w:szCs w:val="22"/>
        </w:rPr>
        <w:t>).</w:t>
      </w:r>
    </w:p>
    <w:p w14:paraId="095FCDCD" w14:textId="77777777" w:rsidR="000F0FD5" w:rsidRPr="009556C3" w:rsidRDefault="000F0FD5" w:rsidP="000F0FD5">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Písomnosti doručované poštou sa považujú za doručené prevzatím alebo odmietnutím prevzatia zásielky, a v prípade neprevzatia písomnosti uloženej na pošte sa písomnosti považujú za doručené tretím dňom od uloženia zásielky na pošte. V prípade, ak zásielku nemožno na</w:t>
      </w:r>
      <w:r>
        <w:rPr>
          <w:rFonts w:asciiTheme="minorHAnsi" w:hAnsiTheme="minorHAnsi" w:cstheme="minorHAnsi"/>
          <w:sz w:val="22"/>
          <w:szCs w:val="22"/>
        </w:rPr>
        <w:t> </w:t>
      </w:r>
      <w:r w:rsidRPr="009556C3">
        <w:rPr>
          <w:rFonts w:asciiTheme="minorHAnsi" w:hAnsiTheme="minorHAnsi" w:cstheme="minorHAnsi"/>
          <w:sz w:val="22"/>
          <w:szCs w:val="22"/>
        </w:rPr>
        <w:t>adrese podľa tohto bodu doručiť z dôvodu „Adresát neznámy“, považuje sa zásielka za doručenú dňom jej vrátenia odosielateľovi.</w:t>
      </w:r>
    </w:p>
    <w:p w14:paraId="3B66F5EC" w14:textId="77777777" w:rsidR="000F0FD5" w:rsidRPr="009556C3" w:rsidRDefault="000F0FD5" w:rsidP="000F0FD5">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 xml:space="preserve">Dodávateľ je oprávnený postúpiť práva a povinnosti, resp. pohľadávky a záväzky zo Zmluvy  v prospech tretej osoby výlučne na základe predchádzajúceho písomného súhlasu Objednávateľa. </w:t>
      </w:r>
    </w:p>
    <w:p w14:paraId="77F522A7" w14:textId="6E32F1F4" w:rsidR="000F0FD5" w:rsidRDefault="000F0FD5" w:rsidP="000F0FD5">
      <w:pPr>
        <w:pStyle w:val="Odsekzoznamu"/>
        <w:widowControl w:val="0"/>
        <w:numPr>
          <w:ilvl w:val="1"/>
          <w:numId w:val="16"/>
        </w:numPr>
        <w:tabs>
          <w:tab w:val="left" w:pos="709"/>
        </w:tabs>
        <w:suppressAutoHyphens/>
        <w:overflowPunct w:val="0"/>
        <w:autoSpaceDE w:val="0"/>
        <w:autoSpaceDN w:val="0"/>
        <w:adjustRightInd w:val="0"/>
        <w:spacing w:after="120"/>
        <w:ind w:left="709" w:hanging="709"/>
        <w:jc w:val="both"/>
        <w:rPr>
          <w:rFonts w:asciiTheme="minorHAnsi" w:hAnsiTheme="minorHAnsi" w:cstheme="minorHAnsi"/>
          <w:sz w:val="22"/>
          <w:szCs w:val="22"/>
        </w:rPr>
      </w:pPr>
      <w:r w:rsidRPr="002F20AF">
        <w:rPr>
          <w:rFonts w:asciiTheme="minorHAnsi" w:hAnsiTheme="minorHAnsi" w:cstheme="minorHAnsi"/>
          <w:sz w:val="22"/>
          <w:szCs w:val="22"/>
        </w:rPr>
        <w:t xml:space="preserve">Zmluvné strany berú na vedomie, že </w:t>
      </w:r>
      <w:r>
        <w:rPr>
          <w:rFonts w:asciiTheme="minorHAnsi" w:hAnsiTheme="minorHAnsi" w:cstheme="minorHAnsi"/>
          <w:sz w:val="22"/>
          <w:szCs w:val="22"/>
        </w:rPr>
        <w:t xml:space="preserve">v prípade ak bude </w:t>
      </w:r>
      <w:r w:rsidRPr="002F20AF">
        <w:rPr>
          <w:rFonts w:asciiTheme="minorHAnsi" w:hAnsiTheme="minorHAnsi" w:cstheme="minorHAnsi"/>
          <w:sz w:val="22"/>
          <w:szCs w:val="22"/>
        </w:rPr>
        <w:t xml:space="preserve">predmet Zmluvy financovaný z prostriedkov Európskych štrukturálny a investičných fondov. Dodávateľ a jeho subdodávatelia </w:t>
      </w:r>
      <w:r>
        <w:rPr>
          <w:rFonts w:asciiTheme="minorHAnsi" w:hAnsiTheme="minorHAnsi" w:cstheme="minorHAnsi"/>
          <w:sz w:val="22"/>
          <w:szCs w:val="22"/>
        </w:rPr>
        <w:t xml:space="preserve">budú </w:t>
      </w:r>
      <w:r w:rsidRPr="002F20AF">
        <w:rPr>
          <w:rFonts w:asciiTheme="minorHAnsi" w:hAnsiTheme="minorHAnsi" w:cstheme="minorHAnsi"/>
          <w:sz w:val="22"/>
          <w:szCs w:val="22"/>
        </w:rPr>
        <w:t xml:space="preserve">povinní </w:t>
      </w:r>
      <w:r w:rsidRPr="00E47052">
        <w:rPr>
          <w:rFonts w:ascii="Calibri" w:hAnsi="Calibri"/>
          <w:sz w:val="22"/>
          <w:szCs w:val="22"/>
        </w:rPr>
        <w:t>strpieť výkon kontroly, auditu</w:t>
      </w:r>
      <w:r>
        <w:rPr>
          <w:rFonts w:ascii="Calibri" w:hAnsi="Calibri"/>
          <w:sz w:val="22"/>
          <w:szCs w:val="22"/>
        </w:rPr>
        <w:t xml:space="preserve"> </w:t>
      </w:r>
      <w:r w:rsidRPr="002F20AF">
        <w:rPr>
          <w:rFonts w:asciiTheme="minorHAnsi" w:hAnsiTheme="minorHAnsi" w:cstheme="minorHAnsi"/>
          <w:sz w:val="22"/>
          <w:szCs w:val="22"/>
        </w:rPr>
        <w:t>kedykoľvek počas platnosti a účinnosti Rámcovej dohody, a to oprávnenými osobami v zmysle Všeobecných zmluvných podmienok k Zmluve o poskytnutí nenávratného finančného príspevku (ďalej len „NFP“) uzavretého medzi poskytovateľom NFP a Objednávateľom ako prijímateľom NFP a poskytnúť im všetku potrebnú súčinnosť.</w:t>
      </w:r>
    </w:p>
    <w:p w14:paraId="2A600D6B" w14:textId="77777777" w:rsidR="00AD6BE6" w:rsidRDefault="00AD6BE6" w:rsidP="008735C3">
      <w:pPr>
        <w:outlineLvl w:val="0"/>
        <w:rPr>
          <w:rFonts w:asciiTheme="minorHAnsi" w:hAnsiTheme="minorHAnsi" w:cstheme="minorHAnsi"/>
          <w:b/>
          <w:sz w:val="22"/>
          <w:szCs w:val="22"/>
        </w:rPr>
      </w:pPr>
    </w:p>
    <w:p w14:paraId="123F66F1" w14:textId="77777777" w:rsidR="000F0FD5" w:rsidRPr="009556C3" w:rsidRDefault="000F0FD5" w:rsidP="000F0FD5">
      <w:pPr>
        <w:jc w:val="center"/>
        <w:outlineLvl w:val="0"/>
        <w:rPr>
          <w:rFonts w:asciiTheme="minorHAnsi" w:hAnsiTheme="minorHAnsi" w:cstheme="minorHAnsi"/>
          <w:b/>
          <w:sz w:val="22"/>
          <w:szCs w:val="22"/>
        </w:rPr>
      </w:pPr>
      <w:r w:rsidRPr="009556C3">
        <w:rPr>
          <w:rFonts w:asciiTheme="minorHAnsi" w:hAnsiTheme="minorHAnsi" w:cstheme="minorHAnsi"/>
          <w:b/>
          <w:sz w:val="22"/>
          <w:szCs w:val="22"/>
        </w:rPr>
        <w:t>Článok XIII.</w:t>
      </w:r>
    </w:p>
    <w:p w14:paraId="255CF236" w14:textId="77777777" w:rsidR="000F0FD5" w:rsidRPr="009556C3" w:rsidRDefault="000F0FD5" w:rsidP="000F0FD5">
      <w:pPr>
        <w:jc w:val="center"/>
        <w:rPr>
          <w:rFonts w:asciiTheme="minorHAnsi" w:hAnsiTheme="minorHAnsi" w:cstheme="minorHAnsi"/>
          <w:b/>
          <w:sz w:val="22"/>
          <w:szCs w:val="22"/>
        </w:rPr>
      </w:pPr>
      <w:r w:rsidRPr="009556C3">
        <w:rPr>
          <w:rFonts w:asciiTheme="minorHAnsi" w:hAnsiTheme="minorHAnsi" w:cstheme="minorHAnsi"/>
          <w:b/>
          <w:sz w:val="22"/>
          <w:szCs w:val="22"/>
        </w:rPr>
        <w:t>Záverečné ustanovenia</w:t>
      </w:r>
    </w:p>
    <w:p w14:paraId="79C4C01B" w14:textId="77777777" w:rsidR="000F0FD5" w:rsidRPr="009556C3" w:rsidRDefault="000F0FD5" w:rsidP="000F0FD5">
      <w:pPr>
        <w:jc w:val="center"/>
        <w:rPr>
          <w:rFonts w:asciiTheme="minorHAnsi" w:hAnsiTheme="minorHAnsi" w:cstheme="minorHAnsi"/>
          <w:b/>
          <w:sz w:val="22"/>
          <w:szCs w:val="22"/>
        </w:rPr>
      </w:pPr>
    </w:p>
    <w:p w14:paraId="0C0AB862" w14:textId="324CCEEF" w:rsidR="000F0FD5" w:rsidRPr="009556C3" w:rsidRDefault="000F0FD5" w:rsidP="000F0FD5">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 xml:space="preserve">Právne vzťahy Zmluvou neupravené sa spravujú príslušnými ustanoveniami Obchodného zákonníka </w:t>
      </w:r>
      <w:r w:rsidR="00A529F7">
        <w:rPr>
          <w:rFonts w:asciiTheme="minorHAnsi" w:hAnsiTheme="minorHAnsi" w:cstheme="minorHAnsi"/>
          <w:sz w:val="22"/>
          <w:szCs w:val="22"/>
        </w:rPr>
        <w:br/>
      </w:r>
      <w:r w:rsidRPr="009556C3">
        <w:rPr>
          <w:rFonts w:asciiTheme="minorHAnsi" w:hAnsiTheme="minorHAnsi" w:cstheme="minorHAnsi"/>
          <w:sz w:val="22"/>
          <w:szCs w:val="22"/>
        </w:rPr>
        <w:t>a ostatnými právnymi predpismi platnými v Slovenskej republike.</w:t>
      </w:r>
    </w:p>
    <w:p w14:paraId="125042B9" w14:textId="77777777" w:rsidR="000F0FD5" w:rsidRPr="009556C3" w:rsidRDefault="000F0FD5" w:rsidP="000F0FD5">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Zmluvu je možné meniť, doplniť alebo zrušiť iba písomne, a to na základe vzájomnej dohody Zmluvných strán</w:t>
      </w:r>
      <w:r>
        <w:rPr>
          <w:rFonts w:asciiTheme="minorHAnsi" w:hAnsiTheme="minorHAnsi" w:cstheme="minorHAnsi"/>
          <w:sz w:val="22"/>
          <w:szCs w:val="22"/>
        </w:rPr>
        <w:t>,</w:t>
      </w:r>
      <w:r w:rsidRPr="009556C3">
        <w:rPr>
          <w:rFonts w:asciiTheme="minorHAnsi" w:hAnsiTheme="minorHAnsi" w:cstheme="minorHAnsi"/>
          <w:sz w:val="22"/>
          <w:szCs w:val="22"/>
        </w:rPr>
        <w:t xml:space="preserve"> podpísanej ich oprávnenými zástupcami. </w:t>
      </w:r>
    </w:p>
    <w:p w14:paraId="2C1C72BF" w14:textId="77777777" w:rsidR="000F0FD5" w:rsidRPr="009556C3" w:rsidRDefault="000F0FD5" w:rsidP="000F0FD5">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Zmluva nadobúda platnosť dňom jej podpisu Zmluvnými stranami a účinnosť dňom nasledujúcim po dni jej zverejnenia v Centrálnom registri zmlúv vedenom Úradom vlády SR objednávateľom v súlade s ustanovením § 5a zákona č. 211/2000 Z. z. o slobodnom prístupe k informáciám v znení neskorších predpisov v spojení s ustanovením § 47a zákona č. 40/1964 Zb. Občianskeho zákonníka v platnom znení.</w:t>
      </w:r>
    </w:p>
    <w:p w14:paraId="5A6AE46C" w14:textId="77777777" w:rsidR="000F0FD5" w:rsidRPr="009556C3" w:rsidRDefault="000F0FD5" w:rsidP="000F0FD5">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 xml:space="preserve">Ak bude akékoľvek ustanovenie Zmluvy  vyhlásené za neplatné alebo nevymožiteľné, platnosť alebo vymožiteľnosť ostatných jej ustanovení zostane nedotknutá. V takomto prípade sa Zmluvné strany dohodli, že uzatvoria dodatok a tie ustanovenia, ktoré stratili platnosť, alebo sa stali nevymožiteľnými, nahradia ustanoveniami, ktorých formulácie a znenia budú čo najviac podobné pôvodnému zámeru s tým, aby bol zachovaný účel a cieľ Zmluvy, pri rešpektovaní nových faktov, bez ujmy pre obe Zmluvné strany. </w:t>
      </w:r>
    </w:p>
    <w:p w14:paraId="51C9F7AC" w14:textId="77777777" w:rsidR="000F0FD5" w:rsidRPr="009556C3" w:rsidRDefault="000F0FD5" w:rsidP="000F0FD5">
      <w:pPr>
        <w:pStyle w:val="Odsekzoznamu1"/>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Zmluvné strany vyhlasujú, že akékoľvek nezhody alebo spory pri realizácii tejto Zmluvy  budú prednostne riešené vzájomnými rokovaniami. Pokiaľ sa Zmluvné strany nedohodnú, obrátia sa na vecne a miestne príslušný súd v Slovenskej republike.</w:t>
      </w:r>
    </w:p>
    <w:p w14:paraId="4C2F65AA" w14:textId="77777777" w:rsidR="000F0FD5" w:rsidRPr="009556C3" w:rsidRDefault="000F0FD5" w:rsidP="000F0FD5">
      <w:pPr>
        <w:pStyle w:val="Odsekzoznamu1"/>
        <w:numPr>
          <w:ilvl w:val="1"/>
          <w:numId w:val="17"/>
        </w:numPr>
        <w:spacing w:after="120"/>
        <w:ind w:left="709" w:hanging="709"/>
        <w:contextualSpacing/>
        <w:jc w:val="both"/>
        <w:rPr>
          <w:rFonts w:asciiTheme="minorHAnsi" w:hAnsiTheme="minorHAnsi" w:cstheme="minorHAnsi"/>
          <w:sz w:val="22"/>
          <w:szCs w:val="22"/>
        </w:rPr>
      </w:pPr>
      <w:r w:rsidRPr="009556C3">
        <w:rPr>
          <w:rFonts w:asciiTheme="minorHAnsi" w:hAnsiTheme="minorHAnsi" w:cstheme="minorHAnsi"/>
          <w:sz w:val="22"/>
          <w:szCs w:val="22"/>
        </w:rPr>
        <w:lastRenderedPageBreak/>
        <w:t>Zmluva je vyhotovená v</w:t>
      </w:r>
      <w:r>
        <w:rPr>
          <w:rFonts w:asciiTheme="minorHAnsi" w:hAnsiTheme="minorHAnsi" w:cstheme="minorHAnsi"/>
          <w:sz w:val="22"/>
          <w:szCs w:val="22"/>
        </w:rPr>
        <w:t> </w:t>
      </w:r>
      <w:r w:rsidRPr="009556C3">
        <w:rPr>
          <w:rFonts w:asciiTheme="minorHAnsi" w:hAnsiTheme="minorHAnsi" w:cstheme="minorHAnsi"/>
          <w:sz w:val="22"/>
          <w:szCs w:val="22"/>
        </w:rPr>
        <w:t>troch</w:t>
      </w:r>
      <w:r>
        <w:rPr>
          <w:rFonts w:asciiTheme="minorHAnsi" w:hAnsiTheme="minorHAnsi" w:cstheme="minorHAnsi"/>
          <w:sz w:val="22"/>
          <w:szCs w:val="22"/>
        </w:rPr>
        <w:t xml:space="preserve"> (3)</w:t>
      </w:r>
      <w:r w:rsidRPr="009556C3">
        <w:rPr>
          <w:rFonts w:asciiTheme="minorHAnsi" w:hAnsiTheme="minorHAnsi" w:cstheme="minorHAnsi"/>
          <w:sz w:val="22"/>
          <w:szCs w:val="22"/>
        </w:rPr>
        <w:t xml:space="preserve"> rovnopisoch, v dvoch </w:t>
      </w:r>
      <w:r>
        <w:rPr>
          <w:rFonts w:asciiTheme="minorHAnsi" w:hAnsiTheme="minorHAnsi" w:cstheme="minorHAnsi"/>
          <w:sz w:val="22"/>
          <w:szCs w:val="22"/>
        </w:rPr>
        <w:t xml:space="preserve">(2) </w:t>
      </w:r>
      <w:r w:rsidRPr="009556C3">
        <w:rPr>
          <w:rFonts w:asciiTheme="minorHAnsi" w:hAnsiTheme="minorHAnsi" w:cstheme="minorHAnsi"/>
          <w:sz w:val="22"/>
          <w:szCs w:val="22"/>
        </w:rPr>
        <w:t xml:space="preserve">pre Objednávateľa a jednom </w:t>
      </w:r>
      <w:r>
        <w:rPr>
          <w:rFonts w:asciiTheme="minorHAnsi" w:hAnsiTheme="minorHAnsi" w:cstheme="minorHAnsi"/>
          <w:sz w:val="22"/>
          <w:szCs w:val="22"/>
        </w:rPr>
        <w:t xml:space="preserve">(1) </w:t>
      </w:r>
      <w:r w:rsidRPr="009556C3">
        <w:rPr>
          <w:rFonts w:asciiTheme="minorHAnsi" w:hAnsiTheme="minorHAnsi" w:cstheme="minorHAnsi"/>
          <w:sz w:val="22"/>
          <w:szCs w:val="22"/>
        </w:rPr>
        <w:t>pre Dodávateľa. Zmluvné strany si Zmluvu prečítali, jej obsahu porozumeli a na znak súhlasu s jej obsahom ju podpísali. Svojim podpisom vyjadrujú, že Zmluvu neuzavreli v tiesni, pod</w:t>
      </w:r>
      <w:r>
        <w:rPr>
          <w:rFonts w:asciiTheme="minorHAnsi" w:hAnsiTheme="minorHAnsi" w:cstheme="minorHAnsi"/>
          <w:sz w:val="22"/>
          <w:szCs w:val="22"/>
        </w:rPr>
        <w:t> </w:t>
      </w:r>
      <w:r w:rsidRPr="009556C3">
        <w:rPr>
          <w:rFonts w:asciiTheme="minorHAnsi" w:hAnsiTheme="minorHAnsi" w:cstheme="minorHAnsi"/>
          <w:sz w:val="22"/>
          <w:szCs w:val="22"/>
        </w:rPr>
        <w:t xml:space="preserve">nátlakom ani za nápadne nevýhodných okolností. </w:t>
      </w:r>
    </w:p>
    <w:p w14:paraId="515BFEFA" w14:textId="698884AB" w:rsidR="000F0FD5" w:rsidRPr="009556C3" w:rsidRDefault="000F0FD5" w:rsidP="000F0FD5">
      <w:pPr>
        <w:pStyle w:val="Odsekzoznamu"/>
        <w:numPr>
          <w:ilvl w:val="1"/>
          <w:numId w:val="17"/>
        </w:numPr>
        <w:spacing w:after="120"/>
        <w:ind w:left="709" w:hanging="709"/>
        <w:jc w:val="both"/>
        <w:rPr>
          <w:rFonts w:asciiTheme="minorHAnsi" w:hAnsiTheme="minorHAnsi" w:cstheme="minorHAnsi"/>
          <w:sz w:val="22"/>
          <w:szCs w:val="22"/>
        </w:rPr>
      </w:pPr>
      <w:r w:rsidRPr="009556C3">
        <w:rPr>
          <w:rFonts w:asciiTheme="minorHAnsi" w:hAnsiTheme="minorHAnsi" w:cstheme="minorHAnsi"/>
          <w:sz w:val="22"/>
          <w:szCs w:val="22"/>
        </w:rPr>
        <w:t xml:space="preserve">Zmluvné strany podpisom Zmluvy vyhlasujú, že v zmysle ustanovenia § 13 zákona Národnej rady SR </w:t>
      </w:r>
      <w:r w:rsidR="00940C47">
        <w:rPr>
          <w:rFonts w:asciiTheme="minorHAnsi" w:hAnsiTheme="minorHAnsi" w:cstheme="minorHAnsi"/>
          <w:sz w:val="22"/>
          <w:szCs w:val="22"/>
        </w:rPr>
        <w:br/>
      </w:r>
      <w:r w:rsidRPr="009556C3">
        <w:rPr>
          <w:rFonts w:asciiTheme="minorHAnsi" w:hAnsiTheme="minorHAnsi" w:cstheme="minorHAnsi"/>
          <w:sz w:val="22"/>
          <w:szCs w:val="22"/>
        </w:rPr>
        <w:t>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  za účelom plnenia Zmluvy, jej archivácie podľa príslušných právnych predpisov a podmienok stanovených Zákonom o verejnom obstarávaní. Osobné údaje budú spracované  v súlade s vyššie uvedenými právnymi  predpismi. Po skončení  platnosti Zmluvy a uplynutí zákonných lehôt budú všetky osobné údaje vymazané.</w:t>
      </w:r>
    </w:p>
    <w:p w14:paraId="51519CF4" w14:textId="77777777" w:rsidR="000F0FD5" w:rsidRPr="00BE1BC8" w:rsidRDefault="000F0FD5" w:rsidP="000F0FD5">
      <w:pPr>
        <w:pStyle w:val="Odsekzoznamu"/>
        <w:numPr>
          <w:ilvl w:val="1"/>
          <w:numId w:val="17"/>
        </w:numPr>
        <w:ind w:left="709" w:hanging="709"/>
        <w:jc w:val="both"/>
        <w:rPr>
          <w:rFonts w:asciiTheme="minorHAnsi" w:hAnsiTheme="minorHAnsi" w:cstheme="minorHAnsi"/>
          <w:sz w:val="22"/>
          <w:szCs w:val="22"/>
        </w:rPr>
      </w:pPr>
      <w:r w:rsidRPr="009556C3">
        <w:rPr>
          <w:rFonts w:asciiTheme="minorHAnsi" w:hAnsiTheme="minorHAnsi" w:cstheme="minorHAnsi"/>
          <w:sz w:val="22"/>
          <w:szCs w:val="22"/>
        </w:rPr>
        <w:t>Neoddeliteľnou súčasťou Zmluvy sú jej nasledovné prílohy:</w:t>
      </w:r>
    </w:p>
    <w:p w14:paraId="552A1B14" w14:textId="044BC319" w:rsidR="00A529F7" w:rsidRPr="00A529F7" w:rsidRDefault="000F0FD5" w:rsidP="00A529F7">
      <w:pPr>
        <w:pStyle w:val="Odsekzoznamu"/>
        <w:ind w:left="709"/>
        <w:jc w:val="both"/>
        <w:rPr>
          <w:rFonts w:asciiTheme="minorHAnsi" w:hAnsiTheme="minorHAnsi" w:cstheme="minorHAnsi"/>
          <w:sz w:val="22"/>
          <w:szCs w:val="22"/>
        </w:rPr>
      </w:pPr>
      <w:r w:rsidRPr="00A529F7">
        <w:rPr>
          <w:rFonts w:asciiTheme="minorHAnsi" w:hAnsiTheme="minorHAnsi" w:cstheme="minorHAnsi"/>
          <w:sz w:val="22"/>
          <w:szCs w:val="22"/>
        </w:rPr>
        <w:t xml:space="preserve">Príloha č. </w:t>
      </w:r>
      <w:r w:rsidR="00F86957" w:rsidRPr="00A529F7">
        <w:rPr>
          <w:rFonts w:asciiTheme="minorHAnsi" w:hAnsiTheme="minorHAnsi" w:cstheme="minorHAnsi"/>
          <w:sz w:val="22"/>
          <w:szCs w:val="22"/>
        </w:rPr>
        <w:t>1</w:t>
      </w:r>
      <w:r w:rsidR="00A529F7" w:rsidRPr="00A529F7">
        <w:rPr>
          <w:rFonts w:asciiTheme="minorHAnsi" w:hAnsiTheme="minorHAnsi" w:cstheme="minorHAnsi"/>
          <w:sz w:val="22"/>
          <w:szCs w:val="22"/>
        </w:rPr>
        <w:t xml:space="preserve">: </w:t>
      </w:r>
      <w:r w:rsidRPr="00A529F7">
        <w:rPr>
          <w:rFonts w:asciiTheme="minorHAnsi" w:hAnsiTheme="minorHAnsi" w:cstheme="minorHAnsi"/>
          <w:sz w:val="22"/>
          <w:szCs w:val="22"/>
        </w:rPr>
        <w:t>Opis predmetu zákazky,</w:t>
      </w:r>
    </w:p>
    <w:p w14:paraId="698835C6" w14:textId="23DA4FDE" w:rsidR="00A529F7" w:rsidRPr="00A529F7" w:rsidRDefault="00A529F7" w:rsidP="00A529F7">
      <w:pPr>
        <w:pStyle w:val="Odsekzoznamu"/>
        <w:ind w:left="709"/>
        <w:jc w:val="both"/>
        <w:rPr>
          <w:rFonts w:asciiTheme="minorHAnsi" w:hAnsiTheme="minorHAnsi" w:cstheme="minorHAnsi"/>
          <w:sz w:val="22"/>
          <w:szCs w:val="22"/>
        </w:rPr>
      </w:pPr>
      <w:r w:rsidRPr="00A529F7">
        <w:rPr>
          <w:rFonts w:asciiTheme="minorHAnsi" w:hAnsiTheme="minorHAnsi" w:cstheme="minorHAnsi"/>
          <w:sz w:val="22"/>
          <w:szCs w:val="22"/>
        </w:rPr>
        <w:t>Príloha č. 2: Zoznam čerpacích staníc Dodávateľa a jeho zmluvných partnerov akceptujúcich úhradu pohonných hmôt prostredníctvom palivových kariet (vo formáte MS Excel)</w:t>
      </w:r>
    </w:p>
    <w:p w14:paraId="7531D77E" w14:textId="77674978" w:rsidR="008735C3" w:rsidRDefault="008735C3" w:rsidP="008735C3">
      <w:pPr>
        <w:pStyle w:val="Odsekzoznamu1"/>
        <w:tabs>
          <w:tab w:val="left" w:pos="2268"/>
        </w:tabs>
        <w:jc w:val="both"/>
        <w:rPr>
          <w:rFonts w:asciiTheme="minorHAnsi" w:hAnsiTheme="minorHAnsi" w:cstheme="minorHAnsi"/>
          <w:i/>
          <w:sz w:val="22"/>
          <w:szCs w:val="22"/>
        </w:rPr>
      </w:pPr>
    </w:p>
    <w:p w14:paraId="507A6632" w14:textId="4A01FC2C" w:rsidR="008735C3" w:rsidRDefault="008735C3" w:rsidP="008735C3">
      <w:pPr>
        <w:pStyle w:val="Odsekzoznamu1"/>
        <w:tabs>
          <w:tab w:val="left" w:pos="2268"/>
        </w:tabs>
        <w:jc w:val="both"/>
        <w:rPr>
          <w:rFonts w:asciiTheme="minorHAnsi" w:hAnsiTheme="minorHAnsi" w:cstheme="minorHAnsi"/>
          <w:i/>
          <w:sz w:val="22"/>
          <w:szCs w:val="22"/>
        </w:rPr>
      </w:pPr>
    </w:p>
    <w:p w14:paraId="4933FF19" w14:textId="1A1E6DD7" w:rsidR="008735C3" w:rsidRDefault="008735C3" w:rsidP="008735C3">
      <w:pPr>
        <w:pStyle w:val="Odsekzoznamu1"/>
        <w:tabs>
          <w:tab w:val="left" w:pos="2268"/>
        </w:tabs>
        <w:jc w:val="both"/>
        <w:rPr>
          <w:rFonts w:asciiTheme="minorHAnsi" w:hAnsiTheme="minorHAnsi" w:cstheme="minorHAnsi"/>
          <w:i/>
          <w:sz w:val="22"/>
          <w:szCs w:val="22"/>
        </w:rPr>
      </w:pPr>
    </w:p>
    <w:p w14:paraId="1C68852F" w14:textId="61072C38" w:rsidR="008735C3" w:rsidRDefault="008735C3" w:rsidP="008735C3">
      <w:pPr>
        <w:pStyle w:val="Odsekzoznamu1"/>
        <w:tabs>
          <w:tab w:val="left" w:pos="2268"/>
        </w:tabs>
        <w:jc w:val="both"/>
        <w:rPr>
          <w:rFonts w:asciiTheme="minorHAnsi" w:hAnsiTheme="minorHAnsi" w:cstheme="minorHAnsi"/>
          <w:i/>
          <w:sz w:val="22"/>
          <w:szCs w:val="22"/>
        </w:rPr>
      </w:pPr>
    </w:p>
    <w:p w14:paraId="6B38584D" w14:textId="0E1B9BB1" w:rsidR="008735C3" w:rsidRDefault="008735C3" w:rsidP="008735C3">
      <w:pPr>
        <w:pStyle w:val="Odsekzoznamu1"/>
        <w:tabs>
          <w:tab w:val="left" w:pos="2268"/>
        </w:tabs>
        <w:jc w:val="both"/>
        <w:rPr>
          <w:rFonts w:asciiTheme="minorHAnsi" w:hAnsiTheme="minorHAnsi" w:cstheme="minorHAnsi"/>
          <w:i/>
          <w:sz w:val="22"/>
          <w:szCs w:val="22"/>
        </w:rPr>
      </w:pPr>
    </w:p>
    <w:p w14:paraId="54308182" w14:textId="77777777" w:rsidR="008735C3" w:rsidRPr="009A0323" w:rsidRDefault="008735C3" w:rsidP="008735C3">
      <w:pPr>
        <w:pStyle w:val="Odsekzoznamu1"/>
        <w:tabs>
          <w:tab w:val="left" w:pos="2268"/>
        </w:tabs>
        <w:jc w:val="both"/>
        <w:rPr>
          <w:rFonts w:asciiTheme="minorHAnsi" w:hAnsiTheme="minorHAnsi" w:cstheme="minorHAnsi"/>
          <w:sz w:val="22"/>
          <w:szCs w:val="22"/>
        </w:rPr>
      </w:pPr>
    </w:p>
    <w:p w14:paraId="05F4F8AC" w14:textId="77777777" w:rsidR="00E77820" w:rsidRDefault="00E77820" w:rsidP="00E77820">
      <w:pPr>
        <w:pStyle w:val="Odsekzoznamu1"/>
        <w:tabs>
          <w:tab w:val="left" w:pos="2268"/>
        </w:tabs>
        <w:ind w:left="1134"/>
        <w:jc w:val="both"/>
        <w:rPr>
          <w:rFonts w:asciiTheme="minorHAnsi" w:hAnsiTheme="minorHAnsi" w:cstheme="minorHAnsi"/>
          <w:sz w:val="22"/>
          <w:szCs w:val="22"/>
        </w:rPr>
      </w:pPr>
    </w:p>
    <w:p w14:paraId="318B5522" w14:textId="77777777" w:rsidR="000F0FD5" w:rsidRDefault="000F0FD5" w:rsidP="000F0FD5">
      <w:pPr>
        <w:jc w:val="both"/>
        <w:rPr>
          <w:rFonts w:asciiTheme="minorHAnsi" w:hAnsiTheme="minorHAnsi" w:cstheme="minorHAnsi"/>
          <w:sz w:val="22"/>
          <w:szCs w:val="22"/>
        </w:rPr>
      </w:pPr>
      <w:r>
        <w:rPr>
          <w:rFonts w:asciiTheme="minorHAnsi" w:hAnsiTheme="minorHAnsi" w:cstheme="minorHAnsi"/>
          <w:sz w:val="22"/>
          <w:szCs w:val="22"/>
        </w:rPr>
        <w:t>Za Objednávateľa: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Dodávateľa:</w:t>
      </w:r>
    </w:p>
    <w:p w14:paraId="494DB5AB" w14:textId="77777777" w:rsidR="000F0FD5" w:rsidRDefault="000F0FD5" w:rsidP="000F0FD5">
      <w:pPr>
        <w:jc w:val="both"/>
        <w:rPr>
          <w:rFonts w:asciiTheme="minorHAnsi" w:hAnsiTheme="minorHAnsi" w:cstheme="minorHAnsi"/>
          <w:sz w:val="22"/>
          <w:szCs w:val="22"/>
        </w:rPr>
      </w:pPr>
    </w:p>
    <w:p w14:paraId="453F436D" w14:textId="77777777" w:rsidR="000F0FD5" w:rsidRPr="009556C3" w:rsidRDefault="000F0FD5" w:rsidP="000F0FD5">
      <w:pPr>
        <w:jc w:val="both"/>
        <w:rPr>
          <w:rFonts w:asciiTheme="minorHAnsi" w:hAnsiTheme="minorHAnsi" w:cstheme="minorHAnsi"/>
          <w:sz w:val="22"/>
          <w:szCs w:val="22"/>
        </w:rPr>
      </w:pPr>
      <w:r>
        <w:rPr>
          <w:rFonts w:asciiTheme="minorHAnsi" w:hAnsiTheme="minorHAnsi" w:cstheme="minorHAnsi"/>
          <w:sz w:val="22"/>
          <w:szCs w:val="22"/>
        </w:rPr>
        <w:t>V</w:t>
      </w:r>
      <w:r w:rsidR="00C62AA1">
        <w:rPr>
          <w:rFonts w:asciiTheme="minorHAnsi" w:hAnsiTheme="minorHAnsi" w:cstheme="minorHAnsi"/>
          <w:sz w:val="22"/>
          <w:szCs w:val="22"/>
        </w:rPr>
        <w:t> </w:t>
      </w:r>
      <w:r>
        <w:rPr>
          <w:rFonts w:asciiTheme="minorHAnsi" w:hAnsiTheme="minorHAnsi" w:cstheme="minorHAnsi"/>
          <w:sz w:val="22"/>
          <w:szCs w:val="22"/>
        </w:rPr>
        <w:t>Bratislave</w:t>
      </w:r>
      <w:r w:rsidR="00C62AA1">
        <w:rPr>
          <w:rFonts w:asciiTheme="minorHAnsi" w:hAnsiTheme="minorHAnsi" w:cstheme="minorHAnsi"/>
          <w:sz w:val="22"/>
          <w:szCs w:val="22"/>
        </w:rPr>
        <w:t>,</w:t>
      </w:r>
      <w:r w:rsidRPr="009556C3">
        <w:rPr>
          <w:rFonts w:asciiTheme="minorHAnsi" w:hAnsiTheme="minorHAnsi" w:cstheme="minorHAnsi"/>
          <w:sz w:val="22"/>
          <w:szCs w:val="22"/>
        </w:rPr>
        <w:t xml:space="preserve"> dňa </w:t>
      </w:r>
      <w:r>
        <w:rPr>
          <w:rFonts w:asciiTheme="minorHAnsi" w:hAnsiTheme="minorHAnsi" w:cstheme="minorHAnsi"/>
          <w:sz w:val="22"/>
          <w:szCs w:val="22"/>
        </w:rPr>
        <w:t>...............</w:t>
      </w:r>
      <w:r w:rsidRPr="009556C3">
        <w:rPr>
          <w:rFonts w:asciiTheme="minorHAnsi" w:hAnsiTheme="minorHAnsi" w:cstheme="minorHAnsi"/>
          <w:sz w:val="22"/>
          <w:szCs w:val="22"/>
        </w:rPr>
        <w:t xml:space="preserve"> </w:t>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r>
      <w:r w:rsidRPr="009556C3">
        <w:rPr>
          <w:rFonts w:asciiTheme="minorHAnsi" w:hAnsiTheme="minorHAnsi" w:cstheme="minorHAnsi"/>
          <w:sz w:val="22"/>
          <w:szCs w:val="22"/>
        </w:rPr>
        <w:tab/>
        <w:t>V</w:t>
      </w:r>
      <w:r w:rsidR="00C62AA1">
        <w:rPr>
          <w:rFonts w:asciiTheme="minorHAnsi" w:hAnsiTheme="minorHAnsi" w:cstheme="minorHAnsi"/>
          <w:sz w:val="22"/>
          <w:szCs w:val="22"/>
        </w:rPr>
        <w:t> </w:t>
      </w:r>
      <w:r>
        <w:rPr>
          <w:rFonts w:asciiTheme="minorHAnsi" w:hAnsiTheme="minorHAnsi" w:cstheme="minorHAnsi"/>
          <w:sz w:val="22"/>
          <w:szCs w:val="22"/>
        </w:rPr>
        <w:t>Bratislave</w:t>
      </w:r>
      <w:r w:rsidR="00C62AA1">
        <w:rPr>
          <w:rFonts w:asciiTheme="minorHAnsi" w:hAnsiTheme="minorHAnsi" w:cstheme="minorHAnsi"/>
          <w:sz w:val="22"/>
          <w:szCs w:val="22"/>
        </w:rPr>
        <w:t>,</w:t>
      </w:r>
      <w:r w:rsidRPr="009556C3">
        <w:rPr>
          <w:rFonts w:asciiTheme="minorHAnsi" w:hAnsiTheme="minorHAnsi" w:cstheme="minorHAnsi"/>
          <w:sz w:val="22"/>
          <w:szCs w:val="22"/>
        </w:rPr>
        <w:t xml:space="preserve"> dňa </w:t>
      </w:r>
      <w:r>
        <w:rPr>
          <w:rFonts w:asciiTheme="minorHAnsi" w:hAnsiTheme="minorHAnsi" w:cstheme="minorHAnsi"/>
          <w:sz w:val="22"/>
          <w:szCs w:val="22"/>
        </w:rPr>
        <w:t>.................</w:t>
      </w:r>
    </w:p>
    <w:p w14:paraId="270A926D" w14:textId="77777777" w:rsidR="000F0FD5" w:rsidRPr="009556C3" w:rsidRDefault="000F0FD5" w:rsidP="000F0FD5">
      <w:pPr>
        <w:jc w:val="both"/>
        <w:rPr>
          <w:rFonts w:asciiTheme="minorHAnsi" w:hAnsiTheme="minorHAnsi" w:cstheme="minorHAnsi"/>
          <w:sz w:val="22"/>
          <w:szCs w:val="22"/>
        </w:rPr>
      </w:pPr>
    </w:p>
    <w:p w14:paraId="5BA033AA" w14:textId="36D01E29" w:rsidR="000F0FD5" w:rsidRDefault="000F0FD5" w:rsidP="000F0FD5">
      <w:pPr>
        <w:jc w:val="both"/>
        <w:rPr>
          <w:rFonts w:asciiTheme="minorHAnsi" w:hAnsiTheme="minorHAnsi" w:cstheme="minorHAnsi"/>
          <w:sz w:val="22"/>
          <w:szCs w:val="22"/>
        </w:rPr>
      </w:pPr>
    </w:p>
    <w:p w14:paraId="6921D2F9" w14:textId="3AF5D892" w:rsidR="002B24E7" w:rsidRDefault="002B24E7" w:rsidP="000F0FD5">
      <w:pPr>
        <w:jc w:val="both"/>
        <w:rPr>
          <w:rFonts w:asciiTheme="minorHAnsi" w:hAnsiTheme="minorHAnsi" w:cstheme="minorHAnsi"/>
          <w:sz w:val="22"/>
          <w:szCs w:val="22"/>
        </w:rPr>
      </w:pPr>
    </w:p>
    <w:p w14:paraId="048231E8" w14:textId="77777777" w:rsidR="002B24E7" w:rsidRPr="009556C3" w:rsidRDefault="002B24E7" w:rsidP="000F0FD5">
      <w:pPr>
        <w:jc w:val="both"/>
        <w:rPr>
          <w:rFonts w:asciiTheme="minorHAnsi" w:hAnsiTheme="minorHAnsi" w:cstheme="minorHAnsi"/>
          <w:sz w:val="22"/>
          <w:szCs w:val="22"/>
        </w:rPr>
      </w:pPr>
    </w:p>
    <w:p w14:paraId="2BEAF952" w14:textId="77777777" w:rsidR="000F0FD5" w:rsidRPr="009556C3" w:rsidRDefault="000F0FD5" w:rsidP="000F0FD5">
      <w:pPr>
        <w:jc w:val="both"/>
        <w:rPr>
          <w:rFonts w:asciiTheme="minorHAnsi" w:hAnsiTheme="minorHAnsi" w:cstheme="minorHAnsi"/>
          <w:sz w:val="22"/>
          <w:szCs w:val="22"/>
        </w:rPr>
      </w:pPr>
      <w:r w:rsidRPr="009556C3">
        <w:rPr>
          <w:rFonts w:asciiTheme="minorHAnsi" w:hAnsiTheme="minorHAnsi" w:cstheme="minorHAnsi"/>
          <w:sz w:val="22"/>
          <w:szCs w:val="22"/>
        </w:rPr>
        <w:t>.....................….................................................</w:t>
      </w:r>
      <w:r w:rsidRPr="009556C3">
        <w:rPr>
          <w:rFonts w:asciiTheme="minorHAnsi" w:hAnsiTheme="minorHAnsi" w:cstheme="minorHAnsi"/>
          <w:sz w:val="22"/>
          <w:szCs w:val="22"/>
        </w:rPr>
        <w:tab/>
      </w:r>
      <w:r w:rsidRPr="009556C3">
        <w:rPr>
          <w:rFonts w:asciiTheme="minorHAnsi" w:hAnsiTheme="minorHAnsi" w:cstheme="minorHAnsi"/>
          <w:sz w:val="22"/>
          <w:szCs w:val="22"/>
        </w:rPr>
        <w:tab/>
        <w:t xml:space="preserve">.....................….................................................                 </w:t>
      </w:r>
    </w:p>
    <w:p w14:paraId="706B7C3A" w14:textId="468C8E84" w:rsidR="000F0FD5" w:rsidRPr="009556C3" w:rsidRDefault="000F0FD5" w:rsidP="000F0FD5">
      <w:pPr>
        <w:spacing w:after="40"/>
        <w:jc w:val="both"/>
        <w:outlineLvl w:val="0"/>
        <w:rPr>
          <w:rFonts w:asciiTheme="minorHAnsi" w:hAnsiTheme="minorHAnsi" w:cstheme="minorHAnsi"/>
          <w:b/>
          <w:sz w:val="22"/>
          <w:szCs w:val="22"/>
        </w:rPr>
      </w:pPr>
      <w:r w:rsidRPr="009556C3">
        <w:rPr>
          <w:rFonts w:asciiTheme="minorHAnsi" w:hAnsiTheme="minorHAnsi" w:cstheme="minorHAnsi"/>
          <w:b/>
          <w:sz w:val="22"/>
          <w:szCs w:val="22"/>
        </w:rPr>
        <w:t xml:space="preserve">Slovenská inovačná a energetická agentúra </w:t>
      </w:r>
      <w:r w:rsidRPr="009556C3">
        <w:rPr>
          <w:rFonts w:asciiTheme="minorHAnsi" w:hAnsiTheme="minorHAnsi" w:cstheme="minorHAnsi"/>
          <w:b/>
          <w:sz w:val="22"/>
          <w:szCs w:val="22"/>
        </w:rPr>
        <w:tab/>
        <w:t xml:space="preserve"> </w:t>
      </w:r>
      <w:r w:rsidR="002B24E7">
        <w:rPr>
          <w:rFonts w:asciiTheme="minorHAnsi" w:hAnsiTheme="minorHAnsi" w:cstheme="minorHAnsi"/>
          <w:b/>
          <w:sz w:val="22"/>
          <w:szCs w:val="22"/>
        </w:rPr>
        <w:tab/>
      </w:r>
      <w:r w:rsidR="002B24E7" w:rsidRPr="009556C3">
        <w:rPr>
          <w:rFonts w:asciiTheme="minorHAnsi" w:hAnsiTheme="minorHAnsi" w:cstheme="minorHAnsi"/>
          <w:sz w:val="22"/>
          <w:szCs w:val="22"/>
        </w:rPr>
        <w:fldChar w:fldCharType="begin">
          <w:ffData>
            <w:name w:val="Text35"/>
            <w:enabled/>
            <w:calcOnExit w:val="0"/>
            <w:textInput/>
          </w:ffData>
        </w:fldChar>
      </w:r>
      <w:r w:rsidR="002B24E7" w:rsidRPr="009556C3">
        <w:rPr>
          <w:rFonts w:asciiTheme="minorHAnsi" w:hAnsiTheme="minorHAnsi" w:cstheme="minorHAnsi"/>
          <w:sz w:val="22"/>
          <w:szCs w:val="22"/>
        </w:rPr>
        <w:instrText xml:space="preserve"> FORMTEXT </w:instrText>
      </w:r>
      <w:r w:rsidR="002B24E7" w:rsidRPr="009556C3">
        <w:rPr>
          <w:rFonts w:asciiTheme="minorHAnsi" w:hAnsiTheme="minorHAnsi" w:cstheme="minorHAnsi"/>
          <w:sz w:val="22"/>
          <w:szCs w:val="22"/>
        </w:rPr>
      </w:r>
      <w:r w:rsidR="002B24E7" w:rsidRPr="009556C3">
        <w:rPr>
          <w:rFonts w:asciiTheme="minorHAnsi" w:hAnsiTheme="minorHAnsi" w:cstheme="minorHAnsi"/>
          <w:sz w:val="22"/>
          <w:szCs w:val="22"/>
        </w:rPr>
        <w:fldChar w:fldCharType="separate"/>
      </w:r>
      <w:r w:rsidR="002B24E7" w:rsidRPr="009556C3">
        <w:rPr>
          <w:rFonts w:asciiTheme="minorHAnsi" w:hAnsiTheme="minorHAnsi" w:cstheme="minorHAnsi"/>
          <w:noProof/>
          <w:sz w:val="22"/>
          <w:szCs w:val="22"/>
        </w:rPr>
        <w:t> </w:t>
      </w:r>
      <w:r w:rsidR="002B24E7" w:rsidRPr="009556C3">
        <w:rPr>
          <w:rFonts w:asciiTheme="minorHAnsi" w:hAnsiTheme="minorHAnsi" w:cstheme="minorHAnsi"/>
          <w:noProof/>
          <w:sz w:val="22"/>
          <w:szCs w:val="22"/>
        </w:rPr>
        <w:t> </w:t>
      </w:r>
      <w:r w:rsidR="002B24E7" w:rsidRPr="009556C3">
        <w:rPr>
          <w:rFonts w:asciiTheme="minorHAnsi" w:hAnsiTheme="minorHAnsi" w:cstheme="minorHAnsi"/>
          <w:noProof/>
          <w:sz w:val="22"/>
          <w:szCs w:val="22"/>
        </w:rPr>
        <w:t> </w:t>
      </w:r>
      <w:r w:rsidR="002B24E7" w:rsidRPr="009556C3">
        <w:rPr>
          <w:rFonts w:asciiTheme="minorHAnsi" w:hAnsiTheme="minorHAnsi" w:cstheme="minorHAnsi"/>
          <w:noProof/>
          <w:sz w:val="22"/>
          <w:szCs w:val="22"/>
        </w:rPr>
        <w:t> </w:t>
      </w:r>
      <w:r w:rsidR="002B24E7" w:rsidRPr="009556C3">
        <w:rPr>
          <w:rFonts w:asciiTheme="minorHAnsi" w:hAnsiTheme="minorHAnsi" w:cstheme="minorHAnsi"/>
          <w:noProof/>
          <w:sz w:val="22"/>
          <w:szCs w:val="22"/>
        </w:rPr>
        <w:t> </w:t>
      </w:r>
      <w:r w:rsidR="002B24E7" w:rsidRPr="009556C3">
        <w:rPr>
          <w:rFonts w:asciiTheme="minorHAnsi" w:hAnsiTheme="minorHAnsi" w:cstheme="minorHAnsi"/>
          <w:sz w:val="22"/>
          <w:szCs w:val="22"/>
        </w:rPr>
        <w:fldChar w:fldCharType="end"/>
      </w:r>
    </w:p>
    <w:p w14:paraId="6689BB2C" w14:textId="77777777" w:rsidR="000F0FD5" w:rsidRPr="009556C3" w:rsidRDefault="005F0ABE" w:rsidP="000F0FD5">
      <w:pPr>
        <w:spacing w:after="40"/>
        <w:jc w:val="both"/>
        <w:rPr>
          <w:rFonts w:asciiTheme="minorHAnsi" w:hAnsiTheme="minorHAnsi" w:cstheme="minorHAnsi"/>
          <w:sz w:val="22"/>
          <w:szCs w:val="22"/>
        </w:rPr>
      </w:pPr>
      <w:r w:rsidRPr="000F0FD5">
        <w:rPr>
          <w:rFonts w:asciiTheme="minorHAnsi" w:hAnsiTheme="minorHAnsi" w:cstheme="minorHAnsi"/>
          <w:bCs/>
          <w:sz w:val="22"/>
          <w:szCs w:val="22"/>
        </w:rPr>
        <w:t>Ing. Peter Blaškovitš</w:t>
      </w:r>
      <w:r>
        <w:rPr>
          <w:rFonts w:asciiTheme="minorHAnsi" w:hAnsiTheme="minorHAnsi" w:cstheme="minorHAnsi"/>
          <w:bCs/>
          <w:sz w:val="22"/>
          <w:szCs w:val="22"/>
        </w:rPr>
        <w:tab/>
      </w:r>
      <w:r>
        <w:rPr>
          <w:rFonts w:asciiTheme="minorHAnsi" w:hAnsiTheme="minorHAnsi" w:cstheme="minorHAnsi"/>
          <w:bCs/>
          <w:sz w:val="22"/>
          <w:szCs w:val="22"/>
        </w:rPr>
        <w:tab/>
      </w:r>
      <w:r w:rsidR="000F0FD5" w:rsidRPr="009556C3">
        <w:rPr>
          <w:rFonts w:asciiTheme="minorHAnsi" w:hAnsiTheme="minorHAnsi" w:cstheme="minorHAnsi"/>
          <w:sz w:val="22"/>
          <w:szCs w:val="22"/>
        </w:rPr>
        <w:tab/>
      </w:r>
      <w:r w:rsidR="000F0FD5" w:rsidRPr="009556C3">
        <w:rPr>
          <w:rFonts w:asciiTheme="minorHAnsi" w:hAnsiTheme="minorHAnsi" w:cstheme="minorHAnsi"/>
          <w:sz w:val="22"/>
          <w:szCs w:val="22"/>
        </w:rPr>
        <w:tab/>
      </w:r>
      <w:r w:rsidR="000F0FD5" w:rsidRPr="009556C3">
        <w:rPr>
          <w:rFonts w:asciiTheme="minorHAnsi" w:hAnsiTheme="minorHAnsi" w:cstheme="minorHAnsi"/>
          <w:sz w:val="22"/>
          <w:szCs w:val="22"/>
        </w:rPr>
        <w:tab/>
      </w:r>
      <w:r w:rsidR="000F0FD5" w:rsidRPr="009556C3">
        <w:rPr>
          <w:rFonts w:asciiTheme="minorHAnsi" w:hAnsiTheme="minorHAnsi" w:cstheme="minorHAnsi"/>
          <w:sz w:val="22"/>
          <w:szCs w:val="22"/>
        </w:rPr>
        <w:fldChar w:fldCharType="begin">
          <w:ffData>
            <w:name w:val="Text35"/>
            <w:enabled/>
            <w:calcOnExit w:val="0"/>
            <w:textInput/>
          </w:ffData>
        </w:fldChar>
      </w:r>
      <w:bookmarkStart w:id="1" w:name="Text35"/>
      <w:r w:rsidR="000F0FD5" w:rsidRPr="009556C3">
        <w:rPr>
          <w:rFonts w:asciiTheme="minorHAnsi" w:hAnsiTheme="minorHAnsi" w:cstheme="minorHAnsi"/>
          <w:sz w:val="22"/>
          <w:szCs w:val="22"/>
        </w:rPr>
        <w:instrText xml:space="preserve"> FORMTEXT </w:instrText>
      </w:r>
      <w:r w:rsidR="000F0FD5" w:rsidRPr="009556C3">
        <w:rPr>
          <w:rFonts w:asciiTheme="minorHAnsi" w:hAnsiTheme="minorHAnsi" w:cstheme="minorHAnsi"/>
          <w:sz w:val="22"/>
          <w:szCs w:val="22"/>
        </w:rPr>
      </w:r>
      <w:r w:rsidR="000F0FD5" w:rsidRPr="009556C3">
        <w:rPr>
          <w:rFonts w:asciiTheme="minorHAnsi" w:hAnsiTheme="minorHAnsi" w:cstheme="minorHAnsi"/>
          <w:sz w:val="22"/>
          <w:szCs w:val="22"/>
        </w:rPr>
        <w:fldChar w:fldCharType="separate"/>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sz w:val="22"/>
          <w:szCs w:val="22"/>
        </w:rPr>
        <w:fldChar w:fldCharType="end"/>
      </w:r>
      <w:bookmarkEnd w:id="1"/>
      <w:r w:rsidR="000F0FD5" w:rsidRPr="009556C3">
        <w:rPr>
          <w:rFonts w:asciiTheme="minorHAnsi" w:hAnsiTheme="minorHAnsi" w:cstheme="minorHAnsi"/>
          <w:sz w:val="22"/>
          <w:szCs w:val="22"/>
        </w:rPr>
        <w:tab/>
        <w:t xml:space="preserve">            </w:t>
      </w:r>
    </w:p>
    <w:p w14:paraId="4CDE7BCC" w14:textId="77777777" w:rsidR="00F561AF" w:rsidRDefault="005F0ABE" w:rsidP="00F74060">
      <w:pPr>
        <w:spacing w:after="40"/>
        <w:jc w:val="both"/>
      </w:pPr>
      <w:r w:rsidRPr="000F0FD5">
        <w:rPr>
          <w:rFonts w:asciiTheme="minorHAnsi" w:hAnsiTheme="minorHAnsi" w:cstheme="minorHAnsi"/>
          <w:bCs/>
          <w:sz w:val="22"/>
          <w:szCs w:val="22"/>
        </w:rPr>
        <w:t>generálny riaditeľ</w:t>
      </w:r>
      <w:r w:rsidR="000F0FD5" w:rsidRPr="009556C3">
        <w:rPr>
          <w:rFonts w:asciiTheme="minorHAnsi" w:hAnsiTheme="minorHAnsi" w:cstheme="minorHAnsi"/>
          <w:sz w:val="22"/>
          <w:szCs w:val="22"/>
        </w:rPr>
        <w:tab/>
      </w:r>
      <w:r w:rsidR="000F0FD5" w:rsidRPr="009556C3">
        <w:rPr>
          <w:rFonts w:asciiTheme="minorHAnsi" w:hAnsiTheme="minorHAnsi" w:cstheme="minorHAnsi"/>
          <w:sz w:val="22"/>
          <w:szCs w:val="22"/>
        </w:rPr>
        <w:tab/>
      </w:r>
      <w:r w:rsidR="000F0FD5" w:rsidRPr="009556C3">
        <w:rPr>
          <w:rFonts w:asciiTheme="minorHAnsi" w:hAnsiTheme="minorHAnsi" w:cstheme="minorHAnsi"/>
          <w:sz w:val="22"/>
          <w:szCs w:val="22"/>
        </w:rPr>
        <w:tab/>
      </w:r>
      <w:r w:rsidR="000F0FD5" w:rsidRPr="009556C3">
        <w:rPr>
          <w:rFonts w:asciiTheme="minorHAnsi" w:hAnsiTheme="minorHAnsi" w:cstheme="minorHAnsi"/>
          <w:sz w:val="22"/>
          <w:szCs w:val="22"/>
        </w:rPr>
        <w:tab/>
      </w:r>
      <w:r w:rsidR="000F0FD5">
        <w:rPr>
          <w:rFonts w:asciiTheme="minorHAnsi" w:hAnsiTheme="minorHAnsi" w:cstheme="minorHAnsi"/>
          <w:sz w:val="22"/>
          <w:szCs w:val="22"/>
        </w:rPr>
        <w:tab/>
      </w:r>
      <w:bookmarkStart w:id="2" w:name="_GoBack"/>
      <w:r w:rsidR="000F0FD5" w:rsidRPr="009556C3">
        <w:rPr>
          <w:rFonts w:asciiTheme="minorHAnsi" w:hAnsiTheme="minorHAnsi" w:cstheme="minorHAnsi"/>
          <w:sz w:val="22"/>
          <w:szCs w:val="22"/>
        </w:rPr>
        <w:fldChar w:fldCharType="begin">
          <w:ffData>
            <w:name w:val="Text36"/>
            <w:enabled/>
            <w:calcOnExit w:val="0"/>
            <w:textInput/>
          </w:ffData>
        </w:fldChar>
      </w:r>
      <w:bookmarkStart w:id="3" w:name="Text36"/>
      <w:r w:rsidR="000F0FD5" w:rsidRPr="009556C3">
        <w:rPr>
          <w:rFonts w:asciiTheme="minorHAnsi" w:hAnsiTheme="minorHAnsi" w:cstheme="minorHAnsi"/>
          <w:sz w:val="22"/>
          <w:szCs w:val="22"/>
        </w:rPr>
        <w:instrText xml:space="preserve"> FORMTEXT </w:instrText>
      </w:r>
      <w:r w:rsidR="000F0FD5" w:rsidRPr="009556C3">
        <w:rPr>
          <w:rFonts w:asciiTheme="minorHAnsi" w:hAnsiTheme="minorHAnsi" w:cstheme="minorHAnsi"/>
          <w:sz w:val="22"/>
          <w:szCs w:val="22"/>
        </w:rPr>
      </w:r>
      <w:r w:rsidR="000F0FD5" w:rsidRPr="009556C3">
        <w:rPr>
          <w:rFonts w:asciiTheme="minorHAnsi" w:hAnsiTheme="minorHAnsi" w:cstheme="minorHAnsi"/>
          <w:sz w:val="22"/>
          <w:szCs w:val="22"/>
        </w:rPr>
        <w:fldChar w:fldCharType="separate"/>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noProof/>
          <w:sz w:val="22"/>
          <w:szCs w:val="22"/>
        </w:rPr>
        <w:t> </w:t>
      </w:r>
      <w:r w:rsidR="000F0FD5" w:rsidRPr="009556C3">
        <w:rPr>
          <w:rFonts w:asciiTheme="minorHAnsi" w:hAnsiTheme="minorHAnsi" w:cstheme="minorHAnsi"/>
          <w:sz w:val="22"/>
          <w:szCs w:val="22"/>
        </w:rPr>
        <w:fldChar w:fldCharType="end"/>
      </w:r>
      <w:bookmarkEnd w:id="3"/>
      <w:bookmarkEnd w:id="2"/>
      <w:r w:rsidR="000F0FD5" w:rsidRPr="009556C3">
        <w:rPr>
          <w:rFonts w:asciiTheme="minorHAnsi" w:hAnsiTheme="minorHAnsi" w:cstheme="minorHAnsi"/>
          <w:sz w:val="22"/>
          <w:szCs w:val="22"/>
        </w:rPr>
        <w:tab/>
        <w:t xml:space="preserve">                </w:t>
      </w:r>
    </w:p>
    <w:sectPr w:rsidR="00F561AF" w:rsidSect="008735C3">
      <w:headerReference w:type="default" r:id="rId8"/>
      <w:footerReference w:type="even" r:id="rId9"/>
      <w:footerReference w:type="default" r:id="rId10"/>
      <w:pgSz w:w="11906" w:h="16838" w:code="9"/>
      <w:pgMar w:top="1440" w:right="1080" w:bottom="1440" w:left="108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5E9C" w14:textId="77777777" w:rsidR="00C26942" w:rsidRDefault="00C26942">
      <w:r>
        <w:separator/>
      </w:r>
    </w:p>
  </w:endnote>
  <w:endnote w:type="continuationSeparator" w:id="0">
    <w:p w14:paraId="6E4F5A80" w14:textId="77777777" w:rsidR="00C26942" w:rsidRDefault="00C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499F" w14:textId="77777777" w:rsidR="009C4C53" w:rsidRDefault="005F0AB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159A1B60" w14:textId="77777777" w:rsidR="009C4C53" w:rsidRDefault="00C269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20296130"/>
      <w:docPartObj>
        <w:docPartGallery w:val="Page Numbers (Bottom of Page)"/>
        <w:docPartUnique/>
      </w:docPartObj>
    </w:sdtPr>
    <w:sdtEndPr/>
    <w:sdtContent>
      <w:p w14:paraId="5CE3BFAE" w14:textId="5041F333" w:rsidR="00482D27" w:rsidRPr="00482D27" w:rsidRDefault="005F0ABE">
        <w:pPr>
          <w:pStyle w:val="Pta"/>
          <w:jc w:val="right"/>
          <w:rPr>
            <w:rFonts w:asciiTheme="minorHAnsi" w:hAnsiTheme="minorHAnsi" w:cstheme="minorHAnsi"/>
            <w:sz w:val="18"/>
            <w:szCs w:val="18"/>
          </w:rPr>
        </w:pPr>
        <w:r w:rsidRPr="00482D27">
          <w:rPr>
            <w:rFonts w:asciiTheme="minorHAnsi" w:hAnsiTheme="minorHAnsi" w:cstheme="minorHAnsi"/>
            <w:sz w:val="18"/>
            <w:szCs w:val="18"/>
          </w:rPr>
          <w:fldChar w:fldCharType="begin"/>
        </w:r>
        <w:r w:rsidRPr="00482D27">
          <w:rPr>
            <w:rFonts w:asciiTheme="minorHAnsi" w:hAnsiTheme="minorHAnsi" w:cstheme="minorHAnsi"/>
            <w:sz w:val="18"/>
            <w:szCs w:val="18"/>
          </w:rPr>
          <w:instrText>PAGE   \* MERGEFORMAT</w:instrText>
        </w:r>
        <w:r w:rsidRPr="00482D27">
          <w:rPr>
            <w:rFonts w:asciiTheme="minorHAnsi" w:hAnsiTheme="minorHAnsi" w:cstheme="minorHAnsi"/>
            <w:sz w:val="18"/>
            <w:szCs w:val="18"/>
          </w:rPr>
          <w:fldChar w:fldCharType="separate"/>
        </w:r>
        <w:r w:rsidR="000778F5">
          <w:rPr>
            <w:rFonts w:asciiTheme="minorHAnsi" w:hAnsiTheme="minorHAnsi" w:cstheme="minorHAnsi"/>
            <w:noProof/>
            <w:sz w:val="18"/>
            <w:szCs w:val="18"/>
          </w:rPr>
          <w:t>9</w:t>
        </w:r>
        <w:r w:rsidRPr="00482D27">
          <w:rPr>
            <w:rFonts w:asciiTheme="minorHAnsi" w:hAnsiTheme="minorHAnsi" w:cstheme="minorHAnsi"/>
            <w:sz w:val="18"/>
            <w:szCs w:val="18"/>
          </w:rPr>
          <w:fldChar w:fldCharType="end"/>
        </w:r>
      </w:p>
    </w:sdtContent>
  </w:sdt>
  <w:p w14:paraId="283D69C1" w14:textId="77777777" w:rsidR="00482D27" w:rsidRDefault="00C269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71A8D" w14:textId="77777777" w:rsidR="00C26942" w:rsidRDefault="00C26942">
      <w:r>
        <w:separator/>
      </w:r>
    </w:p>
  </w:footnote>
  <w:footnote w:type="continuationSeparator" w:id="0">
    <w:p w14:paraId="0F122696" w14:textId="77777777" w:rsidR="00C26942" w:rsidRDefault="00C2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F29B" w14:textId="77777777" w:rsidR="009C4C53" w:rsidRPr="00BC6D20" w:rsidRDefault="00C26942" w:rsidP="00AE0E47">
    <w:pPr>
      <w:pStyle w:val="Hlavika"/>
    </w:pPr>
  </w:p>
  <w:p w14:paraId="02E9FEE7" w14:textId="77777777" w:rsidR="009C4C53" w:rsidRDefault="00C26942" w:rsidP="00AE0E47">
    <w:pPr>
      <w:pStyle w:val="Hlavika"/>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F27"/>
    <w:multiLevelType w:val="multilevel"/>
    <w:tmpl w:val="7328213A"/>
    <w:lvl w:ilvl="0">
      <w:start w:val="3"/>
      <w:numFmt w:val="decimal"/>
      <w:lvlText w:val="%1."/>
      <w:lvlJc w:val="left"/>
      <w:pPr>
        <w:ind w:left="780" w:hanging="780"/>
      </w:pPr>
      <w:rPr>
        <w:rFonts w:hint="default"/>
      </w:rPr>
    </w:lvl>
    <w:lvl w:ilvl="1">
      <w:start w:val="3"/>
      <w:numFmt w:val="decimal"/>
      <w:lvlText w:val="%1.%2."/>
      <w:lvlJc w:val="left"/>
      <w:pPr>
        <w:ind w:left="1290" w:hanging="780"/>
      </w:pPr>
      <w:rPr>
        <w:rFonts w:hint="default"/>
      </w:rPr>
    </w:lvl>
    <w:lvl w:ilvl="2">
      <w:start w:val="11"/>
      <w:numFmt w:val="decimal"/>
      <w:lvlText w:val="%1.%2.%3."/>
      <w:lvlJc w:val="left"/>
      <w:pPr>
        <w:ind w:left="1800" w:hanging="780"/>
      </w:pPr>
      <w:rPr>
        <w:rFonts w:hint="default"/>
      </w:rPr>
    </w:lvl>
    <w:lvl w:ilvl="3">
      <w:start w:val="1"/>
      <w:numFmt w:val="decimal"/>
      <w:lvlText w:val="%1.%2.%3.%4."/>
      <w:lvlJc w:val="left"/>
      <w:pPr>
        <w:ind w:left="2310" w:hanging="7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 w15:restartNumberingAfterBreak="0">
    <w:nsid w:val="0B4F75F5"/>
    <w:multiLevelType w:val="hybridMultilevel"/>
    <w:tmpl w:val="68B684FC"/>
    <w:lvl w:ilvl="0" w:tplc="DA30DD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4177BB4"/>
    <w:multiLevelType w:val="hybridMultilevel"/>
    <w:tmpl w:val="E9E4701A"/>
    <w:lvl w:ilvl="0" w:tplc="A62C6C9A">
      <w:start w:val="1"/>
      <w:numFmt w:val="lowerLetter"/>
      <w:lvlText w:val="%1)"/>
      <w:lvlJc w:val="left"/>
      <w:pPr>
        <w:ind w:left="2064" w:hanging="360"/>
      </w:pPr>
      <w:rPr>
        <w:rFonts w:hint="default"/>
      </w:rPr>
    </w:lvl>
    <w:lvl w:ilvl="1" w:tplc="041B0019" w:tentative="1">
      <w:start w:val="1"/>
      <w:numFmt w:val="lowerLetter"/>
      <w:lvlText w:val="%2."/>
      <w:lvlJc w:val="left"/>
      <w:pPr>
        <w:ind w:left="2784" w:hanging="360"/>
      </w:pPr>
    </w:lvl>
    <w:lvl w:ilvl="2" w:tplc="041B001B" w:tentative="1">
      <w:start w:val="1"/>
      <w:numFmt w:val="lowerRoman"/>
      <w:lvlText w:val="%3."/>
      <w:lvlJc w:val="right"/>
      <w:pPr>
        <w:ind w:left="3504" w:hanging="180"/>
      </w:pPr>
    </w:lvl>
    <w:lvl w:ilvl="3" w:tplc="041B000F" w:tentative="1">
      <w:start w:val="1"/>
      <w:numFmt w:val="decimal"/>
      <w:lvlText w:val="%4."/>
      <w:lvlJc w:val="left"/>
      <w:pPr>
        <w:ind w:left="4224" w:hanging="360"/>
      </w:pPr>
    </w:lvl>
    <w:lvl w:ilvl="4" w:tplc="041B0019" w:tentative="1">
      <w:start w:val="1"/>
      <w:numFmt w:val="lowerLetter"/>
      <w:lvlText w:val="%5."/>
      <w:lvlJc w:val="left"/>
      <w:pPr>
        <w:ind w:left="4944" w:hanging="360"/>
      </w:pPr>
    </w:lvl>
    <w:lvl w:ilvl="5" w:tplc="041B001B" w:tentative="1">
      <w:start w:val="1"/>
      <w:numFmt w:val="lowerRoman"/>
      <w:lvlText w:val="%6."/>
      <w:lvlJc w:val="right"/>
      <w:pPr>
        <w:ind w:left="5664" w:hanging="180"/>
      </w:pPr>
    </w:lvl>
    <w:lvl w:ilvl="6" w:tplc="041B000F" w:tentative="1">
      <w:start w:val="1"/>
      <w:numFmt w:val="decimal"/>
      <w:lvlText w:val="%7."/>
      <w:lvlJc w:val="left"/>
      <w:pPr>
        <w:ind w:left="6384" w:hanging="360"/>
      </w:pPr>
    </w:lvl>
    <w:lvl w:ilvl="7" w:tplc="041B0019" w:tentative="1">
      <w:start w:val="1"/>
      <w:numFmt w:val="lowerLetter"/>
      <w:lvlText w:val="%8."/>
      <w:lvlJc w:val="left"/>
      <w:pPr>
        <w:ind w:left="7104" w:hanging="360"/>
      </w:pPr>
    </w:lvl>
    <w:lvl w:ilvl="8" w:tplc="041B001B" w:tentative="1">
      <w:start w:val="1"/>
      <w:numFmt w:val="lowerRoman"/>
      <w:lvlText w:val="%9."/>
      <w:lvlJc w:val="right"/>
      <w:pPr>
        <w:ind w:left="7824" w:hanging="180"/>
      </w:pPr>
    </w:lvl>
  </w:abstractNum>
  <w:abstractNum w:abstractNumId="3" w15:restartNumberingAfterBreak="0">
    <w:nsid w:val="14B06A61"/>
    <w:multiLevelType w:val="multilevel"/>
    <w:tmpl w:val="D15654A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50505B7"/>
    <w:multiLevelType w:val="multilevel"/>
    <w:tmpl w:val="3306F9AC"/>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8F94B6E"/>
    <w:multiLevelType w:val="multilevel"/>
    <w:tmpl w:val="1E2CD0B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9463C92"/>
    <w:multiLevelType w:val="multilevel"/>
    <w:tmpl w:val="CCF427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31F259D"/>
    <w:multiLevelType w:val="hybridMultilevel"/>
    <w:tmpl w:val="37A2BB90"/>
    <w:lvl w:ilvl="0" w:tplc="5F883C8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4B61E29"/>
    <w:multiLevelType w:val="hybridMultilevel"/>
    <w:tmpl w:val="9FDC359C"/>
    <w:lvl w:ilvl="0" w:tplc="7054D59E">
      <w:start w:val="1"/>
      <w:numFmt w:val="lowerLetter"/>
      <w:lvlText w:val="%1)"/>
      <w:lvlJc w:val="left"/>
      <w:pPr>
        <w:ind w:left="2345" w:hanging="360"/>
      </w:pPr>
      <w:rPr>
        <w:rFonts w:hint="default"/>
        <w:color w:val="auto"/>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9" w15:restartNumberingAfterBreak="0">
    <w:nsid w:val="2D5D176A"/>
    <w:multiLevelType w:val="multilevel"/>
    <w:tmpl w:val="D610CC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3FD303A"/>
    <w:multiLevelType w:val="hybridMultilevel"/>
    <w:tmpl w:val="537E9112"/>
    <w:lvl w:ilvl="0" w:tplc="041B0001">
      <w:start w:val="1"/>
      <w:numFmt w:val="bullet"/>
      <w:lvlText w:val=""/>
      <w:lvlJc w:val="left"/>
      <w:pPr>
        <w:ind w:left="3130" w:hanging="360"/>
      </w:pPr>
      <w:rPr>
        <w:rFonts w:ascii="Symbol" w:hAnsi="Symbol"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11" w15:restartNumberingAfterBreak="0">
    <w:nsid w:val="3BA446A5"/>
    <w:multiLevelType w:val="multilevel"/>
    <w:tmpl w:val="23B071B4"/>
    <w:lvl w:ilvl="0">
      <w:start w:val="1"/>
      <w:numFmt w:val="decimal"/>
      <w:lvlText w:val="%1."/>
      <w:lvlJc w:val="left"/>
      <w:pPr>
        <w:tabs>
          <w:tab w:val="num" w:pos="360"/>
        </w:tabs>
        <w:ind w:left="360" w:hanging="360"/>
      </w:pPr>
      <w:rPr>
        <w:rFonts w:hint="default"/>
        <w:b/>
        <w:sz w:val="20"/>
        <w:szCs w:val="20"/>
      </w:rPr>
    </w:lvl>
    <w:lvl w:ilvl="1">
      <w:start w:val="1"/>
      <w:numFmt w:val="decimal"/>
      <w:suff w:val="space"/>
      <w:lvlText w:val="%1.%2."/>
      <w:lvlJc w:val="left"/>
      <w:pPr>
        <w:ind w:left="792" w:hanging="432"/>
      </w:pPr>
      <w:rPr>
        <w:rFonts w:hint="default"/>
        <w:b w:val="0"/>
      </w:rPr>
    </w:lvl>
    <w:lvl w:ilvl="2">
      <w:start w:val="1"/>
      <w:numFmt w:val="decimal"/>
      <w:lvlText w:val="3.3.%3."/>
      <w:lvlJc w:val="left"/>
      <w:pPr>
        <w:tabs>
          <w:tab w:val="num" w:pos="1531"/>
        </w:tabs>
        <w:ind w:left="1531" w:hanging="811"/>
      </w:pPr>
      <w:rPr>
        <w:rFonts w:ascii="Calibri" w:hAnsi="Calibri"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1F90587"/>
    <w:multiLevelType w:val="hybridMultilevel"/>
    <w:tmpl w:val="7CFEBE76"/>
    <w:lvl w:ilvl="0" w:tplc="AC2C95D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53E96ADB"/>
    <w:multiLevelType w:val="multilevel"/>
    <w:tmpl w:val="4B2A0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42368E"/>
    <w:multiLevelType w:val="multilevel"/>
    <w:tmpl w:val="4E5CB96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35E5A5A"/>
    <w:multiLevelType w:val="multilevel"/>
    <w:tmpl w:val="9B8E40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669A6A53"/>
    <w:multiLevelType w:val="hybridMultilevel"/>
    <w:tmpl w:val="68588B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6C5920"/>
    <w:multiLevelType w:val="multilevel"/>
    <w:tmpl w:val="CD46868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9B52397"/>
    <w:multiLevelType w:val="multilevel"/>
    <w:tmpl w:val="2B0A837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98492B"/>
    <w:multiLevelType w:val="multilevel"/>
    <w:tmpl w:val="5A20ED4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D3B3027"/>
    <w:multiLevelType w:val="multilevel"/>
    <w:tmpl w:val="2E1EC05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0B35A60"/>
    <w:multiLevelType w:val="multilevel"/>
    <w:tmpl w:val="DBB070E8"/>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43E3EDC"/>
    <w:multiLevelType w:val="hybridMultilevel"/>
    <w:tmpl w:val="8E3658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16"/>
  </w:num>
  <w:num w:numId="5">
    <w:abstractNumId w:val="12"/>
  </w:num>
  <w:num w:numId="6">
    <w:abstractNumId w:val="1"/>
  </w:num>
  <w:num w:numId="7">
    <w:abstractNumId w:val="18"/>
  </w:num>
  <w:num w:numId="8">
    <w:abstractNumId w:val="9"/>
  </w:num>
  <w:num w:numId="9">
    <w:abstractNumId w:val="17"/>
  </w:num>
  <w:num w:numId="10">
    <w:abstractNumId w:val="3"/>
  </w:num>
  <w:num w:numId="11">
    <w:abstractNumId w:val="21"/>
  </w:num>
  <w:num w:numId="12">
    <w:abstractNumId w:val="14"/>
  </w:num>
  <w:num w:numId="13">
    <w:abstractNumId w:val="6"/>
  </w:num>
  <w:num w:numId="14">
    <w:abstractNumId w:val="5"/>
  </w:num>
  <w:num w:numId="15">
    <w:abstractNumId w:val="20"/>
  </w:num>
  <w:num w:numId="16">
    <w:abstractNumId w:val="22"/>
  </w:num>
  <w:num w:numId="17">
    <w:abstractNumId w:val="4"/>
  </w:num>
  <w:num w:numId="18">
    <w:abstractNumId w:val="15"/>
  </w:num>
  <w:num w:numId="19">
    <w:abstractNumId w:val="13"/>
  </w:num>
  <w:num w:numId="20">
    <w:abstractNumId w:val="11"/>
  </w:num>
  <w:num w:numId="21">
    <w:abstractNumId w:val="0"/>
  </w:num>
  <w:num w:numId="22">
    <w:abstractNumId w:val="23"/>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F7"/>
    <w:rsid w:val="00051FAA"/>
    <w:rsid w:val="00073724"/>
    <w:rsid w:val="000778F5"/>
    <w:rsid w:val="00085ADF"/>
    <w:rsid w:val="000D02F8"/>
    <w:rsid w:val="000F0FD5"/>
    <w:rsid w:val="00100FA7"/>
    <w:rsid w:val="001042B6"/>
    <w:rsid w:val="0011543F"/>
    <w:rsid w:val="00134241"/>
    <w:rsid w:val="00137E76"/>
    <w:rsid w:val="001458B1"/>
    <w:rsid w:val="00151F5D"/>
    <w:rsid w:val="0018074F"/>
    <w:rsid w:val="001B5CCF"/>
    <w:rsid w:val="001E6A04"/>
    <w:rsid w:val="00204C77"/>
    <w:rsid w:val="0022615C"/>
    <w:rsid w:val="002372DA"/>
    <w:rsid w:val="00243EC4"/>
    <w:rsid w:val="0026090C"/>
    <w:rsid w:val="00263C19"/>
    <w:rsid w:val="002B24E7"/>
    <w:rsid w:val="002F0D31"/>
    <w:rsid w:val="00393802"/>
    <w:rsid w:val="003C3BC7"/>
    <w:rsid w:val="003C667A"/>
    <w:rsid w:val="003D49B8"/>
    <w:rsid w:val="00417D2F"/>
    <w:rsid w:val="00424391"/>
    <w:rsid w:val="004A7EAE"/>
    <w:rsid w:val="004B50C4"/>
    <w:rsid w:val="004D2E67"/>
    <w:rsid w:val="004E3201"/>
    <w:rsid w:val="004F24BE"/>
    <w:rsid w:val="005044CA"/>
    <w:rsid w:val="00510470"/>
    <w:rsid w:val="00543273"/>
    <w:rsid w:val="00550BCD"/>
    <w:rsid w:val="00574CEE"/>
    <w:rsid w:val="005A55AC"/>
    <w:rsid w:val="005A78FD"/>
    <w:rsid w:val="005D6A66"/>
    <w:rsid w:val="005D79B6"/>
    <w:rsid w:val="005F0ABE"/>
    <w:rsid w:val="00644813"/>
    <w:rsid w:val="006653E0"/>
    <w:rsid w:val="00677B3E"/>
    <w:rsid w:val="006B059A"/>
    <w:rsid w:val="006D219B"/>
    <w:rsid w:val="00745ADF"/>
    <w:rsid w:val="007742EF"/>
    <w:rsid w:val="007A7A39"/>
    <w:rsid w:val="007B2689"/>
    <w:rsid w:val="007B6A45"/>
    <w:rsid w:val="008153C1"/>
    <w:rsid w:val="00821A8E"/>
    <w:rsid w:val="00860468"/>
    <w:rsid w:val="00862A2A"/>
    <w:rsid w:val="008735C3"/>
    <w:rsid w:val="008A4AAB"/>
    <w:rsid w:val="008A6A09"/>
    <w:rsid w:val="008F056D"/>
    <w:rsid w:val="00940C47"/>
    <w:rsid w:val="009606C7"/>
    <w:rsid w:val="009769E9"/>
    <w:rsid w:val="00976E91"/>
    <w:rsid w:val="00994F46"/>
    <w:rsid w:val="00996B7C"/>
    <w:rsid w:val="009A0323"/>
    <w:rsid w:val="00A05474"/>
    <w:rsid w:val="00A15143"/>
    <w:rsid w:val="00A17171"/>
    <w:rsid w:val="00A41D0F"/>
    <w:rsid w:val="00A529F7"/>
    <w:rsid w:val="00A605C5"/>
    <w:rsid w:val="00A8685A"/>
    <w:rsid w:val="00AC413E"/>
    <w:rsid w:val="00AD6BE6"/>
    <w:rsid w:val="00B11AFF"/>
    <w:rsid w:val="00B239E9"/>
    <w:rsid w:val="00B32907"/>
    <w:rsid w:val="00BD7E9F"/>
    <w:rsid w:val="00C14883"/>
    <w:rsid w:val="00C26942"/>
    <w:rsid w:val="00C62AA1"/>
    <w:rsid w:val="00C642DC"/>
    <w:rsid w:val="00C6664B"/>
    <w:rsid w:val="00C76455"/>
    <w:rsid w:val="00CA79F7"/>
    <w:rsid w:val="00CB427D"/>
    <w:rsid w:val="00CD68BE"/>
    <w:rsid w:val="00DA7B0F"/>
    <w:rsid w:val="00E77820"/>
    <w:rsid w:val="00E815CD"/>
    <w:rsid w:val="00F561AF"/>
    <w:rsid w:val="00F5726D"/>
    <w:rsid w:val="00F74060"/>
    <w:rsid w:val="00F86957"/>
    <w:rsid w:val="00FA04FE"/>
    <w:rsid w:val="00FA4AE7"/>
    <w:rsid w:val="00FE54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73F4"/>
  <w15:chartTrackingRefBased/>
  <w15:docId w15:val="{EE46F76A-308C-4942-A9BE-4B6A6399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0FD5"/>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rsid w:val="000F0FD5"/>
    <w:pPr>
      <w:tabs>
        <w:tab w:val="center" w:pos="4536"/>
        <w:tab w:val="right" w:pos="9072"/>
      </w:tabs>
    </w:pPr>
    <w:rPr>
      <w:sz w:val="20"/>
      <w:szCs w:val="20"/>
    </w:rPr>
  </w:style>
  <w:style w:type="character" w:customStyle="1" w:styleId="HlavikaChar">
    <w:name w:val="Hlavička Char"/>
    <w:aliases w:val="1. Zeile Char"/>
    <w:basedOn w:val="Predvolenpsmoodseku"/>
    <w:link w:val="Hlavika"/>
    <w:rsid w:val="000F0FD5"/>
    <w:rPr>
      <w:rFonts w:ascii="Times New Roman" w:eastAsia="Times New Roman" w:hAnsi="Times New Roman" w:cs="Times New Roman"/>
      <w:sz w:val="20"/>
      <w:szCs w:val="20"/>
      <w:lang w:eastAsia="cs-CZ"/>
    </w:rPr>
  </w:style>
  <w:style w:type="character" w:styleId="slostrany">
    <w:name w:val="page number"/>
    <w:basedOn w:val="Predvolenpsmoodseku"/>
    <w:rsid w:val="000F0FD5"/>
  </w:style>
  <w:style w:type="paragraph" w:styleId="Pta">
    <w:name w:val="footer"/>
    <w:basedOn w:val="Normlny"/>
    <w:link w:val="PtaChar"/>
    <w:uiPriority w:val="99"/>
    <w:rsid w:val="000F0FD5"/>
    <w:pPr>
      <w:tabs>
        <w:tab w:val="center" w:pos="4536"/>
        <w:tab w:val="right" w:pos="9072"/>
      </w:tabs>
    </w:pPr>
    <w:rPr>
      <w:sz w:val="20"/>
      <w:szCs w:val="20"/>
    </w:rPr>
  </w:style>
  <w:style w:type="character" w:customStyle="1" w:styleId="PtaChar">
    <w:name w:val="Päta Char"/>
    <w:basedOn w:val="Predvolenpsmoodseku"/>
    <w:link w:val="Pta"/>
    <w:uiPriority w:val="99"/>
    <w:rsid w:val="000F0FD5"/>
    <w:rPr>
      <w:rFonts w:ascii="Times New Roman" w:eastAsia="Times New Roman" w:hAnsi="Times New Roman" w:cs="Times New Roman"/>
      <w:sz w:val="20"/>
      <w:szCs w:val="20"/>
      <w:lang w:eastAsia="cs-CZ"/>
    </w:rPr>
  </w:style>
  <w:style w:type="character" w:styleId="Hypertextovprepojenie">
    <w:name w:val="Hyperlink"/>
    <w:rsid w:val="000F0FD5"/>
    <w:rPr>
      <w:color w:val="0000FF"/>
      <w:u w:val="single"/>
    </w:rPr>
  </w:style>
  <w:style w:type="paragraph" w:styleId="Odsekzoznamu">
    <w:name w:val="List Paragraph"/>
    <w:basedOn w:val="Normlny"/>
    <w:uiPriority w:val="34"/>
    <w:qFormat/>
    <w:rsid w:val="000F0FD5"/>
    <w:pPr>
      <w:ind w:left="708"/>
    </w:pPr>
    <w:rPr>
      <w:lang w:eastAsia="sk-SK"/>
    </w:rPr>
  </w:style>
  <w:style w:type="paragraph" w:styleId="Bezriadkovania">
    <w:name w:val="No Spacing"/>
    <w:link w:val="BezriadkovaniaChar"/>
    <w:uiPriority w:val="1"/>
    <w:qFormat/>
    <w:rsid w:val="000F0FD5"/>
    <w:pPr>
      <w:spacing w:after="0" w:line="240" w:lineRule="auto"/>
    </w:pPr>
    <w:rPr>
      <w:rFonts w:ascii="Calibri" w:eastAsia="Calibri" w:hAnsi="Calibri" w:cs="Times New Roman"/>
    </w:rPr>
  </w:style>
  <w:style w:type="character" w:customStyle="1" w:styleId="BezriadkovaniaChar">
    <w:name w:val="Bez riadkovania Char"/>
    <w:link w:val="Bezriadkovania"/>
    <w:uiPriority w:val="1"/>
    <w:rsid w:val="000F0FD5"/>
    <w:rPr>
      <w:rFonts w:ascii="Calibri" w:eastAsia="Calibri" w:hAnsi="Calibri" w:cs="Times New Roman"/>
    </w:rPr>
  </w:style>
  <w:style w:type="character" w:customStyle="1" w:styleId="nazov">
    <w:name w:val="nazov"/>
    <w:basedOn w:val="Predvolenpsmoodseku"/>
    <w:rsid w:val="000F0FD5"/>
  </w:style>
  <w:style w:type="paragraph" w:customStyle="1" w:styleId="Odsekzoznamu1">
    <w:name w:val="Odsek zoznamu1"/>
    <w:basedOn w:val="Normlny"/>
    <w:qFormat/>
    <w:rsid w:val="000F0FD5"/>
    <w:pPr>
      <w:ind w:left="720"/>
    </w:pPr>
    <w:rPr>
      <w:lang w:eastAsia="sk-SK"/>
    </w:rPr>
  </w:style>
  <w:style w:type="paragraph" w:customStyle="1" w:styleId="nadpis1">
    <w:name w:val="nadpis1"/>
    <w:basedOn w:val="Normlny"/>
    <w:rsid w:val="000F0FD5"/>
    <w:pPr>
      <w:spacing w:before="100" w:beforeAutospacing="1" w:after="100" w:afterAutospacing="1"/>
    </w:pPr>
    <w:rPr>
      <w:rFonts w:eastAsia="Calibri"/>
      <w:lang w:eastAsia="sk-SK"/>
    </w:rPr>
  </w:style>
  <w:style w:type="paragraph" w:styleId="Textbubliny">
    <w:name w:val="Balloon Text"/>
    <w:basedOn w:val="Normlny"/>
    <w:link w:val="TextbublinyChar"/>
    <w:uiPriority w:val="99"/>
    <w:semiHidden/>
    <w:unhideWhenUsed/>
    <w:rsid w:val="000D02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02F8"/>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8F056D"/>
    <w:rPr>
      <w:sz w:val="16"/>
      <w:szCs w:val="16"/>
    </w:rPr>
  </w:style>
  <w:style w:type="paragraph" w:styleId="Textkomentra">
    <w:name w:val="annotation text"/>
    <w:basedOn w:val="Normlny"/>
    <w:link w:val="TextkomentraChar"/>
    <w:uiPriority w:val="99"/>
    <w:semiHidden/>
    <w:unhideWhenUsed/>
    <w:rsid w:val="008F056D"/>
    <w:rPr>
      <w:sz w:val="20"/>
      <w:szCs w:val="20"/>
    </w:rPr>
  </w:style>
  <w:style w:type="character" w:customStyle="1" w:styleId="TextkomentraChar">
    <w:name w:val="Text komentára Char"/>
    <w:basedOn w:val="Predvolenpsmoodseku"/>
    <w:link w:val="Textkomentra"/>
    <w:uiPriority w:val="99"/>
    <w:semiHidden/>
    <w:rsid w:val="008F056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F056D"/>
    <w:rPr>
      <w:b/>
      <w:bCs/>
    </w:rPr>
  </w:style>
  <w:style w:type="character" w:customStyle="1" w:styleId="PredmetkomentraChar">
    <w:name w:val="Predmet komentára Char"/>
    <w:basedOn w:val="TextkomentraChar"/>
    <w:link w:val="Predmetkomentra"/>
    <w:uiPriority w:val="99"/>
    <w:semiHidden/>
    <w:rsid w:val="008F056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FD55-21B9-4012-944C-72223651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4398</Words>
  <Characters>25075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Mrazova Vladimira</dc:creator>
  <cp:keywords/>
  <dc:description/>
  <cp:lastModifiedBy>Kamenska Valeria</cp:lastModifiedBy>
  <cp:revision>4</cp:revision>
  <cp:lastPrinted>2021-08-11T15:59:00Z</cp:lastPrinted>
  <dcterms:created xsi:type="dcterms:W3CDTF">2021-08-16T07:14:00Z</dcterms:created>
  <dcterms:modified xsi:type="dcterms:W3CDTF">2021-08-25T06:30:00Z</dcterms:modified>
</cp:coreProperties>
</file>