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32AAC" w14:textId="0A64ADED" w:rsidR="00330AEC" w:rsidRPr="00667A3E" w:rsidRDefault="00330AEC" w:rsidP="00636B98">
      <w:pPr>
        <w:autoSpaceDE w:val="0"/>
        <w:autoSpaceDN w:val="0"/>
        <w:adjustRightInd w:val="0"/>
        <w:spacing w:after="120" w:line="240" w:lineRule="auto"/>
        <w:rPr>
          <w:rFonts w:cstheme="minorHAnsi"/>
          <w:bCs/>
        </w:rPr>
      </w:pPr>
      <w:r w:rsidRPr="00667A3E">
        <w:rPr>
          <w:rFonts w:cstheme="minorHAnsi"/>
          <w:bCs/>
        </w:rPr>
        <w:t xml:space="preserve">                                                                                                                                           </w:t>
      </w:r>
      <w:r w:rsidR="00667A3E" w:rsidRPr="00667A3E">
        <w:rPr>
          <w:rFonts w:cstheme="minorHAnsi"/>
          <w:bCs/>
        </w:rPr>
        <w:t xml:space="preserve">                      Príloha</w:t>
      </w:r>
      <w:r w:rsidRPr="00667A3E">
        <w:rPr>
          <w:rFonts w:cstheme="minorHAnsi"/>
          <w:bCs/>
        </w:rPr>
        <w:t xml:space="preserve"> 1</w:t>
      </w:r>
    </w:p>
    <w:p w14:paraId="490EF4B5" w14:textId="77777777" w:rsidR="00B33C58" w:rsidRDefault="00B33C58" w:rsidP="002159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8F6C1C3" w14:textId="42309662" w:rsidR="005F71FB" w:rsidRPr="00636B98" w:rsidRDefault="00B33C58" w:rsidP="00667A3E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aps/>
          <w:u w:val="single"/>
        </w:rPr>
      </w:pPr>
      <w:r w:rsidRPr="00636B98">
        <w:rPr>
          <w:rFonts w:cstheme="minorHAnsi"/>
          <w:b/>
          <w:bCs/>
          <w:caps/>
          <w:u w:val="single"/>
        </w:rPr>
        <w:t>OPIS predmetu zákazky</w:t>
      </w:r>
    </w:p>
    <w:p w14:paraId="2A9D4118" w14:textId="77777777" w:rsidR="001218E3" w:rsidRPr="002A1B20" w:rsidRDefault="001218E3" w:rsidP="001218E3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</w:rPr>
      </w:pPr>
      <w:r w:rsidRPr="002A1B20">
        <w:rPr>
          <w:rFonts w:ascii="Calibri" w:hAnsi="Calibri" w:cs="Calibri"/>
          <w:b/>
          <w:bCs/>
          <w:color w:val="000000"/>
        </w:rPr>
        <w:t>Opis predmetu zákazky</w:t>
      </w:r>
    </w:p>
    <w:p w14:paraId="6DD6FEEC" w14:textId="77777777" w:rsidR="001218E3" w:rsidRPr="002A1B20" w:rsidRDefault="001218E3" w:rsidP="001218E3">
      <w:pPr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</w:rPr>
      </w:pPr>
      <w:r w:rsidRPr="00785872">
        <w:rPr>
          <w:rFonts w:cstheme="minorHAnsi"/>
          <w:color w:val="000000"/>
        </w:rPr>
        <w:t xml:space="preserve">Predmetom zákazky je bezhotovostný nákup pohonných hmôt </w:t>
      </w:r>
      <w:r>
        <w:rPr>
          <w:rFonts w:cstheme="minorHAnsi"/>
        </w:rPr>
        <w:t>–</w:t>
      </w:r>
      <w:r w:rsidRPr="00785872">
        <w:rPr>
          <w:rFonts w:cstheme="minorHAnsi"/>
        </w:rPr>
        <w:t xml:space="preserve"> motorovej nafty a</w:t>
      </w:r>
      <w:r>
        <w:rPr>
          <w:rFonts w:cstheme="minorHAnsi"/>
        </w:rPr>
        <w:t> </w:t>
      </w:r>
      <w:r w:rsidRPr="00785872">
        <w:rPr>
          <w:rFonts w:cstheme="minorHAnsi"/>
        </w:rPr>
        <w:t xml:space="preserve">bezolovnatého automobilového benzínu, t. j. benzínu natural 95 oktánového (ďalej spolu len </w:t>
      </w:r>
      <w:r>
        <w:rPr>
          <w:rFonts w:cstheme="minorHAnsi"/>
        </w:rPr>
        <w:t xml:space="preserve">„pohonné hmoty“ alebo </w:t>
      </w:r>
      <w:r w:rsidRPr="00785872">
        <w:rPr>
          <w:rFonts w:cstheme="minorHAnsi"/>
        </w:rPr>
        <w:t xml:space="preserve">„PHM") </w:t>
      </w:r>
      <w:r w:rsidRPr="00785872">
        <w:rPr>
          <w:rFonts w:cstheme="minorHAnsi"/>
          <w:color w:val="000000"/>
        </w:rPr>
        <w:t>prostredníctvom palivových kariet v sieti čerpacích staníc (vlastných alebo zmluvných) úspešného uchádzača na celom území Slovenskej republiky, ktoré</w:t>
      </w:r>
      <w:r w:rsidRPr="00D44113">
        <w:rPr>
          <w:rFonts w:ascii="Calibri" w:hAnsi="Calibri" w:cs="Tahoma"/>
          <w:color w:val="000000"/>
        </w:rPr>
        <w:t xml:space="preserve"> umožňujú úhradu nakúpených pohonných hmôt</w:t>
      </w:r>
      <w:r>
        <w:rPr>
          <w:rFonts w:ascii="Calibri" w:hAnsi="Calibri" w:cs="Tahoma"/>
          <w:color w:val="000000"/>
        </w:rPr>
        <w:t xml:space="preserve"> </w:t>
      </w:r>
      <w:r w:rsidRPr="00D44113">
        <w:rPr>
          <w:rFonts w:ascii="Calibri" w:hAnsi="Calibri" w:cs="Tahoma"/>
          <w:color w:val="000000"/>
        </w:rPr>
        <w:t>na princípe akceptácie palivových kariet vydaných úspešným uchádzačom.</w:t>
      </w:r>
      <w:r w:rsidRPr="002A1B20">
        <w:rPr>
          <w:rFonts w:ascii="Calibri" w:hAnsi="Calibri" w:cs="Calibri"/>
          <w:color w:val="000000"/>
        </w:rPr>
        <w:t xml:space="preserve"> Súčasťou predmetu zákazky je aj vystavenie a dodanie palivových kariet a poskytovanie súvisiacich služieb. </w:t>
      </w:r>
    </w:p>
    <w:p w14:paraId="6BFE8F54" w14:textId="77777777" w:rsidR="001218E3" w:rsidRPr="00852727" w:rsidRDefault="001218E3" w:rsidP="001218E3">
      <w:pPr>
        <w:numPr>
          <w:ilvl w:val="1"/>
          <w:numId w:val="5"/>
        </w:numPr>
        <w:tabs>
          <w:tab w:val="clear" w:pos="1021"/>
          <w:tab w:val="num" w:pos="993"/>
        </w:tabs>
        <w:autoSpaceDE w:val="0"/>
        <w:autoSpaceDN w:val="0"/>
        <w:adjustRightInd w:val="0"/>
        <w:spacing w:after="0" w:line="240" w:lineRule="auto"/>
        <w:ind w:left="993" w:hanging="636"/>
        <w:jc w:val="both"/>
        <w:rPr>
          <w:rFonts w:cstheme="minorHAnsi"/>
          <w:color w:val="000000"/>
        </w:rPr>
      </w:pPr>
      <w:r w:rsidRPr="00852727">
        <w:rPr>
          <w:rFonts w:cstheme="minorHAnsi"/>
          <w:color w:val="000000"/>
        </w:rPr>
        <w:t>Vysvetlenie niektorých pojmov:</w:t>
      </w:r>
    </w:p>
    <w:p w14:paraId="1FCD836D" w14:textId="77777777" w:rsidR="001218E3" w:rsidRPr="00852727" w:rsidRDefault="001218E3" w:rsidP="001218E3">
      <w:pPr>
        <w:numPr>
          <w:ilvl w:val="2"/>
          <w:numId w:val="11"/>
        </w:numPr>
        <w:autoSpaceDE w:val="0"/>
        <w:autoSpaceDN w:val="0"/>
        <w:adjustRightInd w:val="0"/>
        <w:spacing w:after="120" w:line="240" w:lineRule="auto"/>
        <w:ind w:left="1701" w:hanging="709"/>
        <w:jc w:val="both"/>
        <w:rPr>
          <w:rFonts w:cstheme="minorHAnsi"/>
          <w:color w:val="000000"/>
        </w:rPr>
      </w:pPr>
      <w:r w:rsidRPr="00852727">
        <w:rPr>
          <w:rFonts w:cstheme="minorHAnsi"/>
          <w:color w:val="000000"/>
        </w:rPr>
        <w:t xml:space="preserve">Palivové karty – sú platobné karty, opatrené magnetickým prúžkom alebo čipom a zabezpečené PIN kódom, vydané uchádzačom a určené pre verejného obstarávateľa, ktoré umožňujú bezhotovostnú úhradu za nákup pohonných hmôt do služobných motorových vozidiel </w:t>
      </w:r>
      <w:r w:rsidRPr="00852727">
        <w:rPr>
          <w:rFonts w:cstheme="minorHAnsi"/>
          <w:lang w:eastAsia="cs-CZ"/>
        </w:rPr>
        <w:t xml:space="preserve">(ďalej len „SMV“) </w:t>
      </w:r>
      <w:r w:rsidRPr="00852727">
        <w:rPr>
          <w:rFonts w:cstheme="minorHAnsi"/>
          <w:color w:val="000000"/>
        </w:rPr>
        <w:t>verejného obstarávateľa</w:t>
      </w:r>
      <w:r w:rsidRPr="00852727">
        <w:rPr>
          <w:rFonts w:cstheme="minorHAnsi"/>
          <w:lang w:eastAsia="cs-CZ"/>
        </w:rPr>
        <w:t xml:space="preserve"> na čerpacích staniciach uchádzača (vlastných alebo zmluvných), a to </w:t>
      </w:r>
      <w:r w:rsidRPr="00852727">
        <w:rPr>
          <w:rFonts w:cstheme="minorHAnsi"/>
          <w:color w:val="000000"/>
        </w:rPr>
        <w:t>formou odloženej splatnosti</w:t>
      </w:r>
      <w:r w:rsidRPr="00852727">
        <w:rPr>
          <w:rFonts w:cstheme="minorHAnsi"/>
          <w:lang w:eastAsia="cs-CZ"/>
        </w:rPr>
        <w:t xml:space="preserve">. </w:t>
      </w:r>
    </w:p>
    <w:p w14:paraId="2A37B475" w14:textId="5939952F" w:rsidR="001218E3" w:rsidRPr="00852727" w:rsidRDefault="001218E3" w:rsidP="001218E3">
      <w:pPr>
        <w:numPr>
          <w:ilvl w:val="2"/>
          <w:numId w:val="11"/>
        </w:numPr>
        <w:autoSpaceDE w:val="0"/>
        <w:autoSpaceDN w:val="0"/>
        <w:adjustRightInd w:val="0"/>
        <w:spacing w:after="120" w:line="240" w:lineRule="auto"/>
        <w:ind w:left="1701" w:hanging="709"/>
        <w:jc w:val="both"/>
        <w:rPr>
          <w:rFonts w:cstheme="minorHAnsi"/>
          <w:color w:val="000000"/>
        </w:rPr>
      </w:pPr>
      <w:r w:rsidRPr="00852727">
        <w:rPr>
          <w:rFonts w:cstheme="minorHAnsi"/>
          <w:color w:val="000000"/>
        </w:rPr>
        <w:t xml:space="preserve">Systém palivových kariet – je celková správa kariet, resp. spôsob </w:t>
      </w:r>
      <w:r w:rsidRPr="00852727">
        <w:rPr>
          <w:rFonts w:cstheme="minorHAnsi"/>
        </w:rPr>
        <w:t xml:space="preserve">poskytovania súvisiacich služieb spojených s nákupom, vystavením a dodávkou palivových kariet, dodávkou a zúčtovaním pohonných </w:t>
      </w:r>
      <w:r w:rsidRPr="00852727">
        <w:rPr>
          <w:rFonts w:cstheme="minorHAnsi"/>
          <w:color w:val="000000"/>
        </w:rPr>
        <w:t xml:space="preserve">hmôt. </w:t>
      </w:r>
    </w:p>
    <w:p w14:paraId="3612A766" w14:textId="4DA99EA6" w:rsidR="001218E3" w:rsidRDefault="001218E3" w:rsidP="001218E3">
      <w:pPr>
        <w:numPr>
          <w:ilvl w:val="2"/>
          <w:numId w:val="11"/>
        </w:numPr>
        <w:autoSpaceDE w:val="0"/>
        <w:autoSpaceDN w:val="0"/>
        <w:adjustRightInd w:val="0"/>
        <w:spacing w:after="120" w:line="240" w:lineRule="auto"/>
        <w:ind w:left="1701"/>
        <w:jc w:val="both"/>
        <w:rPr>
          <w:rFonts w:cstheme="minorHAnsi"/>
          <w:color w:val="000000"/>
        </w:rPr>
      </w:pPr>
      <w:r w:rsidRPr="00852727">
        <w:rPr>
          <w:rFonts w:cstheme="minorHAnsi"/>
          <w:color w:val="000000"/>
        </w:rPr>
        <w:t>Zľavy: sú počítané z aktuálnej maloobchodnej ceny 1 litra pohonných hmôt v sieti čerpacích staníc (vlastných alebo zmluvných) uchádzača a uplatnené v mesačnej fakturácií.</w:t>
      </w:r>
      <w:r w:rsidR="004738CF">
        <w:rPr>
          <w:rFonts w:cstheme="minorHAnsi"/>
          <w:color w:val="000000"/>
        </w:rPr>
        <w:t xml:space="preserve"> </w:t>
      </w:r>
      <w:r w:rsidR="004738CF" w:rsidRPr="004738CF">
        <w:rPr>
          <w:rFonts w:ascii="Calibri" w:eastAsia="Times New Roman" w:hAnsi="Calibri" w:cs="Calibri"/>
          <w:color w:val="000000"/>
          <w:lang w:eastAsia="cs-CZ"/>
        </w:rPr>
        <w:t>Výška z</w:t>
      </w:r>
      <w:r w:rsidR="00CD4F96">
        <w:rPr>
          <w:rFonts w:ascii="Calibri" w:eastAsia="Times New Roman" w:hAnsi="Calibri" w:cs="Calibri"/>
          <w:color w:val="000000"/>
          <w:lang w:eastAsia="cs-CZ"/>
        </w:rPr>
        <w:t>ľavy</w:t>
      </w:r>
      <w:r w:rsidR="004738CF" w:rsidRPr="004738CF">
        <w:rPr>
          <w:rFonts w:ascii="Calibri" w:eastAsia="Times New Roman" w:hAnsi="Calibri" w:cs="Calibri"/>
          <w:color w:val="000000"/>
          <w:lang w:eastAsia="cs-CZ"/>
        </w:rPr>
        <w:t>, ponúknutá uchádzačom, resp. úspešným uchádzačom, bude záväzná a nemenná počas celej doby trvania Rámcovej dohody.</w:t>
      </w:r>
    </w:p>
    <w:p w14:paraId="188CC1CC" w14:textId="48E36120" w:rsidR="00D9511F" w:rsidRPr="00852727" w:rsidRDefault="00D9511F" w:rsidP="001218E3">
      <w:pPr>
        <w:numPr>
          <w:ilvl w:val="2"/>
          <w:numId w:val="11"/>
        </w:numPr>
        <w:autoSpaceDE w:val="0"/>
        <w:autoSpaceDN w:val="0"/>
        <w:adjustRightInd w:val="0"/>
        <w:spacing w:after="120" w:line="240" w:lineRule="auto"/>
        <w:ind w:left="1701"/>
        <w:jc w:val="both"/>
        <w:rPr>
          <w:rFonts w:cstheme="minorHAnsi"/>
          <w:color w:val="000000"/>
        </w:rPr>
      </w:pPr>
      <w:r w:rsidRPr="00D9511F">
        <w:rPr>
          <w:rFonts w:ascii="Calibri" w:eastAsia="Times New Roman" w:hAnsi="Calibri" w:cs="Calibri"/>
          <w:color w:val="000000"/>
          <w:lang w:eastAsia="cs-CZ"/>
        </w:rPr>
        <w:t>Uchádzač nie je oprávnený fakturovať žiadne iné náklady alebo p</w:t>
      </w:r>
      <w:r w:rsidRPr="00D9511F">
        <w:rPr>
          <w:rFonts w:ascii="Calibri" w:eastAsia="Times New Roman" w:hAnsi="Calibri" w:cs="Calibri"/>
          <w:lang w:eastAsia="cs-CZ"/>
        </w:rPr>
        <w:t>oplatky za služby súvisiace s užívaním palivových kariet a systému palivových kariet (netýka sa PHM).</w:t>
      </w:r>
    </w:p>
    <w:p w14:paraId="04ACC50E" w14:textId="77777777" w:rsidR="001218E3" w:rsidRDefault="001218E3" w:rsidP="001218E3">
      <w:pPr>
        <w:numPr>
          <w:ilvl w:val="1"/>
          <w:numId w:val="5"/>
        </w:numPr>
        <w:tabs>
          <w:tab w:val="clear" w:pos="1021"/>
          <w:tab w:val="num" w:pos="993"/>
        </w:tabs>
        <w:autoSpaceDE w:val="0"/>
        <w:autoSpaceDN w:val="0"/>
        <w:adjustRightInd w:val="0"/>
        <w:spacing w:after="120" w:line="240" w:lineRule="auto"/>
        <w:ind w:left="992" w:hanging="63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Minimálne požiadavky na technické parametre PHM:</w:t>
      </w:r>
    </w:p>
    <w:p w14:paraId="73106B1F" w14:textId="77777777" w:rsidR="001218E3" w:rsidRDefault="001218E3" w:rsidP="001218E3">
      <w:pPr>
        <w:autoSpaceDE w:val="0"/>
        <w:autoSpaceDN w:val="0"/>
        <w:adjustRightInd w:val="0"/>
        <w:spacing w:after="120"/>
        <w:ind w:left="992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Motorová nafta a bezolovnatý benzín musia spĺňať minimálne funkčné, </w:t>
      </w:r>
      <w:r w:rsidRPr="009330B5">
        <w:rPr>
          <w:rFonts w:ascii="Calibri" w:hAnsi="Calibri" w:cs="Calibri"/>
          <w:color w:val="000000"/>
        </w:rPr>
        <w:t>prevádzkové a</w:t>
      </w:r>
      <w:r>
        <w:rPr>
          <w:rFonts w:ascii="Calibri" w:hAnsi="Calibri" w:cs="Calibri"/>
          <w:color w:val="000000"/>
        </w:rPr>
        <w:t> </w:t>
      </w:r>
      <w:r w:rsidRPr="009330B5">
        <w:rPr>
          <w:rFonts w:ascii="Calibri" w:hAnsi="Calibri" w:cs="Calibri"/>
          <w:color w:val="000000"/>
        </w:rPr>
        <w:t>technické požiadavky</w:t>
      </w:r>
      <w:r>
        <w:rPr>
          <w:rFonts w:ascii="Calibri" w:hAnsi="Calibri" w:cs="Calibri"/>
          <w:color w:val="000000"/>
        </w:rPr>
        <w:t xml:space="preserve"> a kvalitatívne požiadavky</w:t>
      </w:r>
      <w:r w:rsidRPr="009330B5">
        <w:rPr>
          <w:rFonts w:ascii="Calibri" w:hAnsi="Calibri" w:cs="Calibri"/>
          <w:color w:val="000000"/>
        </w:rPr>
        <w:t xml:space="preserve"> v</w:t>
      </w:r>
      <w:r>
        <w:rPr>
          <w:rFonts w:ascii="Calibri" w:hAnsi="Calibri" w:cs="Calibri"/>
          <w:color w:val="000000"/>
        </w:rPr>
        <w:t> </w:t>
      </w:r>
      <w:r w:rsidRPr="009330B5">
        <w:rPr>
          <w:rFonts w:ascii="Calibri" w:hAnsi="Calibri" w:cs="Calibri"/>
          <w:color w:val="000000"/>
        </w:rPr>
        <w:t>zmysle</w:t>
      </w:r>
      <w:r>
        <w:rPr>
          <w:rFonts w:ascii="Calibri" w:hAnsi="Calibri" w:cs="Calibri"/>
          <w:color w:val="000000"/>
        </w:rPr>
        <w:t xml:space="preserve"> platnej Vyhlášky </w:t>
      </w:r>
      <w:r w:rsidRPr="009330B5">
        <w:rPr>
          <w:rFonts w:ascii="Calibri" w:hAnsi="Calibri" w:cs="Calibri"/>
          <w:color w:val="000000"/>
        </w:rPr>
        <w:t>Ministerstva životného prostredia SR</w:t>
      </w:r>
      <w:r>
        <w:rPr>
          <w:rFonts w:ascii="Calibri" w:hAnsi="Calibri" w:cs="Calibri"/>
          <w:color w:val="000000"/>
        </w:rPr>
        <w:t xml:space="preserve"> č. 228/2014 Z. z.</w:t>
      </w:r>
      <w:r w:rsidRPr="009330B5">
        <w:rPr>
          <w:rFonts w:ascii="Calibri" w:hAnsi="Calibri" w:cs="Calibri"/>
          <w:color w:val="000000"/>
        </w:rPr>
        <w:t>, ktorou sa ustanovujú požiadavky na kvalitu palív a</w:t>
      </w:r>
      <w:r>
        <w:rPr>
          <w:rFonts w:ascii="Calibri" w:hAnsi="Calibri" w:cs="Calibri"/>
          <w:color w:val="000000"/>
        </w:rPr>
        <w:t> </w:t>
      </w:r>
      <w:r w:rsidRPr="009330B5">
        <w:rPr>
          <w:rFonts w:ascii="Calibri" w:hAnsi="Calibri" w:cs="Calibri"/>
          <w:color w:val="000000"/>
        </w:rPr>
        <w:t>vedenie prevádzkovej evidencie o</w:t>
      </w:r>
      <w:r>
        <w:rPr>
          <w:rFonts w:ascii="Calibri" w:hAnsi="Calibri" w:cs="Calibri"/>
          <w:color w:val="000000"/>
        </w:rPr>
        <w:t> </w:t>
      </w:r>
      <w:r w:rsidRPr="009330B5">
        <w:rPr>
          <w:rFonts w:ascii="Calibri" w:hAnsi="Calibri" w:cs="Calibri"/>
          <w:color w:val="000000"/>
        </w:rPr>
        <w:t>palivách</w:t>
      </w:r>
      <w:r>
        <w:rPr>
          <w:rFonts w:ascii="Calibri" w:hAnsi="Calibri" w:cs="Calibri"/>
          <w:color w:val="000000"/>
        </w:rPr>
        <w:t xml:space="preserve">. </w:t>
      </w:r>
    </w:p>
    <w:p w14:paraId="57EA7793" w14:textId="77777777" w:rsidR="001218E3" w:rsidRPr="002A1B20" w:rsidRDefault="001218E3" w:rsidP="001218E3">
      <w:pPr>
        <w:numPr>
          <w:ilvl w:val="1"/>
          <w:numId w:val="5"/>
        </w:numPr>
        <w:tabs>
          <w:tab w:val="clear" w:pos="1021"/>
          <w:tab w:val="num" w:pos="993"/>
        </w:tabs>
        <w:autoSpaceDE w:val="0"/>
        <w:autoSpaceDN w:val="0"/>
        <w:adjustRightInd w:val="0"/>
        <w:spacing w:after="0" w:line="240" w:lineRule="auto"/>
        <w:ind w:left="993" w:hanging="636"/>
        <w:jc w:val="both"/>
        <w:rPr>
          <w:rFonts w:ascii="Calibri" w:hAnsi="Calibri" w:cs="Calibri"/>
          <w:color w:val="000000"/>
        </w:rPr>
      </w:pPr>
      <w:r w:rsidRPr="002A1B20">
        <w:rPr>
          <w:rFonts w:ascii="Calibri" w:hAnsi="Calibri" w:cs="Calibri"/>
          <w:color w:val="000000"/>
        </w:rPr>
        <w:t>Minimálne požiadavky verejného obstarávateľa na palivové karty a systém palivových kariet:</w:t>
      </w:r>
    </w:p>
    <w:p w14:paraId="58FA3138" w14:textId="77777777" w:rsidR="001218E3" w:rsidRPr="002A1B20" w:rsidRDefault="001218E3" w:rsidP="001218E3">
      <w:pPr>
        <w:pStyle w:val="Default"/>
        <w:numPr>
          <w:ilvl w:val="0"/>
          <w:numId w:val="8"/>
        </w:numPr>
        <w:tabs>
          <w:tab w:val="clear" w:pos="1021"/>
          <w:tab w:val="num" w:pos="1701"/>
        </w:tabs>
        <w:ind w:left="1701" w:hanging="708"/>
        <w:jc w:val="both"/>
        <w:rPr>
          <w:rStyle w:val="hodnota"/>
          <w:rFonts w:ascii="Calibri" w:hAnsi="Calibri" w:cs="Calibri"/>
          <w:color w:val="auto"/>
          <w:sz w:val="22"/>
          <w:szCs w:val="22"/>
          <w:lang w:eastAsia="cs-CZ"/>
        </w:rPr>
      </w:pPr>
      <w:r w:rsidRPr="002A1B20">
        <w:rPr>
          <w:rStyle w:val="hodnota"/>
          <w:rFonts w:ascii="Calibri" w:hAnsi="Calibri" w:cs="Calibri"/>
          <w:sz w:val="22"/>
          <w:szCs w:val="22"/>
        </w:rPr>
        <w:t>platnosť každej palivovej karty je minimálne 24 mesiacov odo dňa jej vystavenia,</w:t>
      </w:r>
    </w:p>
    <w:p w14:paraId="113F23FD" w14:textId="77777777" w:rsidR="001218E3" w:rsidRPr="00CA092A" w:rsidRDefault="001218E3" w:rsidP="001218E3">
      <w:pPr>
        <w:pStyle w:val="Default"/>
        <w:numPr>
          <w:ilvl w:val="0"/>
          <w:numId w:val="8"/>
        </w:numPr>
        <w:tabs>
          <w:tab w:val="clear" w:pos="1021"/>
          <w:tab w:val="num" w:pos="1701"/>
        </w:tabs>
        <w:ind w:left="1701" w:hanging="708"/>
        <w:jc w:val="both"/>
        <w:rPr>
          <w:rStyle w:val="hodnota"/>
          <w:rFonts w:ascii="Calibri" w:hAnsi="Calibri" w:cs="Calibri"/>
          <w:color w:val="auto"/>
          <w:sz w:val="22"/>
          <w:szCs w:val="22"/>
          <w:lang w:eastAsia="cs-CZ"/>
        </w:rPr>
      </w:pPr>
      <w:r w:rsidRPr="002A1B20">
        <w:rPr>
          <w:rStyle w:val="hodnota"/>
          <w:rFonts w:ascii="Calibri" w:hAnsi="Calibri" w:cs="Calibri"/>
          <w:sz w:val="22"/>
          <w:szCs w:val="22"/>
        </w:rPr>
        <w:t xml:space="preserve">každá palivová karta je opatrená magnetickým prúžkom alebo čipom a zabezpečená PIN kódom; </w:t>
      </w:r>
    </w:p>
    <w:p w14:paraId="3E5450F1" w14:textId="77777777" w:rsidR="001218E3" w:rsidRPr="002A1B20" w:rsidRDefault="001218E3" w:rsidP="001218E3">
      <w:pPr>
        <w:pStyle w:val="Default"/>
        <w:numPr>
          <w:ilvl w:val="0"/>
          <w:numId w:val="8"/>
        </w:numPr>
        <w:tabs>
          <w:tab w:val="clear" w:pos="1021"/>
          <w:tab w:val="num" w:pos="1701"/>
        </w:tabs>
        <w:ind w:left="1701" w:hanging="708"/>
        <w:jc w:val="both"/>
        <w:rPr>
          <w:rStyle w:val="hodnota"/>
          <w:rFonts w:ascii="Calibri" w:hAnsi="Calibri" w:cs="Calibri"/>
          <w:sz w:val="22"/>
          <w:szCs w:val="22"/>
        </w:rPr>
      </w:pPr>
      <w:r w:rsidRPr="002A1B20">
        <w:rPr>
          <w:rStyle w:val="hodnota"/>
          <w:rFonts w:ascii="Calibri" w:hAnsi="Calibri" w:cs="Calibri"/>
          <w:sz w:val="22"/>
          <w:szCs w:val="22"/>
        </w:rPr>
        <w:t>bezplatné vydanie palivových kariet verejnému obstarávateľovi, na jeho meno a</w:t>
      </w:r>
      <w:r>
        <w:rPr>
          <w:rStyle w:val="hodnota"/>
          <w:rFonts w:ascii="Calibri" w:hAnsi="Calibri" w:cs="Calibri"/>
          <w:sz w:val="22"/>
          <w:szCs w:val="22"/>
        </w:rPr>
        <w:t> </w:t>
      </w:r>
      <w:r w:rsidRPr="002A1B20">
        <w:rPr>
          <w:rStyle w:val="hodnota"/>
          <w:rFonts w:ascii="Calibri" w:hAnsi="Calibri" w:cs="Calibri"/>
          <w:sz w:val="22"/>
          <w:szCs w:val="22"/>
        </w:rPr>
        <w:t>na evidenčn</w:t>
      </w:r>
      <w:r>
        <w:rPr>
          <w:rStyle w:val="hodnota"/>
          <w:rFonts w:ascii="Calibri" w:hAnsi="Calibri" w:cs="Calibri"/>
          <w:sz w:val="22"/>
          <w:szCs w:val="22"/>
        </w:rPr>
        <w:t>é</w:t>
      </w:r>
      <w:r w:rsidRPr="002A1B20">
        <w:rPr>
          <w:rStyle w:val="hodnota"/>
          <w:rFonts w:ascii="Calibri" w:hAnsi="Calibri" w:cs="Calibri"/>
          <w:sz w:val="22"/>
          <w:szCs w:val="22"/>
        </w:rPr>
        <w:t xml:space="preserve"> číslo SMV alebo iné označenie podľa určenia verejného obstarávateľa,</w:t>
      </w:r>
    </w:p>
    <w:p w14:paraId="43B1F196" w14:textId="77777777" w:rsidR="001218E3" w:rsidRPr="002A1B20" w:rsidRDefault="001218E3" w:rsidP="001218E3">
      <w:pPr>
        <w:pStyle w:val="Default"/>
        <w:numPr>
          <w:ilvl w:val="0"/>
          <w:numId w:val="8"/>
        </w:numPr>
        <w:tabs>
          <w:tab w:val="clear" w:pos="1021"/>
          <w:tab w:val="num" w:pos="1701"/>
        </w:tabs>
        <w:ind w:left="1701" w:hanging="708"/>
        <w:jc w:val="both"/>
        <w:rPr>
          <w:rStyle w:val="hodnota"/>
          <w:rFonts w:ascii="Calibri" w:hAnsi="Calibri" w:cs="Calibri"/>
          <w:sz w:val="22"/>
          <w:szCs w:val="22"/>
        </w:rPr>
      </w:pPr>
      <w:r w:rsidRPr="002A1B20">
        <w:rPr>
          <w:rStyle w:val="hodnota"/>
          <w:rFonts w:ascii="Calibri" w:hAnsi="Calibri" w:cs="Calibri"/>
          <w:sz w:val="22"/>
          <w:szCs w:val="22"/>
        </w:rPr>
        <w:t>dodatočné bezplatné vydávanie palivových kariet v lehote najnes</w:t>
      </w:r>
      <w:r>
        <w:rPr>
          <w:rStyle w:val="hodnota"/>
          <w:rFonts w:ascii="Calibri" w:hAnsi="Calibri" w:cs="Calibri"/>
          <w:sz w:val="22"/>
          <w:szCs w:val="22"/>
        </w:rPr>
        <w:t>kôr do 5 pracovných dní po obdŕ</w:t>
      </w:r>
      <w:r w:rsidRPr="002A1B20">
        <w:rPr>
          <w:rStyle w:val="hodnota"/>
          <w:rFonts w:ascii="Calibri" w:hAnsi="Calibri" w:cs="Calibri"/>
          <w:sz w:val="22"/>
          <w:szCs w:val="22"/>
        </w:rPr>
        <w:t xml:space="preserve">žaní žiadosti zo strany verejného obstarávateľa a doručenia záväznej objednávky </w:t>
      </w:r>
      <w:r>
        <w:rPr>
          <w:rStyle w:val="hodnota"/>
          <w:rFonts w:ascii="Calibri" w:hAnsi="Calibri" w:cs="Calibri"/>
          <w:sz w:val="22"/>
          <w:szCs w:val="22"/>
        </w:rPr>
        <w:t>e-mailom</w:t>
      </w:r>
      <w:r w:rsidRPr="002A1B20">
        <w:rPr>
          <w:rStyle w:val="hodnota"/>
          <w:rFonts w:ascii="Calibri" w:hAnsi="Calibri" w:cs="Calibri"/>
          <w:sz w:val="22"/>
          <w:szCs w:val="22"/>
        </w:rPr>
        <w:t>,</w:t>
      </w:r>
    </w:p>
    <w:p w14:paraId="1C8DDEA3" w14:textId="77777777" w:rsidR="001218E3" w:rsidRPr="00CA092A" w:rsidRDefault="001218E3" w:rsidP="001218E3">
      <w:pPr>
        <w:pStyle w:val="Default"/>
        <w:numPr>
          <w:ilvl w:val="0"/>
          <w:numId w:val="8"/>
        </w:numPr>
        <w:tabs>
          <w:tab w:val="clear" w:pos="1021"/>
          <w:tab w:val="num" w:pos="1701"/>
        </w:tabs>
        <w:ind w:left="1701" w:hanging="708"/>
        <w:jc w:val="both"/>
        <w:rPr>
          <w:rStyle w:val="hodnota"/>
          <w:rFonts w:ascii="Calibri" w:hAnsi="Calibri" w:cs="Calibri"/>
          <w:sz w:val="22"/>
          <w:szCs w:val="22"/>
        </w:rPr>
      </w:pPr>
      <w:r w:rsidRPr="001551F9">
        <w:rPr>
          <w:rStyle w:val="hodnota"/>
          <w:rFonts w:ascii="Calibri" w:hAnsi="Calibri" w:cs="Calibri"/>
          <w:sz w:val="22"/>
          <w:szCs w:val="22"/>
        </w:rPr>
        <w:t xml:space="preserve">automatická prolongácia platnosti palivovej karty v prípade, že </w:t>
      </w:r>
      <w:r>
        <w:rPr>
          <w:rStyle w:val="hodnota"/>
          <w:rFonts w:ascii="Calibri" w:hAnsi="Calibri" w:cs="Calibri"/>
          <w:sz w:val="22"/>
          <w:szCs w:val="22"/>
        </w:rPr>
        <w:t xml:space="preserve">palivová karta bude </w:t>
      </w:r>
      <w:r w:rsidRPr="001551F9">
        <w:rPr>
          <w:rStyle w:val="hodnota"/>
          <w:rFonts w:ascii="Calibri" w:hAnsi="Calibri" w:cs="Calibri"/>
          <w:sz w:val="22"/>
          <w:szCs w:val="22"/>
        </w:rPr>
        <w:t>vyd</w:t>
      </w:r>
      <w:r>
        <w:rPr>
          <w:rStyle w:val="hodnota"/>
          <w:rFonts w:ascii="Calibri" w:hAnsi="Calibri" w:cs="Calibri"/>
          <w:sz w:val="22"/>
          <w:szCs w:val="22"/>
        </w:rPr>
        <w:t>an</w:t>
      </w:r>
      <w:r w:rsidRPr="001551F9">
        <w:rPr>
          <w:rStyle w:val="hodnota"/>
          <w:rFonts w:ascii="Calibri" w:hAnsi="Calibri" w:cs="Calibri"/>
          <w:sz w:val="22"/>
          <w:szCs w:val="22"/>
        </w:rPr>
        <w:t>á na obmedzenú lehotu platnosti</w:t>
      </w:r>
      <w:r>
        <w:rPr>
          <w:rStyle w:val="hodnota"/>
          <w:rFonts w:ascii="Calibri" w:hAnsi="Calibri" w:cs="Calibri"/>
          <w:sz w:val="22"/>
          <w:szCs w:val="22"/>
        </w:rPr>
        <w:t>, a to</w:t>
      </w:r>
      <w:r w:rsidRPr="001551F9">
        <w:rPr>
          <w:rStyle w:val="hodnota"/>
          <w:rFonts w:ascii="Calibri" w:hAnsi="Calibri" w:cs="Calibri"/>
          <w:sz w:val="22"/>
          <w:szCs w:val="22"/>
        </w:rPr>
        <w:t xml:space="preserve"> bez zmeny PIN kódu, limitov a</w:t>
      </w:r>
      <w:r>
        <w:rPr>
          <w:rStyle w:val="hodnota"/>
          <w:rFonts w:ascii="Calibri" w:hAnsi="Calibri" w:cs="Calibri"/>
          <w:sz w:val="22"/>
          <w:szCs w:val="22"/>
        </w:rPr>
        <w:t> </w:t>
      </w:r>
      <w:r w:rsidRPr="001551F9">
        <w:rPr>
          <w:rStyle w:val="hodnota"/>
          <w:rFonts w:ascii="Calibri" w:hAnsi="Calibri" w:cs="Calibri"/>
          <w:sz w:val="22"/>
          <w:szCs w:val="22"/>
        </w:rPr>
        <w:t>poskytovaných služieb</w:t>
      </w:r>
      <w:r>
        <w:rPr>
          <w:rStyle w:val="hodnota"/>
          <w:rFonts w:ascii="Calibri" w:hAnsi="Calibri" w:cs="Calibri"/>
          <w:sz w:val="22"/>
          <w:szCs w:val="22"/>
        </w:rPr>
        <w:t>,</w:t>
      </w:r>
    </w:p>
    <w:p w14:paraId="09A2D036" w14:textId="77777777" w:rsidR="001218E3" w:rsidRPr="002A1B20" w:rsidRDefault="001218E3" w:rsidP="001218E3">
      <w:pPr>
        <w:pStyle w:val="Default"/>
        <w:numPr>
          <w:ilvl w:val="0"/>
          <w:numId w:val="8"/>
        </w:numPr>
        <w:tabs>
          <w:tab w:val="clear" w:pos="1021"/>
          <w:tab w:val="num" w:pos="1701"/>
        </w:tabs>
        <w:ind w:left="1701" w:hanging="708"/>
        <w:jc w:val="both"/>
        <w:rPr>
          <w:rStyle w:val="hodnota"/>
          <w:rFonts w:ascii="Calibri" w:hAnsi="Calibri" w:cs="Calibri"/>
          <w:sz w:val="22"/>
          <w:szCs w:val="22"/>
        </w:rPr>
      </w:pPr>
      <w:r w:rsidRPr="002A1B20">
        <w:rPr>
          <w:rStyle w:val="hodnota"/>
          <w:rFonts w:ascii="Calibri" w:hAnsi="Calibri" w:cs="Calibri"/>
          <w:sz w:val="22"/>
          <w:szCs w:val="22"/>
        </w:rPr>
        <w:lastRenderedPageBreak/>
        <w:t>palivové karty musia byť akceptované ako prostriedok bezhotovostnej úhrady za odobraté pohonné hmoty</w:t>
      </w:r>
      <w:r>
        <w:rPr>
          <w:rStyle w:val="hodnota"/>
          <w:rFonts w:ascii="Calibri" w:hAnsi="Calibri" w:cs="Calibri"/>
          <w:sz w:val="22"/>
          <w:szCs w:val="22"/>
        </w:rPr>
        <w:t xml:space="preserve"> </w:t>
      </w:r>
      <w:r w:rsidRPr="002A1B20">
        <w:rPr>
          <w:rStyle w:val="hodnota"/>
          <w:rFonts w:ascii="Calibri" w:hAnsi="Calibri" w:cs="Calibri"/>
          <w:sz w:val="22"/>
          <w:szCs w:val="22"/>
        </w:rPr>
        <w:t>v sieti</w:t>
      </w:r>
      <w:r>
        <w:rPr>
          <w:rStyle w:val="hodnota"/>
          <w:rFonts w:ascii="Calibri" w:hAnsi="Calibri" w:cs="Calibri"/>
          <w:sz w:val="22"/>
          <w:szCs w:val="22"/>
        </w:rPr>
        <w:t xml:space="preserve"> prevádzok uchádzača (vlastných </w:t>
      </w:r>
      <w:r w:rsidRPr="002A1B20">
        <w:rPr>
          <w:rStyle w:val="hodnota"/>
          <w:rFonts w:ascii="Calibri" w:hAnsi="Calibri" w:cs="Calibri"/>
          <w:sz w:val="22"/>
          <w:szCs w:val="22"/>
        </w:rPr>
        <w:t>alebo zmluvných) na celom území Slovenskej republiky,</w:t>
      </w:r>
    </w:p>
    <w:p w14:paraId="461A558C" w14:textId="03953687" w:rsidR="001218E3" w:rsidRPr="002A1B20" w:rsidRDefault="001218E3" w:rsidP="001218E3">
      <w:pPr>
        <w:pStyle w:val="Default"/>
        <w:numPr>
          <w:ilvl w:val="0"/>
          <w:numId w:val="8"/>
        </w:numPr>
        <w:tabs>
          <w:tab w:val="clear" w:pos="1021"/>
          <w:tab w:val="num" w:pos="1701"/>
        </w:tabs>
        <w:ind w:left="1701" w:hanging="708"/>
        <w:jc w:val="both"/>
        <w:rPr>
          <w:rStyle w:val="hodnota"/>
          <w:rFonts w:ascii="Calibri" w:hAnsi="Calibri" w:cs="Calibri"/>
          <w:sz w:val="22"/>
          <w:szCs w:val="22"/>
        </w:rPr>
      </w:pPr>
      <w:r w:rsidRPr="002A1B20">
        <w:rPr>
          <w:rStyle w:val="hodnota"/>
          <w:rFonts w:ascii="Calibri" w:hAnsi="Calibri" w:cs="Calibri"/>
          <w:sz w:val="22"/>
          <w:szCs w:val="22"/>
        </w:rPr>
        <w:t xml:space="preserve">verejný obstarávateľ požaduje zasielať palivové karty na adresu uvedenú v bode </w:t>
      </w:r>
      <w:r w:rsidRPr="001218E3">
        <w:rPr>
          <w:rStyle w:val="hodnota"/>
          <w:rFonts w:ascii="Calibri" w:hAnsi="Calibri" w:cs="Calibri"/>
          <w:sz w:val="22"/>
          <w:szCs w:val="22"/>
        </w:rPr>
        <w:t>3.1.1</w:t>
      </w:r>
      <w:r w:rsidR="00EA6C82">
        <w:rPr>
          <w:rStyle w:val="hodnota"/>
          <w:rFonts w:ascii="Calibri" w:hAnsi="Calibri" w:cs="Calibri"/>
          <w:sz w:val="22"/>
          <w:szCs w:val="22"/>
        </w:rPr>
        <w:t xml:space="preserve"> </w:t>
      </w:r>
      <w:r w:rsidR="002A00E7">
        <w:rPr>
          <w:rStyle w:val="hodnota"/>
          <w:rFonts w:ascii="Calibri" w:hAnsi="Calibri" w:cs="Calibri"/>
          <w:sz w:val="22"/>
          <w:szCs w:val="22"/>
        </w:rPr>
        <w:t>tejto časti súťažných podkladov</w:t>
      </w:r>
      <w:r w:rsidRPr="001218E3">
        <w:rPr>
          <w:rStyle w:val="hodnota"/>
          <w:rFonts w:ascii="Calibri" w:hAnsi="Calibri" w:cs="Calibri"/>
          <w:sz w:val="22"/>
          <w:szCs w:val="22"/>
        </w:rPr>
        <w:t>, pričom PIN kódy k palivovým kartám verejný obstarávateľ požaduje zasielať</w:t>
      </w:r>
      <w:r w:rsidRPr="002A1B20">
        <w:rPr>
          <w:rStyle w:val="hodnota"/>
          <w:rFonts w:ascii="Calibri" w:hAnsi="Calibri" w:cs="Calibri"/>
          <w:sz w:val="22"/>
          <w:szCs w:val="22"/>
        </w:rPr>
        <w:t xml:space="preserve"> v osobitne uzatvorenej obálke a vždy oddelene od</w:t>
      </w:r>
      <w:r>
        <w:rPr>
          <w:rStyle w:val="hodnota"/>
          <w:rFonts w:ascii="Calibri" w:hAnsi="Calibri" w:cs="Calibri"/>
          <w:sz w:val="22"/>
          <w:szCs w:val="22"/>
        </w:rPr>
        <w:t> </w:t>
      </w:r>
      <w:r w:rsidRPr="002A1B20">
        <w:rPr>
          <w:rStyle w:val="hodnota"/>
          <w:rFonts w:ascii="Calibri" w:hAnsi="Calibri" w:cs="Calibri"/>
          <w:sz w:val="22"/>
          <w:szCs w:val="22"/>
        </w:rPr>
        <w:t>zasielaných palivových kariet,</w:t>
      </w:r>
    </w:p>
    <w:p w14:paraId="7B50C2F5" w14:textId="77777777" w:rsidR="001218E3" w:rsidRPr="002A1B20" w:rsidRDefault="001218E3" w:rsidP="001218E3">
      <w:pPr>
        <w:pStyle w:val="Default"/>
        <w:numPr>
          <w:ilvl w:val="0"/>
          <w:numId w:val="8"/>
        </w:numPr>
        <w:tabs>
          <w:tab w:val="clear" w:pos="1021"/>
          <w:tab w:val="num" w:pos="1701"/>
        </w:tabs>
        <w:ind w:left="1701" w:hanging="708"/>
        <w:jc w:val="both"/>
        <w:rPr>
          <w:rStyle w:val="hodnota"/>
          <w:rFonts w:ascii="Calibri" w:hAnsi="Calibri" w:cs="Calibri"/>
          <w:sz w:val="22"/>
          <w:szCs w:val="22"/>
        </w:rPr>
      </w:pPr>
      <w:r w:rsidRPr="002A1B20">
        <w:rPr>
          <w:rStyle w:val="hodnota"/>
          <w:rFonts w:ascii="Calibri" w:hAnsi="Calibri" w:cs="Calibri"/>
          <w:sz w:val="22"/>
          <w:szCs w:val="22"/>
        </w:rPr>
        <w:t>možnosť stanovenia rôznych limitov čerpania pohonných hmôt na jednotlivé palivové karty na základe požiadaviek verejného obstarávateľa,</w:t>
      </w:r>
    </w:p>
    <w:p w14:paraId="64542ECE" w14:textId="77777777" w:rsidR="001218E3" w:rsidRPr="002A1B20" w:rsidRDefault="001218E3" w:rsidP="001218E3">
      <w:pPr>
        <w:pStyle w:val="Default"/>
        <w:numPr>
          <w:ilvl w:val="0"/>
          <w:numId w:val="8"/>
        </w:numPr>
        <w:tabs>
          <w:tab w:val="clear" w:pos="1021"/>
          <w:tab w:val="num" w:pos="1701"/>
        </w:tabs>
        <w:ind w:left="1701" w:hanging="708"/>
        <w:jc w:val="both"/>
        <w:rPr>
          <w:rStyle w:val="hodnota"/>
          <w:rFonts w:ascii="Calibri" w:hAnsi="Calibri" w:cs="Calibri"/>
          <w:sz w:val="22"/>
          <w:szCs w:val="22"/>
        </w:rPr>
      </w:pPr>
      <w:r w:rsidRPr="002A1B20">
        <w:rPr>
          <w:rStyle w:val="hodnota"/>
          <w:rFonts w:ascii="Calibri" w:hAnsi="Calibri" w:cs="Calibri"/>
          <w:sz w:val="22"/>
          <w:szCs w:val="22"/>
        </w:rPr>
        <w:t xml:space="preserve">bezplatné zablokovanie stratenej alebo odcudzenej palivovej karty vydanej verejnému obstarávateľovi, a to kedykoľvek počas platnosti Rámcovej dohody (t. j. vrátane víkendov a sviatkov) a v lehote do 1 hodiny od telefonického nahlásenia straty alebo odcudzenia palivovej karty verejného obstarávateľa uchádzačovi, </w:t>
      </w:r>
    </w:p>
    <w:p w14:paraId="0C949424" w14:textId="77777777" w:rsidR="001218E3" w:rsidRPr="002A1B20" w:rsidRDefault="001218E3" w:rsidP="001218E3">
      <w:pPr>
        <w:pStyle w:val="Default"/>
        <w:numPr>
          <w:ilvl w:val="0"/>
          <w:numId w:val="8"/>
        </w:numPr>
        <w:tabs>
          <w:tab w:val="clear" w:pos="1021"/>
          <w:tab w:val="num" w:pos="1701"/>
        </w:tabs>
        <w:ind w:left="1701" w:hanging="708"/>
        <w:jc w:val="both"/>
        <w:rPr>
          <w:rStyle w:val="hodnota"/>
          <w:rFonts w:ascii="Calibri" w:hAnsi="Calibri" w:cs="Calibri"/>
          <w:sz w:val="22"/>
          <w:szCs w:val="22"/>
        </w:rPr>
      </w:pPr>
      <w:r w:rsidRPr="002A1B20">
        <w:rPr>
          <w:rStyle w:val="hodnota"/>
          <w:rFonts w:ascii="Calibri" w:hAnsi="Calibri" w:cs="Calibri"/>
          <w:sz w:val="22"/>
          <w:szCs w:val="22"/>
        </w:rPr>
        <w:t>verejný obstarávateľ je povinný akúkoľvek stratu, odcudzenie, zničenie alebo</w:t>
      </w:r>
      <w:r>
        <w:rPr>
          <w:rStyle w:val="hodnota"/>
          <w:rFonts w:ascii="Calibri" w:hAnsi="Calibri" w:cs="Calibri"/>
          <w:sz w:val="22"/>
          <w:szCs w:val="22"/>
        </w:rPr>
        <w:t> </w:t>
      </w:r>
      <w:r w:rsidRPr="002A1B20">
        <w:rPr>
          <w:rStyle w:val="hodnota"/>
          <w:rFonts w:ascii="Calibri" w:hAnsi="Calibri" w:cs="Calibri"/>
          <w:sz w:val="22"/>
          <w:szCs w:val="22"/>
        </w:rPr>
        <w:t>poškodenie palivovej karty bezodkladne nahlásiť uchádzačovi,</w:t>
      </w:r>
    </w:p>
    <w:p w14:paraId="3B03F3DB" w14:textId="77777777" w:rsidR="001218E3" w:rsidRPr="002A1B20" w:rsidRDefault="001218E3" w:rsidP="001218E3">
      <w:pPr>
        <w:pStyle w:val="Default"/>
        <w:numPr>
          <w:ilvl w:val="0"/>
          <w:numId w:val="8"/>
        </w:numPr>
        <w:tabs>
          <w:tab w:val="clear" w:pos="1021"/>
          <w:tab w:val="num" w:pos="1701"/>
        </w:tabs>
        <w:ind w:left="1701" w:hanging="708"/>
        <w:jc w:val="both"/>
        <w:rPr>
          <w:rStyle w:val="hodnota"/>
          <w:rFonts w:ascii="Calibri" w:hAnsi="Calibri" w:cs="Calibri"/>
          <w:sz w:val="22"/>
          <w:szCs w:val="22"/>
        </w:rPr>
      </w:pPr>
      <w:r>
        <w:rPr>
          <w:rStyle w:val="hodnota"/>
          <w:rFonts w:ascii="Calibri" w:hAnsi="Calibri" w:cs="Calibri"/>
          <w:sz w:val="22"/>
          <w:szCs w:val="22"/>
        </w:rPr>
        <w:t xml:space="preserve">bezplatné </w:t>
      </w:r>
      <w:r w:rsidRPr="002A1B20">
        <w:rPr>
          <w:rStyle w:val="hodnota"/>
          <w:rFonts w:ascii="Calibri" w:hAnsi="Calibri" w:cs="Calibri"/>
          <w:sz w:val="22"/>
          <w:szCs w:val="22"/>
        </w:rPr>
        <w:t>zabezpeč</w:t>
      </w:r>
      <w:r>
        <w:rPr>
          <w:rStyle w:val="hodnota"/>
          <w:rFonts w:ascii="Calibri" w:hAnsi="Calibri" w:cs="Calibri"/>
          <w:sz w:val="22"/>
          <w:szCs w:val="22"/>
        </w:rPr>
        <w:t>enie</w:t>
      </w:r>
      <w:r w:rsidRPr="002A1B20">
        <w:rPr>
          <w:rStyle w:val="hodnota"/>
          <w:rFonts w:ascii="Calibri" w:hAnsi="Calibri" w:cs="Calibri"/>
          <w:sz w:val="22"/>
          <w:szCs w:val="22"/>
        </w:rPr>
        <w:t xml:space="preserve"> </w:t>
      </w:r>
      <w:r>
        <w:rPr>
          <w:rStyle w:val="hodnota"/>
          <w:rFonts w:ascii="Calibri" w:hAnsi="Calibri" w:cs="Calibri"/>
          <w:sz w:val="22"/>
          <w:szCs w:val="22"/>
        </w:rPr>
        <w:t>on-line správy palivových kariet prostredníctvom webovej aplikácie na</w:t>
      </w:r>
      <w:r w:rsidRPr="002A1B20">
        <w:rPr>
          <w:rStyle w:val="hodnota"/>
          <w:rFonts w:ascii="Calibri" w:hAnsi="Calibri" w:cs="Calibri"/>
          <w:sz w:val="22"/>
          <w:szCs w:val="22"/>
        </w:rPr>
        <w:t xml:space="preserve"> sledovanie spotreby PHM, objednávanie a blokovanie kariet, zobrazenie prehľadu čerpania pohonných hmôt</w:t>
      </w:r>
      <w:r>
        <w:rPr>
          <w:rStyle w:val="hodnota"/>
          <w:rFonts w:ascii="Calibri" w:hAnsi="Calibri" w:cs="Calibri"/>
          <w:sz w:val="22"/>
          <w:szCs w:val="22"/>
        </w:rPr>
        <w:t>, prehľadu o úhradách nákupu doplnkového tovaru</w:t>
      </w:r>
      <w:r w:rsidRPr="002A1B20">
        <w:rPr>
          <w:rStyle w:val="hodnota"/>
          <w:rFonts w:ascii="Calibri" w:hAnsi="Calibri" w:cs="Calibri"/>
          <w:sz w:val="22"/>
          <w:szCs w:val="22"/>
        </w:rPr>
        <w:t xml:space="preserve"> a doplnkov</w:t>
      </w:r>
      <w:r>
        <w:rPr>
          <w:rStyle w:val="hodnota"/>
          <w:rFonts w:ascii="Calibri" w:hAnsi="Calibri" w:cs="Calibri"/>
          <w:sz w:val="22"/>
          <w:szCs w:val="22"/>
        </w:rPr>
        <w:t>ých</w:t>
      </w:r>
      <w:r w:rsidRPr="002A1B20">
        <w:rPr>
          <w:rStyle w:val="hodnota"/>
          <w:rFonts w:ascii="Calibri" w:hAnsi="Calibri" w:cs="Calibri"/>
          <w:sz w:val="22"/>
          <w:szCs w:val="22"/>
        </w:rPr>
        <w:t xml:space="preserve"> s</w:t>
      </w:r>
      <w:r>
        <w:rPr>
          <w:rStyle w:val="hodnota"/>
          <w:rFonts w:ascii="Calibri" w:hAnsi="Calibri" w:cs="Calibri"/>
          <w:sz w:val="22"/>
          <w:szCs w:val="22"/>
        </w:rPr>
        <w:t>lužieb</w:t>
      </w:r>
      <w:r w:rsidRPr="002A1B20">
        <w:rPr>
          <w:rStyle w:val="hodnota"/>
          <w:rFonts w:ascii="Calibri" w:hAnsi="Calibri" w:cs="Calibri"/>
          <w:sz w:val="22"/>
          <w:szCs w:val="22"/>
        </w:rPr>
        <w:t xml:space="preserve"> v priebehu mesiaca /prehľady za</w:t>
      </w:r>
      <w:r>
        <w:rPr>
          <w:rStyle w:val="hodnota"/>
          <w:rFonts w:ascii="Calibri" w:hAnsi="Calibri" w:cs="Calibri"/>
          <w:sz w:val="22"/>
          <w:szCs w:val="22"/>
        </w:rPr>
        <w:t> </w:t>
      </w:r>
      <w:r w:rsidRPr="002A1B20">
        <w:rPr>
          <w:rStyle w:val="hodnota"/>
          <w:rFonts w:ascii="Calibri" w:hAnsi="Calibri" w:cs="Calibri"/>
          <w:sz w:val="22"/>
          <w:szCs w:val="22"/>
        </w:rPr>
        <w:t xml:space="preserve">vybrané obdobia alebo za vybrané palivové karty, </w:t>
      </w:r>
    </w:p>
    <w:p w14:paraId="21AEFD0A" w14:textId="77777777" w:rsidR="001218E3" w:rsidRPr="002A1B20" w:rsidRDefault="001218E3" w:rsidP="001218E3">
      <w:pPr>
        <w:pStyle w:val="Default"/>
        <w:numPr>
          <w:ilvl w:val="0"/>
          <w:numId w:val="8"/>
        </w:numPr>
        <w:tabs>
          <w:tab w:val="clear" w:pos="1021"/>
          <w:tab w:val="num" w:pos="1701"/>
        </w:tabs>
        <w:ind w:left="1701" w:hanging="708"/>
        <w:jc w:val="both"/>
        <w:rPr>
          <w:rStyle w:val="hodnota"/>
          <w:rFonts w:ascii="Calibri" w:hAnsi="Calibri" w:cs="Calibri"/>
          <w:sz w:val="22"/>
          <w:szCs w:val="22"/>
        </w:rPr>
      </w:pPr>
      <w:r w:rsidRPr="002A1B20">
        <w:rPr>
          <w:rStyle w:val="hodnota"/>
          <w:rFonts w:ascii="Calibri" w:hAnsi="Calibri" w:cs="Calibri"/>
          <w:sz w:val="22"/>
          <w:szCs w:val="22"/>
        </w:rPr>
        <w:t>vyhotovenie súhrnnej faktúry za dodané PHM</w:t>
      </w:r>
      <w:r>
        <w:rPr>
          <w:rStyle w:val="hodnota"/>
          <w:rFonts w:ascii="Calibri" w:hAnsi="Calibri" w:cs="Calibri"/>
          <w:sz w:val="22"/>
          <w:szCs w:val="22"/>
        </w:rPr>
        <w:t xml:space="preserve"> na</w:t>
      </w:r>
      <w:r w:rsidRPr="002A1B20">
        <w:rPr>
          <w:rStyle w:val="hodnota"/>
          <w:rFonts w:ascii="Calibri" w:hAnsi="Calibri" w:cs="Calibri"/>
          <w:sz w:val="22"/>
          <w:szCs w:val="22"/>
        </w:rPr>
        <w:t> palivovú kartu,</w:t>
      </w:r>
    </w:p>
    <w:p w14:paraId="512E325D" w14:textId="2AC42B79" w:rsidR="001218E3" w:rsidRPr="002A1B20" w:rsidRDefault="001218E3" w:rsidP="001218E3">
      <w:pPr>
        <w:pStyle w:val="Default"/>
        <w:numPr>
          <w:ilvl w:val="0"/>
          <w:numId w:val="8"/>
        </w:numPr>
        <w:tabs>
          <w:tab w:val="clear" w:pos="1021"/>
          <w:tab w:val="num" w:pos="1701"/>
        </w:tabs>
        <w:ind w:left="1701" w:hanging="708"/>
        <w:jc w:val="both"/>
        <w:rPr>
          <w:rStyle w:val="hodnota"/>
          <w:rFonts w:ascii="Calibri" w:hAnsi="Calibri" w:cs="Calibri"/>
          <w:sz w:val="22"/>
          <w:szCs w:val="22"/>
        </w:rPr>
      </w:pPr>
      <w:r w:rsidRPr="002A1B20">
        <w:rPr>
          <w:rStyle w:val="hodnota"/>
          <w:rFonts w:ascii="Calibri" w:hAnsi="Calibri" w:cs="Calibri"/>
          <w:sz w:val="22"/>
          <w:szCs w:val="22"/>
        </w:rPr>
        <w:t>platba jednou palivovou kartou</w:t>
      </w:r>
      <w:r>
        <w:rPr>
          <w:rStyle w:val="hodnota"/>
          <w:rFonts w:ascii="Calibri" w:hAnsi="Calibri" w:cs="Calibri"/>
          <w:sz w:val="22"/>
          <w:szCs w:val="22"/>
        </w:rPr>
        <w:t xml:space="preserve"> (pridelenou k príslušnému SMV verejného obstarávateľa)</w:t>
      </w:r>
      <w:r w:rsidRPr="002A1B20">
        <w:rPr>
          <w:rStyle w:val="hodnota"/>
          <w:rFonts w:ascii="Calibri" w:hAnsi="Calibri" w:cs="Calibri"/>
          <w:sz w:val="22"/>
          <w:szCs w:val="22"/>
        </w:rPr>
        <w:t xml:space="preserve"> za</w:t>
      </w:r>
      <w:r>
        <w:rPr>
          <w:rStyle w:val="hodnota"/>
          <w:rFonts w:ascii="Calibri" w:hAnsi="Calibri" w:cs="Calibri"/>
          <w:sz w:val="22"/>
          <w:szCs w:val="22"/>
        </w:rPr>
        <w:t> </w:t>
      </w:r>
      <w:r w:rsidRPr="002A1B20">
        <w:rPr>
          <w:rStyle w:val="hodnota"/>
          <w:rFonts w:ascii="Calibri" w:hAnsi="Calibri" w:cs="Calibri"/>
          <w:sz w:val="22"/>
          <w:szCs w:val="22"/>
        </w:rPr>
        <w:t>PHM</w:t>
      </w:r>
      <w:r>
        <w:rPr>
          <w:rStyle w:val="hodnota"/>
          <w:rFonts w:ascii="Calibri" w:hAnsi="Calibri" w:cs="Calibri"/>
          <w:sz w:val="22"/>
          <w:szCs w:val="22"/>
        </w:rPr>
        <w:t xml:space="preserve"> odobraté</w:t>
      </w:r>
      <w:r w:rsidRPr="002A1B20">
        <w:rPr>
          <w:rStyle w:val="hodnota"/>
          <w:rFonts w:ascii="Calibri" w:hAnsi="Calibri" w:cs="Calibri"/>
          <w:sz w:val="22"/>
          <w:szCs w:val="22"/>
        </w:rPr>
        <w:t xml:space="preserve"> v sieti čerpacích staníc uchádzača (vlastných alebo zmluvných),</w:t>
      </w:r>
    </w:p>
    <w:p w14:paraId="744EE96E" w14:textId="77777777" w:rsidR="001218E3" w:rsidRPr="002A1B20" w:rsidRDefault="001218E3" w:rsidP="001218E3">
      <w:pPr>
        <w:pStyle w:val="Default"/>
        <w:numPr>
          <w:ilvl w:val="0"/>
          <w:numId w:val="8"/>
        </w:numPr>
        <w:tabs>
          <w:tab w:val="clear" w:pos="1021"/>
          <w:tab w:val="num" w:pos="1701"/>
        </w:tabs>
        <w:spacing w:after="120"/>
        <w:ind w:left="1701" w:hanging="709"/>
        <w:jc w:val="both"/>
        <w:rPr>
          <w:rStyle w:val="hodnota"/>
          <w:rFonts w:ascii="Calibri" w:hAnsi="Calibri" w:cs="Calibri"/>
          <w:sz w:val="22"/>
          <w:szCs w:val="22"/>
        </w:rPr>
      </w:pPr>
      <w:r w:rsidRPr="002A1B20">
        <w:rPr>
          <w:rStyle w:val="hodnota"/>
          <w:rFonts w:ascii="Calibri" w:hAnsi="Calibri" w:cs="Calibri"/>
          <w:sz w:val="22"/>
          <w:szCs w:val="22"/>
        </w:rPr>
        <w:t xml:space="preserve">uchádzač berie na vedomie, že počet palivových kariet sa počas platnosti Rámcovej dohody môže meniť v závislosti od </w:t>
      </w:r>
      <w:r>
        <w:rPr>
          <w:rStyle w:val="hodnota"/>
          <w:rFonts w:ascii="Calibri" w:hAnsi="Calibri" w:cs="Calibri"/>
          <w:sz w:val="22"/>
          <w:szCs w:val="22"/>
        </w:rPr>
        <w:t xml:space="preserve">aktuálnych </w:t>
      </w:r>
      <w:r w:rsidRPr="002A1B20">
        <w:rPr>
          <w:rStyle w:val="hodnota"/>
          <w:rFonts w:ascii="Calibri" w:hAnsi="Calibri" w:cs="Calibri"/>
          <w:sz w:val="22"/>
          <w:szCs w:val="22"/>
        </w:rPr>
        <w:t>potrieb verejného obstarávateľa.</w:t>
      </w:r>
    </w:p>
    <w:p w14:paraId="125E2463" w14:textId="64D9D822" w:rsidR="001218E3" w:rsidRPr="002A1B20" w:rsidRDefault="001218E3" w:rsidP="001218E3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</w:rPr>
      </w:pPr>
      <w:r w:rsidRPr="002A1B20">
        <w:rPr>
          <w:rFonts w:ascii="Calibri" w:hAnsi="Calibri" w:cs="Calibri"/>
          <w:b/>
          <w:bCs/>
          <w:color w:val="000000"/>
        </w:rPr>
        <w:t xml:space="preserve">Predpokladané množstvo alebo rozsah predmetu zákazky </w:t>
      </w:r>
      <w:r>
        <w:rPr>
          <w:rFonts w:ascii="Calibri" w:hAnsi="Calibri" w:cs="Calibri"/>
          <w:b/>
          <w:bCs/>
          <w:color w:val="000000"/>
        </w:rPr>
        <w:t xml:space="preserve">za obdobie </w:t>
      </w:r>
      <w:r w:rsidR="00AF3840" w:rsidRPr="00027D1D">
        <w:rPr>
          <w:rFonts w:ascii="Calibri" w:hAnsi="Calibri" w:cs="Calibri"/>
          <w:b/>
          <w:bCs/>
        </w:rPr>
        <w:t>24</w:t>
      </w:r>
      <w:r w:rsidRPr="00027D1D">
        <w:rPr>
          <w:rFonts w:ascii="Calibri" w:hAnsi="Calibri" w:cs="Calibri"/>
          <w:b/>
          <w:bCs/>
        </w:rPr>
        <w:t xml:space="preserve"> mesiacov</w:t>
      </w:r>
    </w:p>
    <w:p w14:paraId="40A6B485" w14:textId="3231462F" w:rsidR="001218E3" w:rsidRPr="002A1B20" w:rsidRDefault="001218E3" w:rsidP="001218E3">
      <w:pPr>
        <w:numPr>
          <w:ilvl w:val="1"/>
          <w:numId w:val="5"/>
        </w:numPr>
        <w:tabs>
          <w:tab w:val="clear" w:pos="1021"/>
          <w:tab w:val="num" w:pos="851"/>
        </w:tabs>
        <w:autoSpaceDE w:val="0"/>
        <w:autoSpaceDN w:val="0"/>
        <w:adjustRightInd w:val="0"/>
        <w:spacing w:after="60" w:line="240" w:lineRule="auto"/>
        <w:ind w:left="850" w:hanging="493"/>
        <w:jc w:val="both"/>
        <w:rPr>
          <w:rFonts w:ascii="Calibri" w:hAnsi="Calibri" w:cs="Calibri"/>
          <w:bCs/>
          <w:color w:val="000000"/>
        </w:rPr>
      </w:pPr>
      <w:r w:rsidRPr="002A1B20">
        <w:rPr>
          <w:rFonts w:ascii="Calibri" w:hAnsi="Calibri" w:cs="Calibri"/>
          <w:bCs/>
          <w:color w:val="000000"/>
        </w:rPr>
        <w:t xml:space="preserve">Predpokladané množstvo odberu pohonných hmôt za </w:t>
      </w:r>
      <w:r w:rsidR="00AF3840" w:rsidRPr="00027D1D">
        <w:rPr>
          <w:rFonts w:ascii="Calibri" w:hAnsi="Calibri" w:cs="Calibri"/>
          <w:bCs/>
        </w:rPr>
        <w:t>24</w:t>
      </w:r>
      <w:r w:rsidRPr="00027D1D">
        <w:rPr>
          <w:rFonts w:ascii="Calibri" w:hAnsi="Calibri" w:cs="Calibri"/>
          <w:bCs/>
        </w:rPr>
        <w:t xml:space="preserve"> mesiacov je:</w:t>
      </w:r>
    </w:p>
    <w:p w14:paraId="566821E4" w14:textId="16D6C43B" w:rsidR="001218E3" w:rsidRPr="00027D1D" w:rsidRDefault="001218E3" w:rsidP="001218E3">
      <w:pPr>
        <w:pStyle w:val="Odsekzoznamu"/>
        <w:numPr>
          <w:ilvl w:val="0"/>
          <w:numId w:val="7"/>
        </w:numPr>
        <w:tabs>
          <w:tab w:val="clear" w:pos="1531"/>
          <w:tab w:val="num" w:pos="1560"/>
        </w:tabs>
        <w:spacing w:after="0" w:line="240" w:lineRule="auto"/>
        <w:ind w:left="1560" w:hanging="709"/>
        <w:rPr>
          <w:rFonts w:cstheme="minorHAnsi"/>
          <w:b/>
        </w:rPr>
      </w:pPr>
      <w:r w:rsidRPr="00E07BBF">
        <w:rPr>
          <w:rFonts w:cstheme="minorHAnsi"/>
        </w:rPr>
        <w:t>bezolovnatý benzín (benzín natural 95):</w:t>
      </w:r>
      <w:r w:rsidRPr="00E07BBF">
        <w:rPr>
          <w:rFonts w:cstheme="minorHAnsi"/>
        </w:rPr>
        <w:tab/>
      </w:r>
      <w:r w:rsidR="00E24C7F" w:rsidRPr="00027D1D">
        <w:rPr>
          <w:rFonts w:cstheme="minorHAnsi"/>
          <w:b/>
        </w:rPr>
        <w:t>32 000</w:t>
      </w:r>
      <w:r w:rsidRPr="00027D1D">
        <w:rPr>
          <w:rFonts w:cstheme="minorHAnsi"/>
          <w:b/>
        </w:rPr>
        <w:t xml:space="preserve"> litrov</w:t>
      </w:r>
      <w:r w:rsidR="00AF3840" w:rsidRPr="00027D1D">
        <w:rPr>
          <w:rFonts w:cstheme="minorHAnsi"/>
          <w:b/>
        </w:rPr>
        <w:t xml:space="preserve"> </w:t>
      </w:r>
    </w:p>
    <w:p w14:paraId="73E8FDEB" w14:textId="6215A13C" w:rsidR="001218E3" w:rsidRPr="00AB0AE0" w:rsidRDefault="001218E3" w:rsidP="001218E3">
      <w:pPr>
        <w:pStyle w:val="Odsekzoznamu"/>
        <w:numPr>
          <w:ilvl w:val="0"/>
          <w:numId w:val="7"/>
        </w:numPr>
        <w:tabs>
          <w:tab w:val="clear" w:pos="1531"/>
          <w:tab w:val="num" w:pos="1560"/>
        </w:tabs>
        <w:spacing w:after="120" w:line="240" w:lineRule="auto"/>
        <w:ind w:left="1560" w:hanging="709"/>
        <w:rPr>
          <w:rFonts w:ascii="Calibri" w:hAnsi="Calibri" w:cs="Calibri"/>
        </w:rPr>
      </w:pPr>
      <w:r w:rsidRPr="00AB0AE0">
        <w:rPr>
          <w:rFonts w:ascii="Calibri" w:hAnsi="Calibri" w:cs="Calibri"/>
        </w:rPr>
        <w:t>motorová nafta:</w:t>
      </w:r>
      <w:r w:rsidRPr="00AB0AE0">
        <w:rPr>
          <w:rFonts w:ascii="Calibri" w:hAnsi="Calibri" w:cs="Calibri"/>
        </w:rPr>
        <w:tab/>
      </w:r>
      <w:r w:rsidRPr="00AB0AE0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24C7F" w:rsidRPr="00027D1D">
        <w:rPr>
          <w:rFonts w:ascii="Calibri" w:hAnsi="Calibri" w:cs="Calibri"/>
          <w:b/>
        </w:rPr>
        <w:t>32 000</w:t>
      </w:r>
      <w:r w:rsidRPr="00027D1D">
        <w:rPr>
          <w:rFonts w:ascii="Calibri" w:hAnsi="Calibri" w:cs="Calibri"/>
          <w:b/>
        </w:rPr>
        <w:t xml:space="preserve"> litrov</w:t>
      </w:r>
    </w:p>
    <w:p w14:paraId="4C621542" w14:textId="4680660A" w:rsidR="001218E3" w:rsidRDefault="001218E3" w:rsidP="001218E3">
      <w:pPr>
        <w:numPr>
          <w:ilvl w:val="1"/>
          <w:numId w:val="5"/>
        </w:numPr>
        <w:tabs>
          <w:tab w:val="clear" w:pos="1021"/>
          <w:tab w:val="num" w:pos="851"/>
        </w:tabs>
        <w:autoSpaceDE w:val="0"/>
        <w:autoSpaceDN w:val="0"/>
        <w:adjustRightInd w:val="0"/>
        <w:spacing w:after="120" w:line="240" w:lineRule="auto"/>
        <w:ind w:left="850" w:hanging="493"/>
        <w:jc w:val="both"/>
        <w:rPr>
          <w:rFonts w:ascii="Calibri" w:hAnsi="Calibri" w:cs="Calibri"/>
          <w:bCs/>
          <w:color w:val="000000"/>
        </w:rPr>
      </w:pPr>
      <w:r w:rsidRPr="00AB0AE0">
        <w:rPr>
          <w:rFonts w:ascii="Calibri" w:hAnsi="Calibri" w:cs="Calibri"/>
          <w:bCs/>
          <w:color w:val="000000"/>
        </w:rPr>
        <w:t>Predpokladaný počet palivových kariet</w:t>
      </w:r>
      <w:r w:rsidRPr="00CF5133">
        <w:rPr>
          <w:rFonts w:ascii="Calibri" w:hAnsi="Calibri" w:cs="Calibri"/>
          <w:bCs/>
          <w:color w:val="000000"/>
        </w:rPr>
        <w:t xml:space="preserve">: </w:t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 w:rsidR="00AF3840" w:rsidRPr="00027D1D">
        <w:rPr>
          <w:rFonts w:ascii="Calibri" w:hAnsi="Calibri" w:cs="Calibri"/>
          <w:b/>
          <w:bCs/>
        </w:rPr>
        <w:t>60</w:t>
      </w:r>
      <w:r w:rsidRPr="00027D1D">
        <w:rPr>
          <w:rFonts w:ascii="Calibri" w:hAnsi="Calibri" w:cs="Calibri"/>
          <w:b/>
          <w:bCs/>
        </w:rPr>
        <w:t xml:space="preserve"> ks</w:t>
      </w:r>
    </w:p>
    <w:p w14:paraId="621131CD" w14:textId="77777777" w:rsidR="001218E3" w:rsidRPr="001218E3" w:rsidRDefault="001218E3" w:rsidP="001218E3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2A1B20">
        <w:rPr>
          <w:rFonts w:ascii="Calibri" w:hAnsi="Calibri" w:cs="Calibri"/>
          <w:b/>
          <w:bCs/>
          <w:color w:val="000000"/>
        </w:rPr>
        <w:t>P</w:t>
      </w:r>
      <w:r>
        <w:rPr>
          <w:rFonts w:ascii="Calibri" w:hAnsi="Calibri" w:cs="Calibri"/>
          <w:b/>
          <w:bCs/>
          <w:color w:val="000000"/>
        </w:rPr>
        <w:t>odrobná špecifikácia predmetu zákazky</w:t>
      </w:r>
      <w:r w:rsidRPr="002A1B20">
        <w:rPr>
          <w:rFonts w:ascii="Calibri" w:hAnsi="Calibri" w:cs="Calibri"/>
          <w:b/>
          <w:bCs/>
          <w:color w:val="000000"/>
        </w:rPr>
        <w:t xml:space="preserve"> </w:t>
      </w:r>
    </w:p>
    <w:p w14:paraId="48B067DA" w14:textId="77777777" w:rsidR="001218E3" w:rsidRPr="002A1B20" w:rsidRDefault="001218E3" w:rsidP="001218E3">
      <w:pPr>
        <w:numPr>
          <w:ilvl w:val="1"/>
          <w:numId w:val="9"/>
        </w:numPr>
        <w:tabs>
          <w:tab w:val="clear" w:pos="1021"/>
          <w:tab w:val="num" w:pos="851"/>
        </w:tabs>
        <w:autoSpaceDE w:val="0"/>
        <w:autoSpaceDN w:val="0"/>
        <w:adjustRightInd w:val="0"/>
        <w:spacing w:after="60" w:line="240" w:lineRule="auto"/>
        <w:ind w:left="850" w:hanging="493"/>
        <w:jc w:val="both"/>
        <w:rPr>
          <w:rFonts w:ascii="Calibri" w:hAnsi="Calibri" w:cs="Calibri"/>
          <w:color w:val="000000"/>
        </w:rPr>
      </w:pPr>
      <w:r w:rsidRPr="002A1B20">
        <w:rPr>
          <w:rFonts w:ascii="Calibri" w:hAnsi="Calibri" w:cs="Calibri"/>
          <w:color w:val="000000"/>
        </w:rPr>
        <w:t>Miesto plnenia:</w:t>
      </w:r>
    </w:p>
    <w:p w14:paraId="328D02FE" w14:textId="77777777" w:rsidR="001218E3" w:rsidRPr="00343F43" w:rsidRDefault="001218E3" w:rsidP="001218E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Calibri"/>
          <w:vanish/>
          <w:color w:val="000000"/>
          <w:lang w:eastAsia="cs-CZ"/>
        </w:rPr>
      </w:pPr>
    </w:p>
    <w:p w14:paraId="66B89A38" w14:textId="77777777" w:rsidR="001218E3" w:rsidRPr="00343F43" w:rsidRDefault="001218E3" w:rsidP="001218E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Calibri"/>
          <w:vanish/>
          <w:color w:val="000000"/>
          <w:lang w:eastAsia="cs-CZ"/>
        </w:rPr>
      </w:pPr>
    </w:p>
    <w:p w14:paraId="53014F47" w14:textId="77777777" w:rsidR="001218E3" w:rsidRPr="00343F43" w:rsidRDefault="001218E3" w:rsidP="001218E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Calibri"/>
          <w:vanish/>
          <w:color w:val="000000"/>
          <w:lang w:eastAsia="cs-CZ"/>
        </w:rPr>
      </w:pPr>
    </w:p>
    <w:p w14:paraId="744B3713" w14:textId="77777777" w:rsidR="001218E3" w:rsidRPr="00343F43" w:rsidRDefault="001218E3" w:rsidP="001218E3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Calibri"/>
          <w:vanish/>
          <w:color w:val="000000"/>
          <w:lang w:eastAsia="cs-CZ"/>
        </w:rPr>
      </w:pPr>
    </w:p>
    <w:p w14:paraId="048CBD68" w14:textId="77777777" w:rsidR="001218E3" w:rsidRPr="002A1B20" w:rsidRDefault="001218E3" w:rsidP="001218E3">
      <w:pPr>
        <w:numPr>
          <w:ilvl w:val="2"/>
          <w:numId w:val="6"/>
        </w:numPr>
        <w:tabs>
          <w:tab w:val="clear" w:pos="1531"/>
          <w:tab w:val="num" w:pos="1560"/>
        </w:tabs>
        <w:autoSpaceDE w:val="0"/>
        <w:autoSpaceDN w:val="0"/>
        <w:adjustRightInd w:val="0"/>
        <w:spacing w:after="120" w:line="240" w:lineRule="auto"/>
        <w:ind w:left="1560" w:hanging="709"/>
        <w:jc w:val="both"/>
        <w:rPr>
          <w:rFonts w:ascii="Calibri" w:hAnsi="Calibri" w:cs="Calibri"/>
          <w:color w:val="000000"/>
        </w:rPr>
      </w:pPr>
      <w:r w:rsidRPr="002A1B20">
        <w:rPr>
          <w:rFonts w:ascii="Calibri" w:hAnsi="Calibri" w:cs="Calibri"/>
          <w:color w:val="000000"/>
        </w:rPr>
        <w:t xml:space="preserve">miesto dodania palivových kariet </w:t>
      </w:r>
      <w:r w:rsidRPr="00EF234B">
        <w:rPr>
          <w:rFonts w:ascii="Calibri" w:hAnsi="Calibri" w:cs="Calibri"/>
          <w:color w:val="000000"/>
        </w:rPr>
        <w:t xml:space="preserve">(vrátane PIN kódov k palivovým kartám) </w:t>
      </w:r>
      <w:r w:rsidRPr="002A1B20">
        <w:rPr>
          <w:rFonts w:ascii="Calibri" w:hAnsi="Calibri" w:cs="Calibri"/>
          <w:color w:val="000000"/>
        </w:rPr>
        <w:t xml:space="preserve">– </w:t>
      </w:r>
      <w:r w:rsidRPr="008F5F1B">
        <w:rPr>
          <w:rFonts w:ascii="Calibri" w:hAnsi="Calibri" w:cs="Calibri"/>
          <w:b/>
          <w:color w:val="000000"/>
        </w:rPr>
        <w:t>Slovenská inovačná a energetická agentúra, Bajkalská 27, 827 99 Bratislava,</w:t>
      </w:r>
    </w:p>
    <w:p w14:paraId="264AE8AB" w14:textId="443A84BB" w:rsidR="001218E3" w:rsidRPr="002A1B20" w:rsidRDefault="001218E3" w:rsidP="001218E3">
      <w:pPr>
        <w:numPr>
          <w:ilvl w:val="2"/>
          <w:numId w:val="6"/>
        </w:numPr>
        <w:tabs>
          <w:tab w:val="clear" w:pos="1531"/>
          <w:tab w:val="num" w:pos="1560"/>
        </w:tabs>
        <w:autoSpaceDE w:val="0"/>
        <w:autoSpaceDN w:val="0"/>
        <w:adjustRightInd w:val="0"/>
        <w:spacing w:after="120" w:line="240" w:lineRule="auto"/>
        <w:ind w:left="1560" w:hanging="709"/>
        <w:jc w:val="both"/>
        <w:rPr>
          <w:rFonts w:ascii="Calibri" w:hAnsi="Calibri" w:cs="Calibri"/>
          <w:color w:val="000000"/>
        </w:rPr>
      </w:pPr>
      <w:r w:rsidRPr="002A1B20">
        <w:rPr>
          <w:rFonts w:ascii="Calibri" w:hAnsi="Calibri" w:cs="Calibri"/>
          <w:color w:val="000000"/>
        </w:rPr>
        <w:t xml:space="preserve">miesto odberu pohonných hmôt – na čerpacích staniciach úspešného uchádzača (vlastných alebo zmluvných), ktoré akceptujú úhradu nakúpených pohonných hmôt prostredníctvom palivových kariet vydaných úspešným uchádzačom na celom území Slovenskej republiky.  </w:t>
      </w:r>
    </w:p>
    <w:p w14:paraId="22CCB034" w14:textId="77777777" w:rsidR="001218E3" w:rsidRPr="002A1B20" w:rsidRDefault="001218E3" w:rsidP="001218E3">
      <w:pPr>
        <w:numPr>
          <w:ilvl w:val="1"/>
          <w:numId w:val="9"/>
        </w:numPr>
        <w:tabs>
          <w:tab w:val="clear" w:pos="1021"/>
          <w:tab w:val="num" w:pos="851"/>
        </w:tabs>
        <w:autoSpaceDE w:val="0"/>
        <w:autoSpaceDN w:val="0"/>
        <w:adjustRightInd w:val="0"/>
        <w:spacing w:after="120" w:line="240" w:lineRule="auto"/>
        <w:ind w:left="850" w:hanging="493"/>
        <w:jc w:val="both"/>
        <w:rPr>
          <w:rFonts w:ascii="Calibri" w:hAnsi="Calibri" w:cs="Calibri"/>
          <w:color w:val="000000"/>
        </w:rPr>
      </w:pPr>
      <w:r w:rsidRPr="002A1B20">
        <w:rPr>
          <w:rFonts w:ascii="Calibri" w:hAnsi="Calibri" w:cs="Calibri"/>
          <w:color w:val="000000"/>
        </w:rPr>
        <w:t xml:space="preserve">Termín plnenia – priebežne počas doby platnosti a účinnosti Rámcovej dohody. </w:t>
      </w:r>
    </w:p>
    <w:p w14:paraId="21908AB1" w14:textId="60F06D60" w:rsidR="001218E3" w:rsidRPr="002A1B20" w:rsidRDefault="001218E3" w:rsidP="001218E3">
      <w:pPr>
        <w:numPr>
          <w:ilvl w:val="1"/>
          <w:numId w:val="9"/>
        </w:numPr>
        <w:tabs>
          <w:tab w:val="clear" w:pos="1021"/>
          <w:tab w:val="num" w:pos="851"/>
        </w:tabs>
        <w:autoSpaceDE w:val="0"/>
        <w:autoSpaceDN w:val="0"/>
        <w:adjustRightInd w:val="0"/>
        <w:spacing w:after="60" w:line="240" w:lineRule="auto"/>
        <w:ind w:left="850" w:hanging="493"/>
        <w:jc w:val="both"/>
        <w:rPr>
          <w:rFonts w:ascii="Calibri" w:hAnsi="Calibri" w:cs="Calibri"/>
          <w:color w:val="000000"/>
        </w:rPr>
      </w:pPr>
      <w:r w:rsidRPr="002A1B20">
        <w:rPr>
          <w:rFonts w:ascii="Calibri" w:hAnsi="Calibri" w:cs="Calibri"/>
          <w:color w:val="000000"/>
        </w:rPr>
        <w:t xml:space="preserve">Platnosť Rámcovej dohody je stanovená na </w:t>
      </w:r>
      <w:r w:rsidRPr="0023553D">
        <w:rPr>
          <w:rFonts w:ascii="Calibri" w:hAnsi="Calibri" w:cs="Calibri"/>
          <w:color w:val="000000"/>
        </w:rPr>
        <w:t xml:space="preserve">obdobie </w:t>
      </w:r>
      <w:r w:rsidR="00AF3840" w:rsidRPr="00027D1D">
        <w:rPr>
          <w:rFonts w:ascii="Calibri" w:hAnsi="Calibri" w:cs="Calibri"/>
          <w:b/>
        </w:rPr>
        <w:t>24</w:t>
      </w:r>
      <w:r w:rsidRPr="002A1B20">
        <w:rPr>
          <w:rFonts w:ascii="Calibri" w:hAnsi="Calibri" w:cs="Calibri"/>
          <w:color w:val="000000"/>
        </w:rPr>
        <w:t xml:space="preserve"> mesiacov odo dňa nadobudnutia účinnosti Rámcovej dohody. Rámcová dohoda zanikne aj vyčerpaním </w:t>
      </w:r>
      <w:r>
        <w:rPr>
          <w:rFonts w:ascii="Calibri" w:hAnsi="Calibri" w:cs="Calibri"/>
          <w:color w:val="000000"/>
        </w:rPr>
        <w:t>zmluvnej ceny v EUR s DPH</w:t>
      </w:r>
      <w:r w:rsidRPr="002A1B20">
        <w:rPr>
          <w:rFonts w:ascii="Calibri" w:hAnsi="Calibri" w:cs="Calibri"/>
          <w:color w:val="000000"/>
        </w:rPr>
        <w:t>, t. j. plnenie uchádzača podľa Rámcovej dohody nesmie presiahnuť</w:t>
      </w:r>
      <w:r>
        <w:rPr>
          <w:rFonts w:ascii="Calibri" w:hAnsi="Calibri" w:cs="Calibri"/>
          <w:color w:val="000000"/>
        </w:rPr>
        <w:t xml:space="preserve"> celkovú</w:t>
      </w:r>
      <w:r w:rsidRPr="002A1B2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zmluvnú cenu, ktorá bude výsledkom verejného obstarávania v </w:t>
      </w:r>
      <w:r w:rsidRPr="002A1B20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>UR</w:t>
      </w:r>
      <w:r w:rsidRPr="002A1B2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</w:t>
      </w:r>
      <w:r w:rsidRPr="002A1B20">
        <w:rPr>
          <w:rFonts w:ascii="Calibri" w:hAnsi="Calibri" w:cs="Calibri"/>
          <w:color w:val="000000"/>
        </w:rPr>
        <w:t xml:space="preserve"> DPH. </w:t>
      </w:r>
      <w:r>
        <w:rPr>
          <w:rFonts w:ascii="Calibri" w:hAnsi="Calibri" w:cs="Tahoma"/>
          <w:color w:val="000000"/>
        </w:rPr>
        <w:t>A</w:t>
      </w:r>
      <w:r w:rsidRPr="00C8791D">
        <w:rPr>
          <w:rFonts w:ascii="Calibri" w:hAnsi="Calibri" w:cs="Tahoma"/>
          <w:color w:val="000000"/>
        </w:rPr>
        <w:t>k</w:t>
      </w:r>
      <w:r>
        <w:rPr>
          <w:rFonts w:ascii="Calibri" w:hAnsi="Calibri" w:cs="Tahoma"/>
          <w:color w:val="000000"/>
        </w:rPr>
        <w:t> </w:t>
      </w:r>
      <w:r w:rsidRPr="00C8791D">
        <w:rPr>
          <w:rFonts w:ascii="Calibri" w:hAnsi="Calibri" w:cs="Tahoma"/>
          <w:color w:val="000000"/>
        </w:rPr>
        <w:t xml:space="preserve">počas obdobia platnosti </w:t>
      </w:r>
      <w:r>
        <w:rPr>
          <w:rFonts w:ascii="Calibri" w:hAnsi="Calibri" w:cs="Tahoma"/>
          <w:color w:val="000000"/>
        </w:rPr>
        <w:t>R</w:t>
      </w:r>
      <w:r w:rsidRPr="00C8791D">
        <w:rPr>
          <w:rFonts w:ascii="Calibri" w:hAnsi="Calibri" w:cs="Tahoma"/>
          <w:color w:val="000000"/>
        </w:rPr>
        <w:t xml:space="preserve">ámcovej dohody, t. j. </w:t>
      </w:r>
      <w:r w:rsidR="00AF3840" w:rsidRPr="00027D1D">
        <w:rPr>
          <w:rFonts w:ascii="Calibri" w:hAnsi="Calibri" w:cs="Tahoma"/>
          <w:b/>
        </w:rPr>
        <w:t>24</w:t>
      </w:r>
      <w:r w:rsidRPr="00C8791D">
        <w:rPr>
          <w:rFonts w:ascii="Calibri" w:hAnsi="Calibri" w:cs="Tahoma"/>
          <w:color w:val="000000"/>
        </w:rPr>
        <w:t xml:space="preserve"> mesiacov odo dňa nadobudnutia jej účinnosti, nedôjde k</w:t>
      </w:r>
      <w:r>
        <w:rPr>
          <w:rFonts w:ascii="Calibri" w:hAnsi="Calibri" w:cs="Tahoma"/>
          <w:color w:val="000000"/>
        </w:rPr>
        <w:t> </w:t>
      </w:r>
      <w:r w:rsidRPr="00C8791D">
        <w:rPr>
          <w:rFonts w:ascii="Calibri" w:hAnsi="Calibri" w:cs="Tahoma"/>
          <w:color w:val="000000"/>
        </w:rPr>
        <w:t>vyčerpaniu</w:t>
      </w:r>
      <w:r>
        <w:rPr>
          <w:rFonts w:ascii="Calibri" w:hAnsi="Calibri" w:cs="Tahoma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zmluvnej ceny</w:t>
      </w:r>
      <w:r w:rsidRPr="002A1B20">
        <w:rPr>
          <w:rFonts w:ascii="Calibri" w:hAnsi="Calibri" w:cs="Calibri"/>
          <w:color w:val="000000"/>
        </w:rPr>
        <w:t xml:space="preserve"> t</w:t>
      </w:r>
      <w:r>
        <w:rPr>
          <w:rFonts w:ascii="Calibri" w:hAnsi="Calibri" w:cs="Calibri"/>
          <w:color w:val="000000"/>
        </w:rPr>
        <w:t>ej</w:t>
      </w:r>
      <w:r w:rsidRPr="002A1B20">
        <w:rPr>
          <w:rFonts w:ascii="Calibri" w:hAnsi="Calibri" w:cs="Calibri"/>
          <w:color w:val="000000"/>
        </w:rPr>
        <w:t>to zákazk</w:t>
      </w:r>
      <w:r>
        <w:rPr>
          <w:rFonts w:ascii="Calibri" w:hAnsi="Calibri" w:cs="Calibri"/>
          <w:color w:val="000000"/>
        </w:rPr>
        <w:t>y</w:t>
      </w:r>
      <w:r w:rsidRPr="00C8791D">
        <w:rPr>
          <w:rFonts w:ascii="Calibri" w:hAnsi="Calibri" w:cs="Tahoma"/>
          <w:color w:val="000000"/>
        </w:rPr>
        <w:t xml:space="preserve">, môže </w:t>
      </w:r>
      <w:r>
        <w:rPr>
          <w:rFonts w:ascii="Calibri" w:hAnsi="Calibri" w:cs="Tahoma"/>
          <w:color w:val="000000"/>
        </w:rPr>
        <w:t>verejný obstarávateľ trvanie platnosti Rámcovej dohody</w:t>
      </w:r>
      <w:r w:rsidRPr="00C8791D">
        <w:rPr>
          <w:rFonts w:ascii="Calibri" w:hAnsi="Calibri" w:cs="Tahoma"/>
          <w:color w:val="000000"/>
        </w:rPr>
        <w:t xml:space="preserve"> zmeniť </w:t>
      </w:r>
      <w:r>
        <w:rPr>
          <w:rFonts w:ascii="Calibri" w:hAnsi="Calibri" w:cs="Tahoma"/>
          <w:color w:val="000000"/>
        </w:rPr>
        <w:t xml:space="preserve">v súlade so zákonom o verejnom obstarávaní. </w:t>
      </w:r>
      <w:r w:rsidRPr="002A1B20">
        <w:rPr>
          <w:rFonts w:ascii="Calibri" w:hAnsi="Calibri" w:cs="Calibri"/>
          <w:color w:val="000000"/>
        </w:rPr>
        <w:t>Plnenie Rámcovej dohody, týkajúce sa nákupu pohonných hmôt, sa bude</w:t>
      </w:r>
      <w:r>
        <w:rPr>
          <w:rFonts w:ascii="Calibri" w:hAnsi="Calibri" w:cs="Calibri"/>
          <w:color w:val="000000"/>
        </w:rPr>
        <w:t xml:space="preserve"> realizovať</w:t>
      </w:r>
      <w:r w:rsidRPr="002A1B20">
        <w:rPr>
          <w:rFonts w:ascii="Calibri" w:hAnsi="Calibri" w:cs="Calibri"/>
          <w:color w:val="000000"/>
        </w:rPr>
        <w:t xml:space="preserve"> na základe zadávania </w:t>
      </w:r>
      <w:r w:rsidRPr="002A1B20">
        <w:rPr>
          <w:rFonts w:ascii="Calibri" w:hAnsi="Calibri" w:cs="Calibri"/>
          <w:color w:val="000000"/>
        </w:rPr>
        <w:lastRenderedPageBreak/>
        <w:t xml:space="preserve">čiastkových výziev s nepravidelnou periodicitou a objemami podľa aktuálnych potrieb verejného obstarávateľa. Za čiastkovú výzvu sa pre účely tejto Rámcovej dohody </w:t>
      </w:r>
      <w:r>
        <w:rPr>
          <w:rFonts w:ascii="Calibri" w:hAnsi="Calibri" w:cs="Calibri"/>
          <w:color w:val="000000"/>
        </w:rPr>
        <w:t xml:space="preserve">bude </w:t>
      </w:r>
      <w:r w:rsidRPr="002A1B20">
        <w:rPr>
          <w:rFonts w:ascii="Calibri" w:hAnsi="Calibri" w:cs="Calibri"/>
          <w:color w:val="000000"/>
        </w:rPr>
        <w:t>považ</w:t>
      </w:r>
      <w:r>
        <w:rPr>
          <w:rFonts w:ascii="Calibri" w:hAnsi="Calibri" w:cs="Calibri"/>
          <w:color w:val="000000"/>
        </w:rPr>
        <w:t>ovať</w:t>
      </w:r>
      <w:r w:rsidRPr="002A1B20">
        <w:rPr>
          <w:rFonts w:ascii="Calibri" w:hAnsi="Calibri" w:cs="Calibri"/>
          <w:color w:val="000000"/>
        </w:rPr>
        <w:t xml:space="preserve"> požiadavka verejného obstarávateľa a</w:t>
      </w:r>
      <w:r>
        <w:rPr>
          <w:rFonts w:ascii="Calibri" w:hAnsi="Calibri" w:cs="Calibri"/>
          <w:color w:val="000000"/>
        </w:rPr>
        <w:t> </w:t>
      </w:r>
      <w:r w:rsidRPr="002A1B20">
        <w:rPr>
          <w:rFonts w:ascii="Calibri" w:hAnsi="Calibri" w:cs="Calibri"/>
          <w:color w:val="000000"/>
        </w:rPr>
        <w:t>jeho zamestnancov na dodanie PHM na</w:t>
      </w:r>
      <w:r>
        <w:rPr>
          <w:rFonts w:ascii="Calibri" w:hAnsi="Calibri" w:cs="Calibri"/>
          <w:color w:val="000000"/>
        </w:rPr>
        <w:t> </w:t>
      </w:r>
      <w:r w:rsidRPr="002A1B20">
        <w:rPr>
          <w:rFonts w:ascii="Calibri" w:hAnsi="Calibri" w:cs="Calibri"/>
          <w:color w:val="000000"/>
        </w:rPr>
        <w:t>čerpacej stanici</w:t>
      </w:r>
      <w:r>
        <w:rPr>
          <w:rFonts w:ascii="Calibri" w:hAnsi="Calibri" w:cs="Calibri"/>
          <w:color w:val="000000"/>
        </w:rPr>
        <w:t xml:space="preserve"> uchádzača </w:t>
      </w:r>
      <w:r w:rsidRPr="004E0B0A">
        <w:rPr>
          <w:rFonts w:ascii="Calibri" w:hAnsi="Calibri" w:cs="Calibri"/>
          <w:color w:val="000000"/>
        </w:rPr>
        <w:t>(vlastn</w:t>
      </w:r>
      <w:r>
        <w:rPr>
          <w:rFonts w:ascii="Calibri" w:hAnsi="Calibri" w:cs="Calibri"/>
          <w:color w:val="000000"/>
        </w:rPr>
        <w:t>ej</w:t>
      </w:r>
      <w:r w:rsidRPr="004E0B0A">
        <w:rPr>
          <w:rFonts w:ascii="Calibri" w:hAnsi="Calibri" w:cs="Calibri"/>
          <w:color w:val="000000"/>
        </w:rPr>
        <w:t xml:space="preserve"> alebo zmluvn</w:t>
      </w:r>
      <w:r>
        <w:rPr>
          <w:rFonts w:ascii="Calibri" w:hAnsi="Calibri" w:cs="Calibri"/>
          <w:color w:val="000000"/>
        </w:rPr>
        <w:t>ej</w:t>
      </w:r>
      <w:r w:rsidRPr="004E0B0A">
        <w:rPr>
          <w:rFonts w:ascii="Calibri" w:hAnsi="Calibri" w:cs="Calibri"/>
          <w:color w:val="000000"/>
        </w:rPr>
        <w:t>)</w:t>
      </w:r>
      <w:r w:rsidRPr="002A1B20">
        <w:rPr>
          <w:rFonts w:ascii="Calibri" w:hAnsi="Calibri" w:cs="Calibri"/>
          <w:color w:val="000000"/>
        </w:rPr>
        <w:t xml:space="preserve">. Požiadavky a špecifikácie: </w:t>
      </w:r>
    </w:p>
    <w:p w14:paraId="41256CEF" w14:textId="2111DC9B" w:rsidR="001218E3" w:rsidRPr="004E0B0A" w:rsidRDefault="001218E3" w:rsidP="001218E3">
      <w:pPr>
        <w:numPr>
          <w:ilvl w:val="2"/>
          <w:numId w:val="10"/>
        </w:numPr>
        <w:autoSpaceDE w:val="0"/>
        <w:autoSpaceDN w:val="0"/>
        <w:adjustRightInd w:val="0"/>
        <w:spacing w:after="120" w:line="240" w:lineRule="auto"/>
        <w:ind w:hanging="680"/>
        <w:jc w:val="both"/>
        <w:rPr>
          <w:rFonts w:ascii="Calibri" w:hAnsi="Calibri" w:cs="Calibri"/>
          <w:color w:val="000000"/>
        </w:rPr>
      </w:pPr>
      <w:r w:rsidRPr="004E0B0A">
        <w:rPr>
          <w:rFonts w:ascii="Calibri" w:hAnsi="Calibri" w:cs="Calibri"/>
          <w:color w:val="000000"/>
        </w:rPr>
        <w:t xml:space="preserve">Uchádzač v ponuke predloží verejnému obstarávateľovi zoznam čerpacích staníc (vlastných alebo zmluvných) na území celej Slovenskej republiky ako Prílohu č. </w:t>
      </w:r>
      <w:r w:rsidR="00330AEC">
        <w:rPr>
          <w:rFonts w:ascii="Calibri" w:hAnsi="Calibri" w:cs="Calibri"/>
          <w:color w:val="000000"/>
        </w:rPr>
        <w:t>2</w:t>
      </w:r>
      <w:r w:rsidRPr="004E0B0A">
        <w:rPr>
          <w:rFonts w:ascii="Calibri" w:hAnsi="Calibri" w:cs="Calibri"/>
          <w:color w:val="000000"/>
        </w:rPr>
        <w:t xml:space="preserve"> Rámcovej dohody, prostredníctvom ktorých bude plniť svoje zmluvné záväzky počas</w:t>
      </w:r>
      <w:r>
        <w:rPr>
          <w:rFonts w:ascii="Calibri" w:hAnsi="Calibri" w:cs="Calibri"/>
          <w:color w:val="000000"/>
        </w:rPr>
        <w:t> </w:t>
      </w:r>
      <w:r w:rsidRPr="004E0B0A">
        <w:rPr>
          <w:rFonts w:ascii="Calibri" w:hAnsi="Calibri" w:cs="Calibri"/>
          <w:color w:val="000000"/>
        </w:rPr>
        <w:t>trvania Rámcovej dohody a záväzok, že ich umiestnením počas trvania Rámcovej dohody, zabezpečí efektívne plnenie Rámcovej dohody. Vzhľadom na</w:t>
      </w:r>
      <w:r>
        <w:rPr>
          <w:rFonts w:ascii="Calibri" w:hAnsi="Calibri" w:cs="Calibri"/>
          <w:color w:val="000000"/>
        </w:rPr>
        <w:t> </w:t>
      </w:r>
      <w:r w:rsidRPr="004E0B0A">
        <w:rPr>
          <w:rFonts w:ascii="Calibri" w:hAnsi="Calibri" w:cs="Calibri"/>
          <w:color w:val="000000"/>
        </w:rPr>
        <w:t xml:space="preserve">skutočnosť, že zamestnanci </w:t>
      </w:r>
      <w:r>
        <w:rPr>
          <w:rFonts w:ascii="Calibri" w:hAnsi="Calibri" w:cs="Calibri"/>
          <w:color w:val="000000"/>
        </w:rPr>
        <w:t xml:space="preserve">verejného </w:t>
      </w:r>
      <w:r w:rsidRPr="004E0B0A">
        <w:rPr>
          <w:rFonts w:ascii="Calibri" w:hAnsi="Calibri" w:cs="Calibri"/>
          <w:color w:val="000000"/>
        </w:rPr>
        <w:t>ob</w:t>
      </w:r>
      <w:r>
        <w:rPr>
          <w:rFonts w:ascii="Calibri" w:hAnsi="Calibri" w:cs="Calibri"/>
          <w:color w:val="000000"/>
        </w:rPr>
        <w:t>star</w:t>
      </w:r>
      <w:r w:rsidRPr="004E0B0A">
        <w:rPr>
          <w:rFonts w:ascii="Calibri" w:hAnsi="Calibri" w:cs="Calibri"/>
          <w:color w:val="000000"/>
        </w:rPr>
        <w:t xml:space="preserve">ávateľa vykonávajú služobné cesty na celom území Slovenskej republiky, </w:t>
      </w:r>
      <w:r>
        <w:rPr>
          <w:rFonts w:ascii="Calibri" w:hAnsi="Calibri" w:cs="Calibri"/>
          <w:color w:val="000000"/>
        </w:rPr>
        <w:t xml:space="preserve">verejného </w:t>
      </w:r>
      <w:r w:rsidRPr="004E0B0A">
        <w:rPr>
          <w:rFonts w:ascii="Calibri" w:hAnsi="Calibri" w:cs="Calibri"/>
          <w:color w:val="000000"/>
        </w:rPr>
        <w:t>ob</w:t>
      </w:r>
      <w:r>
        <w:rPr>
          <w:rFonts w:ascii="Calibri" w:hAnsi="Calibri" w:cs="Calibri"/>
          <w:color w:val="000000"/>
        </w:rPr>
        <w:t>star</w:t>
      </w:r>
      <w:r w:rsidRPr="004E0B0A">
        <w:rPr>
          <w:rFonts w:ascii="Calibri" w:hAnsi="Calibri" w:cs="Calibri"/>
          <w:color w:val="000000"/>
        </w:rPr>
        <w:t xml:space="preserve">ávateľ požaduje, aby </w:t>
      </w:r>
      <w:r>
        <w:rPr>
          <w:rFonts w:ascii="Calibri" w:hAnsi="Calibri" w:cs="Calibri"/>
          <w:color w:val="000000"/>
        </w:rPr>
        <w:t>uchádzač</w:t>
      </w:r>
      <w:r w:rsidRPr="004E0B0A">
        <w:rPr>
          <w:rFonts w:ascii="Calibri" w:hAnsi="Calibri" w:cs="Calibri"/>
          <w:color w:val="000000"/>
        </w:rPr>
        <w:t xml:space="preserve"> preukázal </w:t>
      </w:r>
      <w:r w:rsidRPr="004E0B0A">
        <w:rPr>
          <w:rFonts w:ascii="Calibri" w:hAnsi="Calibri" w:cs="Calibri"/>
          <w:b/>
          <w:color w:val="000000"/>
        </w:rPr>
        <w:t xml:space="preserve">minimálny počet vlastných alebo zmluvných čerpacích staníc </w:t>
      </w:r>
      <w:r>
        <w:rPr>
          <w:rFonts w:ascii="Calibri" w:hAnsi="Calibri" w:cs="Calibri"/>
          <w:b/>
          <w:color w:val="000000"/>
        </w:rPr>
        <w:t>uchádzača</w:t>
      </w:r>
      <w:r w:rsidRPr="004E0B0A">
        <w:rPr>
          <w:rFonts w:ascii="Calibri" w:hAnsi="Calibri" w:cs="Calibri"/>
          <w:b/>
          <w:color w:val="000000"/>
        </w:rPr>
        <w:t xml:space="preserve"> v počte 56</w:t>
      </w:r>
      <w:r w:rsidRPr="004E0B0A">
        <w:rPr>
          <w:rFonts w:ascii="Calibri" w:hAnsi="Calibri" w:cs="Calibri"/>
          <w:color w:val="000000"/>
        </w:rPr>
        <w:t xml:space="preserve">, pričom </w:t>
      </w:r>
      <w:r>
        <w:rPr>
          <w:rFonts w:ascii="Calibri" w:hAnsi="Calibri" w:cs="Calibri"/>
          <w:color w:val="000000"/>
        </w:rPr>
        <w:t xml:space="preserve">uchádzač </w:t>
      </w:r>
      <w:r w:rsidRPr="004E0B0A">
        <w:rPr>
          <w:rFonts w:ascii="Calibri" w:hAnsi="Calibri" w:cs="Calibri"/>
          <w:color w:val="000000"/>
        </w:rPr>
        <w:t xml:space="preserve">musí mať </w:t>
      </w:r>
      <w:r w:rsidRPr="004E0B0A">
        <w:rPr>
          <w:rFonts w:ascii="Calibri" w:hAnsi="Calibri" w:cs="Calibri"/>
          <w:b/>
          <w:color w:val="000000"/>
        </w:rPr>
        <w:t>v každom krajskom meste minimálne 2 vlastné alebo</w:t>
      </w:r>
      <w:r>
        <w:rPr>
          <w:rFonts w:ascii="Calibri" w:hAnsi="Calibri" w:cs="Calibri"/>
          <w:b/>
          <w:color w:val="000000"/>
        </w:rPr>
        <w:t> </w:t>
      </w:r>
      <w:r w:rsidRPr="004E0B0A">
        <w:rPr>
          <w:rFonts w:ascii="Calibri" w:hAnsi="Calibri" w:cs="Calibri"/>
          <w:b/>
          <w:color w:val="000000"/>
        </w:rPr>
        <w:t>zmluvné čerpacie stanice</w:t>
      </w:r>
      <w:r w:rsidRPr="004E0B0A">
        <w:rPr>
          <w:rFonts w:ascii="Calibri" w:hAnsi="Calibri" w:cs="Calibri"/>
          <w:color w:val="000000"/>
        </w:rPr>
        <w:t xml:space="preserve"> a </w:t>
      </w:r>
      <w:r w:rsidRPr="004E0B0A">
        <w:rPr>
          <w:rFonts w:ascii="Calibri" w:hAnsi="Calibri" w:cs="Calibri"/>
          <w:b/>
          <w:color w:val="000000"/>
        </w:rPr>
        <w:t>v každom samosprávnom kraji minimálne 5 vlastných alebo zmluvných čerpacích staníc.</w:t>
      </w:r>
      <w:r w:rsidRPr="004E0B0A">
        <w:rPr>
          <w:rFonts w:ascii="Calibri" w:hAnsi="Calibri" w:cs="Calibri"/>
          <w:color w:val="000000"/>
        </w:rPr>
        <w:t xml:space="preserve"> Pokrytie sieťou čerpacích staníc na</w:t>
      </w:r>
      <w:r>
        <w:rPr>
          <w:rFonts w:ascii="Calibri" w:hAnsi="Calibri" w:cs="Calibri"/>
          <w:color w:val="000000"/>
        </w:rPr>
        <w:t> </w:t>
      </w:r>
      <w:r w:rsidRPr="004E0B0A">
        <w:rPr>
          <w:rFonts w:ascii="Calibri" w:hAnsi="Calibri" w:cs="Calibri"/>
          <w:color w:val="000000"/>
        </w:rPr>
        <w:t xml:space="preserve">území celej Slovenskej republiky musí mať uchádzač k dispozícii počas celej doby trvania Rámcovej dohody. </w:t>
      </w:r>
    </w:p>
    <w:p w14:paraId="53D0F559" w14:textId="77777777" w:rsidR="001218E3" w:rsidRPr="002A1B20" w:rsidRDefault="001218E3" w:rsidP="001218E3">
      <w:pPr>
        <w:numPr>
          <w:ilvl w:val="2"/>
          <w:numId w:val="10"/>
        </w:numPr>
        <w:autoSpaceDE w:val="0"/>
        <w:autoSpaceDN w:val="0"/>
        <w:adjustRightInd w:val="0"/>
        <w:spacing w:after="120" w:line="240" w:lineRule="auto"/>
        <w:ind w:hanging="680"/>
        <w:jc w:val="both"/>
        <w:rPr>
          <w:rFonts w:ascii="Calibri" w:hAnsi="Calibri" w:cs="Calibri"/>
          <w:color w:val="000000"/>
        </w:rPr>
      </w:pPr>
      <w:r w:rsidRPr="002A1B20">
        <w:rPr>
          <w:rFonts w:ascii="Calibri" w:hAnsi="Calibri" w:cs="Calibri"/>
          <w:color w:val="000000"/>
        </w:rPr>
        <w:t>V prípade, ak bude uchádzač zabezpečovať plnenie týkajúce sa nákupu pohonných hmôt</w:t>
      </w:r>
      <w:r>
        <w:rPr>
          <w:rFonts w:ascii="Calibri" w:hAnsi="Calibri" w:cs="Calibri"/>
          <w:color w:val="000000"/>
        </w:rPr>
        <w:t xml:space="preserve"> </w:t>
      </w:r>
      <w:r w:rsidRPr="002A1B20">
        <w:rPr>
          <w:rFonts w:ascii="Calibri" w:hAnsi="Calibri" w:cs="Calibri"/>
          <w:color w:val="000000"/>
        </w:rPr>
        <w:t>prostredníctvom iných, zmluvných, čerpacích staníc na území Slovenskej republiky, musí mať s takýmito čerpacími stanicami (resp. ich prevádzkovateľmi) uzavreté zmluvy (ďalej len „zmluvné čerpacie stanice</w:t>
      </w:r>
      <w:r>
        <w:rPr>
          <w:rFonts w:ascii="Calibri" w:hAnsi="Calibri" w:cs="Calibri"/>
          <w:color w:val="000000"/>
        </w:rPr>
        <w:t>“)</w:t>
      </w:r>
      <w:r w:rsidRPr="002A1B20">
        <w:rPr>
          <w:rFonts w:ascii="Calibri" w:hAnsi="Calibri" w:cs="Calibri"/>
          <w:color w:val="000000"/>
        </w:rPr>
        <w:t>. Zmluvné čerpacie stanice musia byť podložené aktuálnym zoznamom, v ktorom uvedie min.: názov a adresu sídla prevádzky, prípadne ďalšie kontaktné údaje.</w:t>
      </w:r>
    </w:p>
    <w:p w14:paraId="12614016" w14:textId="77777777" w:rsidR="001218E3" w:rsidRPr="002A1B20" w:rsidRDefault="001218E3" w:rsidP="001218E3">
      <w:pPr>
        <w:numPr>
          <w:ilvl w:val="2"/>
          <w:numId w:val="10"/>
        </w:numPr>
        <w:autoSpaceDE w:val="0"/>
        <w:autoSpaceDN w:val="0"/>
        <w:adjustRightInd w:val="0"/>
        <w:spacing w:after="120" w:line="240" w:lineRule="auto"/>
        <w:ind w:hanging="680"/>
        <w:jc w:val="both"/>
        <w:rPr>
          <w:rFonts w:ascii="Calibri" w:hAnsi="Calibri" w:cs="Calibri"/>
          <w:color w:val="000000"/>
        </w:rPr>
      </w:pPr>
      <w:r w:rsidRPr="002A1B20">
        <w:rPr>
          <w:rFonts w:ascii="Calibri" w:hAnsi="Calibri" w:cs="Calibri"/>
          <w:color w:val="000000"/>
        </w:rPr>
        <w:t>Bezhotovostná úhrada nákupu pohonných látok musí byť akceptovaná na všetkých vlastných a zmluvných čerpacích staniciach uchádzača. Bezhotovostná úhrada za</w:t>
      </w:r>
      <w:r>
        <w:rPr>
          <w:rFonts w:ascii="Calibri" w:hAnsi="Calibri" w:cs="Calibri"/>
          <w:color w:val="000000"/>
        </w:rPr>
        <w:t> </w:t>
      </w:r>
      <w:r w:rsidRPr="002A1B20">
        <w:rPr>
          <w:rFonts w:ascii="Calibri" w:hAnsi="Calibri" w:cs="Calibri"/>
          <w:color w:val="000000"/>
        </w:rPr>
        <w:t>nákup PHM v sieti čerpacích staníc uchádzača (vlastných alebo zmluvných) musí byť umožnená jednou palivovou kartou</w:t>
      </w:r>
      <w:r>
        <w:rPr>
          <w:rFonts w:ascii="Calibri" w:hAnsi="Calibri" w:cs="Calibri"/>
          <w:color w:val="000000"/>
        </w:rPr>
        <w:t>, ktorá bude uchádzačom vydaná ku konkrétnemu SMV verejného obstarávateľa</w:t>
      </w:r>
      <w:r w:rsidRPr="002A1B20">
        <w:rPr>
          <w:rFonts w:ascii="Calibri" w:hAnsi="Calibri" w:cs="Calibri"/>
          <w:color w:val="000000"/>
        </w:rPr>
        <w:t xml:space="preserve">, t. j. na </w:t>
      </w:r>
      <w:r>
        <w:rPr>
          <w:rFonts w:ascii="Calibri" w:hAnsi="Calibri" w:cs="Calibri"/>
          <w:color w:val="000000"/>
        </w:rPr>
        <w:t xml:space="preserve">každú </w:t>
      </w:r>
      <w:r w:rsidRPr="002A1B20">
        <w:rPr>
          <w:rFonts w:ascii="Calibri" w:hAnsi="Calibri" w:cs="Calibri"/>
          <w:color w:val="000000"/>
        </w:rPr>
        <w:t>palivovú kartu pridelenú ku</w:t>
      </w:r>
      <w:r>
        <w:rPr>
          <w:rFonts w:ascii="Calibri" w:hAnsi="Calibri" w:cs="Calibri"/>
          <w:color w:val="000000"/>
        </w:rPr>
        <w:t xml:space="preserve"> </w:t>
      </w:r>
      <w:r w:rsidRPr="002A1B20">
        <w:rPr>
          <w:rFonts w:ascii="Calibri" w:hAnsi="Calibri" w:cs="Calibri"/>
          <w:color w:val="000000"/>
        </w:rPr>
        <w:t xml:space="preserve">konkrétnemu SMV verejného obstarávateľa musí byť súčasne umožnená bezhotovostná úhrada nákupu PHM.  </w:t>
      </w:r>
    </w:p>
    <w:p w14:paraId="37E43CEC" w14:textId="77777777" w:rsidR="001218E3" w:rsidRDefault="001218E3" w:rsidP="001218E3">
      <w:pPr>
        <w:numPr>
          <w:ilvl w:val="2"/>
          <w:numId w:val="10"/>
        </w:numPr>
        <w:autoSpaceDE w:val="0"/>
        <w:autoSpaceDN w:val="0"/>
        <w:adjustRightInd w:val="0"/>
        <w:spacing w:after="60" w:line="240" w:lineRule="auto"/>
        <w:ind w:hanging="680"/>
        <w:jc w:val="both"/>
        <w:rPr>
          <w:rFonts w:ascii="Calibri" w:hAnsi="Calibri" w:cs="Calibri"/>
          <w:color w:val="000000"/>
        </w:rPr>
      </w:pPr>
      <w:r w:rsidRPr="002A1B20">
        <w:rPr>
          <w:rFonts w:ascii="Calibri" w:hAnsi="Calibri" w:cs="Calibri"/>
          <w:color w:val="000000"/>
        </w:rPr>
        <w:t>Každá vydaná palivová karta</w:t>
      </w:r>
      <w:r>
        <w:rPr>
          <w:rFonts w:ascii="Calibri" w:hAnsi="Calibri" w:cs="Calibri"/>
          <w:color w:val="000000"/>
        </w:rPr>
        <w:t>:</w:t>
      </w:r>
    </w:p>
    <w:p w14:paraId="4A01F4AA" w14:textId="77777777" w:rsidR="001218E3" w:rsidRPr="0067675A" w:rsidRDefault="001218E3" w:rsidP="001218E3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985"/>
        <w:contextualSpacing w:val="0"/>
        <w:jc w:val="both"/>
        <w:rPr>
          <w:rFonts w:ascii="Calibri" w:hAnsi="Calibri" w:cs="Calibri"/>
          <w:color w:val="000000"/>
        </w:rPr>
      </w:pPr>
      <w:r w:rsidRPr="0067675A">
        <w:rPr>
          <w:rFonts w:ascii="Calibri" w:hAnsi="Calibri" w:cs="Calibri"/>
          <w:color w:val="000000"/>
        </w:rPr>
        <w:t xml:space="preserve">musí byť dostatočne chránená proti zneužitiu a falšovaniu, t. j. musí byť opatrená </w:t>
      </w:r>
      <w:r w:rsidRPr="0067675A">
        <w:rPr>
          <w:rStyle w:val="hodnota"/>
          <w:rFonts w:ascii="Calibri" w:hAnsi="Calibri" w:cs="Calibri"/>
        </w:rPr>
        <w:t>magnetickým prúžkom alebo čipom a zabezpečená PIN kódom</w:t>
      </w:r>
      <w:r w:rsidRPr="0067675A">
        <w:rPr>
          <w:rFonts w:ascii="Calibri" w:hAnsi="Calibri" w:cs="Calibri"/>
          <w:color w:val="000000"/>
        </w:rPr>
        <w:t>,</w:t>
      </w:r>
    </w:p>
    <w:p w14:paraId="4813E9CF" w14:textId="187EAA42" w:rsidR="001218E3" w:rsidRPr="002A1B20" w:rsidRDefault="001218E3" w:rsidP="001218E3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985"/>
        <w:contextualSpacing w:val="0"/>
        <w:jc w:val="both"/>
        <w:rPr>
          <w:rFonts w:ascii="Calibri" w:hAnsi="Calibri" w:cs="Calibri"/>
          <w:color w:val="000000"/>
        </w:rPr>
      </w:pPr>
      <w:r w:rsidRPr="00C86DC9">
        <w:rPr>
          <w:rFonts w:ascii="Calibri" w:hAnsi="Calibri" w:cs="Calibri"/>
          <w:color w:val="000000"/>
        </w:rPr>
        <w:t xml:space="preserve">je zreteľne označená v zmysle bodu 3.3.5. </w:t>
      </w:r>
      <w:r w:rsidR="002A00E7">
        <w:rPr>
          <w:rFonts w:ascii="Calibri" w:hAnsi="Calibri" w:cs="Calibri"/>
          <w:color w:val="000000"/>
        </w:rPr>
        <w:t xml:space="preserve">tejto časti súťažných podkladov </w:t>
      </w:r>
      <w:r w:rsidRPr="00C86DC9">
        <w:rPr>
          <w:rFonts w:ascii="Calibri" w:hAnsi="Calibri" w:cs="Calibri"/>
          <w:color w:val="000000"/>
        </w:rPr>
        <w:t>a je na</w:t>
      </w:r>
      <w:r>
        <w:rPr>
          <w:rFonts w:ascii="Calibri" w:hAnsi="Calibri" w:cs="Calibri"/>
          <w:color w:val="000000"/>
        </w:rPr>
        <w:t> </w:t>
      </w:r>
      <w:r w:rsidRPr="00C86DC9">
        <w:rPr>
          <w:rFonts w:ascii="Calibri" w:hAnsi="Calibri" w:cs="Calibri"/>
          <w:color w:val="000000"/>
        </w:rPr>
        <w:t xml:space="preserve">nej vyznačená doba jej platnosti (t. j. doba jej exspirácie), pričom </w:t>
      </w:r>
      <w:r w:rsidRPr="0067675A">
        <w:rPr>
          <w:rFonts w:ascii="Calibri" w:hAnsi="Calibri" w:cs="Calibri"/>
          <w:color w:val="000000"/>
        </w:rPr>
        <w:t>platnosť každej palivovej karty je minimálne 24 mesiacov odo dňa jej vystavenia,</w:t>
      </w:r>
    </w:p>
    <w:p w14:paraId="3EFD920D" w14:textId="77777777" w:rsidR="001218E3" w:rsidRPr="002A1B20" w:rsidRDefault="001218E3" w:rsidP="001218E3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985"/>
        <w:contextualSpacing w:val="0"/>
        <w:jc w:val="both"/>
        <w:rPr>
          <w:rFonts w:ascii="Calibri" w:hAnsi="Calibri" w:cs="Calibri"/>
          <w:color w:val="000000"/>
        </w:rPr>
      </w:pPr>
      <w:r w:rsidRPr="0067675A">
        <w:rPr>
          <w:rFonts w:ascii="Calibri" w:hAnsi="Calibri" w:cs="Calibri"/>
          <w:color w:val="000000"/>
        </w:rPr>
        <w:t>musí mať možnosť automatickej prolongácia platnosti v prípade, že bude vydaná na obmedzenú lehotu platnosti, a to bez zmeny PIN kódu, limitov a poskytovaných služieb.</w:t>
      </w:r>
    </w:p>
    <w:p w14:paraId="20D8CD1F" w14:textId="09BEF4D5" w:rsidR="001218E3" w:rsidRPr="005D5492" w:rsidRDefault="001218E3" w:rsidP="001218E3">
      <w:pPr>
        <w:numPr>
          <w:ilvl w:val="2"/>
          <w:numId w:val="10"/>
        </w:numPr>
        <w:autoSpaceDE w:val="0"/>
        <w:autoSpaceDN w:val="0"/>
        <w:adjustRightInd w:val="0"/>
        <w:spacing w:after="120" w:line="240" w:lineRule="auto"/>
        <w:ind w:hanging="680"/>
        <w:jc w:val="both"/>
        <w:rPr>
          <w:rFonts w:ascii="Calibri" w:hAnsi="Calibri" w:cs="Calibri"/>
          <w:color w:val="000000"/>
        </w:rPr>
      </w:pPr>
      <w:r w:rsidRPr="002A1B20">
        <w:rPr>
          <w:rFonts w:ascii="Calibri" w:hAnsi="Calibri" w:cs="Calibri"/>
          <w:color w:val="000000"/>
        </w:rPr>
        <w:t xml:space="preserve">Verejný obstarávateľ počas platnosti Rámcovej dohody požaduje možnosť bezplatne meniť stanovené limity na nákup pohonných hmôt na jednotlivých palivových kartách.  </w:t>
      </w:r>
    </w:p>
    <w:p w14:paraId="3841F448" w14:textId="77777777" w:rsidR="001218E3" w:rsidRPr="002A1B20" w:rsidRDefault="001218E3" w:rsidP="001218E3">
      <w:pPr>
        <w:numPr>
          <w:ilvl w:val="2"/>
          <w:numId w:val="10"/>
        </w:numPr>
        <w:autoSpaceDE w:val="0"/>
        <w:autoSpaceDN w:val="0"/>
        <w:adjustRightInd w:val="0"/>
        <w:spacing w:after="60" w:line="240" w:lineRule="auto"/>
        <w:ind w:hanging="680"/>
        <w:jc w:val="both"/>
        <w:rPr>
          <w:rStyle w:val="hodnota"/>
          <w:rFonts w:ascii="Calibri" w:hAnsi="Calibri" w:cs="Calibri"/>
          <w:color w:val="000000"/>
        </w:rPr>
      </w:pPr>
      <w:r w:rsidRPr="002A1B20">
        <w:rPr>
          <w:rFonts w:ascii="Calibri" w:hAnsi="Calibri" w:cs="Calibri"/>
          <w:color w:val="000000"/>
        </w:rPr>
        <w:t xml:space="preserve">Verejný obstarávateľ požaduje od uchádzača </w:t>
      </w:r>
      <w:r w:rsidRPr="002A1B20">
        <w:rPr>
          <w:rStyle w:val="hodnota"/>
          <w:rFonts w:ascii="Calibri" w:hAnsi="Calibri" w:cs="Calibri"/>
        </w:rPr>
        <w:t>zabezpečenia on-line správy palivových kariet prostredníctvom webovej aplikácie, v rámci ktorej bude verejnému obstarávateľovi umožnené najmä:</w:t>
      </w:r>
    </w:p>
    <w:p w14:paraId="554535B6" w14:textId="77777777" w:rsidR="001218E3" w:rsidRPr="00CC7E7A" w:rsidRDefault="001218E3" w:rsidP="001218E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Style w:val="hodnota"/>
          <w:rFonts w:ascii="Calibri" w:hAnsi="Calibri" w:cs="Calibri"/>
          <w:vanish/>
          <w:color w:val="000000"/>
          <w:lang w:eastAsia="cs-CZ"/>
        </w:rPr>
      </w:pPr>
    </w:p>
    <w:p w14:paraId="5B2A72DD" w14:textId="77777777" w:rsidR="001218E3" w:rsidRPr="00CC7E7A" w:rsidRDefault="001218E3" w:rsidP="001218E3">
      <w:pPr>
        <w:pStyle w:val="Odsekzoznamu"/>
        <w:numPr>
          <w:ilvl w:val="2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Style w:val="hodnota"/>
          <w:rFonts w:ascii="Calibri" w:hAnsi="Calibri" w:cs="Calibri"/>
          <w:vanish/>
          <w:color w:val="000000"/>
          <w:lang w:eastAsia="cs-CZ"/>
        </w:rPr>
      </w:pPr>
    </w:p>
    <w:p w14:paraId="068569C5" w14:textId="77777777" w:rsidR="001218E3" w:rsidRPr="005D5492" w:rsidRDefault="001218E3" w:rsidP="001218E3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985" w:hanging="425"/>
        <w:contextualSpacing w:val="0"/>
        <w:jc w:val="both"/>
        <w:rPr>
          <w:rStyle w:val="hodnota"/>
          <w:rFonts w:ascii="Calibri" w:hAnsi="Calibri" w:cs="Calibri"/>
          <w:color w:val="000000"/>
        </w:rPr>
      </w:pPr>
      <w:r w:rsidRPr="005D5492">
        <w:rPr>
          <w:rStyle w:val="hodnota"/>
          <w:rFonts w:ascii="Calibri" w:hAnsi="Calibri" w:cs="Calibri"/>
          <w:color w:val="000000"/>
        </w:rPr>
        <w:t xml:space="preserve">využívať 24-hodinový on-line prístup k webovej aplikácii na správu palivových kariet, ktorý bude chránený prihlasovacím menom a heslom,  </w:t>
      </w:r>
    </w:p>
    <w:p w14:paraId="47376A1B" w14:textId="77777777" w:rsidR="001218E3" w:rsidRPr="005D5492" w:rsidRDefault="001218E3" w:rsidP="001218E3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985" w:hanging="425"/>
        <w:contextualSpacing w:val="0"/>
        <w:jc w:val="both"/>
        <w:rPr>
          <w:rStyle w:val="hodnota"/>
          <w:rFonts w:ascii="Calibri" w:hAnsi="Calibri" w:cs="Calibri"/>
          <w:color w:val="000000"/>
        </w:rPr>
      </w:pPr>
      <w:r w:rsidRPr="005D5492">
        <w:rPr>
          <w:rStyle w:val="hodnota"/>
          <w:rFonts w:ascii="Calibri" w:hAnsi="Calibri" w:cs="Calibri"/>
        </w:rPr>
        <w:lastRenderedPageBreak/>
        <w:t>vykonávať správu palivových kariet prostredníctvom rôzne hierarchicky definovaných prístupov:</w:t>
      </w:r>
    </w:p>
    <w:p w14:paraId="33EE68D9" w14:textId="77777777" w:rsidR="001218E3" w:rsidRPr="002A1B20" w:rsidRDefault="001218E3" w:rsidP="001218E3">
      <w:pPr>
        <w:autoSpaceDE w:val="0"/>
        <w:autoSpaceDN w:val="0"/>
        <w:adjustRightInd w:val="0"/>
        <w:spacing w:after="120"/>
        <w:ind w:left="1985"/>
        <w:jc w:val="both"/>
        <w:rPr>
          <w:rStyle w:val="hodnota"/>
          <w:rFonts w:ascii="Calibri" w:hAnsi="Calibri" w:cs="Calibri"/>
          <w:color w:val="000000"/>
        </w:rPr>
      </w:pPr>
      <w:r w:rsidRPr="00ED702B">
        <w:rPr>
          <w:rStyle w:val="hodnota"/>
          <w:rFonts w:ascii="Calibri" w:hAnsi="Calibri" w:cs="Calibri"/>
          <w:u w:val="single"/>
        </w:rPr>
        <w:t>administrátorský prístup</w:t>
      </w:r>
      <w:r w:rsidRPr="002A1B20">
        <w:rPr>
          <w:rStyle w:val="hodnota"/>
          <w:rFonts w:ascii="Calibri" w:hAnsi="Calibri" w:cs="Calibri"/>
        </w:rPr>
        <w:t xml:space="preserve"> – prístup k všetkým funkcionalitám systému (patrí sem najmä možnosť objednávať, stanovovať alebo vykonávať zmeny výšky limitov a</w:t>
      </w:r>
      <w:r>
        <w:rPr>
          <w:rStyle w:val="hodnota"/>
          <w:rFonts w:ascii="Calibri" w:hAnsi="Calibri" w:cs="Calibri"/>
        </w:rPr>
        <w:t> </w:t>
      </w:r>
      <w:r w:rsidRPr="002A1B20">
        <w:rPr>
          <w:rStyle w:val="hodnota"/>
          <w:rFonts w:ascii="Calibri" w:hAnsi="Calibri" w:cs="Calibri"/>
        </w:rPr>
        <w:t>blokovať palivové karty, možnosť vytvárania prístupov a modifikácie nižších užívateľských oprávnení pre určených zamestnancov verejného obstarávateľa),</w:t>
      </w:r>
    </w:p>
    <w:p w14:paraId="5C391AE8" w14:textId="77777777" w:rsidR="001218E3" w:rsidRPr="002A1B20" w:rsidRDefault="001218E3" w:rsidP="001218E3">
      <w:pPr>
        <w:autoSpaceDE w:val="0"/>
        <w:autoSpaceDN w:val="0"/>
        <w:adjustRightInd w:val="0"/>
        <w:spacing w:after="120"/>
        <w:ind w:left="1985"/>
        <w:jc w:val="both"/>
        <w:rPr>
          <w:rStyle w:val="hodnota"/>
          <w:rFonts w:ascii="Calibri" w:hAnsi="Calibri" w:cs="Calibri"/>
          <w:color w:val="000000"/>
        </w:rPr>
      </w:pPr>
      <w:r w:rsidRPr="00ED702B">
        <w:rPr>
          <w:rStyle w:val="hodnota"/>
          <w:rFonts w:ascii="Calibri" w:hAnsi="Calibri" w:cs="Calibri"/>
          <w:u w:val="single"/>
        </w:rPr>
        <w:t>užívateľský prístup</w:t>
      </w:r>
      <w:r w:rsidRPr="002A1B20">
        <w:rPr>
          <w:rStyle w:val="hodnota"/>
          <w:rFonts w:ascii="Calibri" w:hAnsi="Calibri" w:cs="Calibri"/>
        </w:rPr>
        <w:t xml:space="preserve"> – prístup len ku niektorým vybraným funkcionalitám systému (patrí sem najmä prístup na prezeranie údajov, bez možnosti vykonávania zmien),    </w:t>
      </w:r>
    </w:p>
    <w:p w14:paraId="15CA1A77" w14:textId="77777777" w:rsidR="001218E3" w:rsidRPr="005D5492" w:rsidRDefault="001218E3" w:rsidP="001218E3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1985" w:hanging="425"/>
        <w:contextualSpacing w:val="0"/>
        <w:jc w:val="both"/>
        <w:rPr>
          <w:rStyle w:val="hodnota"/>
          <w:rFonts w:ascii="Calibri" w:hAnsi="Calibri" w:cs="Calibri"/>
          <w:color w:val="000000"/>
        </w:rPr>
      </w:pPr>
      <w:r w:rsidRPr="005D5492">
        <w:rPr>
          <w:rStyle w:val="hodnota"/>
          <w:rFonts w:ascii="Calibri" w:hAnsi="Calibri" w:cs="Calibri"/>
        </w:rPr>
        <w:t>sledovať spotrebu PHM na jednotlivých SMV,</w:t>
      </w:r>
    </w:p>
    <w:p w14:paraId="0565F517" w14:textId="77777777" w:rsidR="001218E3" w:rsidRPr="005D5492" w:rsidRDefault="001218E3" w:rsidP="001218E3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1985" w:hanging="425"/>
        <w:contextualSpacing w:val="0"/>
        <w:jc w:val="both"/>
        <w:rPr>
          <w:rStyle w:val="hodnota"/>
          <w:rFonts w:ascii="Calibri" w:hAnsi="Calibri" w:cs="Calibri"/>
          <w:color w:val="000000"/>
        </w:rPr>
      </w:pPr>
      <w:r w:rsidRPr="005D5492">
        <w:rPr>
          <w:rStyle w:val="hodnota"/>
          <w:rFonts w:ascii="Calibri" w:hAnsi="Calibri" w:cs="Calibri"/>
        </w:rPr>
        <w:t xml:space="preserve">generovať zobrazenie prehľadov čerpania PHM kedykoľvek v priebehu mesiaca, </w:t>
      </w:r>
    </w:p>
    <w:p w14:paraId="33782D20" w14:textId="77777777" w:rsidR="001218E3" w:rsidRPr="005D5492" w:rsidRDefault="001218E3" w:rsidP="001218E3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1985" w:hanging="425"/>
        <w:contextualSpacing w:val="0"/>
        <w:jc w:val="both"/>
        <w:rPr>
          <w:rStyle w:val="hodnota"/>
          <w:rFonts w:ascii="Calibri" w:hAnsi="Calibri" w:cs="Calibri"/>
          <w:color w:val="000000"/>
        </w:rPr>
      </w:pPr>
      <w:r w:rsidRPr="005D5492">
        <w:rPr>
          <w:rStyle w:val="hodnota"/>
          <w:rFonts w:ascii="Calibri" w:hAnsi="Calibri" w:cs="Calibri"/>
        </w:rPr>
        <w:t>generovať zobrazenie prehľadov čerpania PH</w:t>
      </w:r>
      <w:r>
        <w:rPr>
          <w:rStyle w:val="hodnota"/>
          <w:rFonts w:ascii="Calibri" w:hAnsi="Calibri" w:cs="Calibri"/>
        </w:rPr>
        <w:t>M</w:t>
      </w:r>
      <w:r w:rsidRPr="005D5492">
        <w:rPr>
          <w:rStyle w:val="hodnota"/>
          <w:rFonts w:ascii="Calibri" w:hAnsi="Calibri" w:cs="Calibri"/>
        </w:rPr>
        <w:t xml:space="preserve"> za</w:t>
      </w:r>
      <w:r>
        <w:rPr>
          <w:rStyle w:val="hodnota"/>
          <w:rFonts w:ascii="Calibri" w:hAnsi="Calibri" w:cs="Calibri"/>
        </w:rPr>
        <w:t xml:space="preserve"> </w:t>
      </w:r>
      <w:r w:rsidRPr="005D5492">
        <w:rPr>
          <w:rStyle w:val="hodnota"/>
          <w:rFonts w:ascii="Calibri" w:hAnsi="Calibri" w:cs="Calibri"/>
        </w:rPr>
        <w:t>vybrané obdobie alebo za vybrané palivové karty alebo za inak definované skupiny prehľadov, ktoré budú vytvorené podľa potrieb a požiadaviek verejného obstarávateľa,</w:t>
      </w:r>
    </w:p>
    <w:p w14:paraId="24680030" w14:textId="77777777" w:rsidR="001218E3" w:rsidRPr="005D5492" w:rsidRDefault="001218E3" w:rsidP="001218E3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1985" w:hanging="425"/>
        <w:contextualSpacing w:val="0"/>
        <w:jc w:val="both"/>
        <w:rPr>
          <w:rStyle w:val="hodnota"/>
          <w:rFonts w:ascii="Calibri" w:hAnsi="Calibri" w:cs="Calibri"/>
          <w:color w:val="000000"/>
        </w:rPr>
      </w:pPr>
      <w:r w:rsidRPr="005D5492">
        <w:rPr>
          <w:rStyle w:val="hodnota"/>
          <w:rFonts w:ascii="Calibri" w:hAnsi="Calibri" w:cs="Calibri"/>
          <w:color w:val="000000"/>
        </w:rPr>
        <w:t xml:space="preserve">importovať údaje týkajúce sa minimálne sledovania spotreby PHM a prehľadov čerpania PHM </w:t>
      </w:r>
      <w:r w:rsidRPr="005D5492">
        <w:rPr>
          <w:rStyle w:val="hodnota"/>
          <w:rFonts w:ascii="Calibri" w:hAnsi="Calibri" w:cs="Calibri"/>
        </w:rPr>
        <w:t>do súborov určených pre tabuľkové spracovanie textu, napr. do</w:t>
      </w:r>
      <w:r>
        <w:rPr>
          <w:rStyle w:val="hodnota"/>
          <w:rFonts w:ascii="Calibri" w:hAnsi="Calibri" w:cs="Calibri"/>
        </w:rPr>
        <w:t> </w:t>
      </w:r>
      <w:r w:rsidRPr="005D5492">
        <w:rPr>
          <w:rStyle w:val="hodnota"/>
          <w:rFonts w:ascii="Calibri" w:hAnsi="Calibri" w:cs="Calibri"/>
        </w:rPr>
        <w:t xml:space="preserve">programu MS Excel. </w:t>
      </w:r>
    </w:p>
    <w:p w14:paraId="44DC09EE" w14:textId="566E3F23" w:rsidR="001218E3" w:rsidRDefault="001218E3" w:rsidP="001218E3">
      <w:pPr>
        <w:numPr>
          <w:ilvl w:val="2"/>
          <w:numId w:val="10"/>
        </w:numPr>
        <w:autoSpaceDE w:val="0"/>
        <w:autoSpaceDN w:val="0"/>
        <w:adjustRightInd w:val="0"/>
        <w:spacing w:after="120" w:line="240" w:lineRule="auto"/>
        <w:ind w:hanging="680"/>
        <w:jc w:val="both"/>
        <w:rPr>
          <w:rFonts w:ascii="Calibri" w:hAnsi="Calibri" w:cs="Calibri"/>
          <w:color w:val="000000"/>
        </w:rPr>
      </w:pPr>
      <w:r w:rsidRPr="002A1B20">
        <w:rPr>
          <w:rFonts w:ascii="Calibri" w:hAnsi="Calibri" w:cs="Calibri"/>
          <w:color w:val="000000"/>
        </w:rPr>
        <w:t xml:space="preserve">Verejný obstarávateľ požaduje od uchádzača </w:t>
      </w:r>
      <w:r w:rsidRPr="002A1B20">
        <w:rPr>
          <w:rStyle w:val="hodnota"/>
          <w:rFonts w:ascii="Calibri" w:hAnsi="Calibri" w:cs="Calibri"/>
        </w:rPr>
        <w:t>vyhotovenie súhrnnej faktúry za skutočne odobraté množstvo PHM</w:t>
      </w:r>
      <w:r>
        <w:rPr>
          <w:rStyle w:val="hodnota"/>
          <w:rFonts w:ascii="Calibri" w:hAnsi="Calibri" w:cs="Calibri"/>
        </w:rPr>
        <w:t>, ktoré boli hradené prostredníctvom palivových kariet.</w:t>
      </w:r>
      <w:r w:rsidRPr="002A1B20">
        <w:rPr>
          <w:rStyle w:val="hodnota"/>
          <w:rFonts w:ascii="Calibri" w:hAnsi="Calibri" w:cs="Calibri"/>
        </w:rPr>
        <w:t xml:space="preserve"> </w:t>
      </w:r>
      <w:r w:rsidRPr="00AD3EE3">
        <w:rPr>
          <w:rStyle w:val="hodnota"/>
          <w:rFonts w:ascii="Calibri" w:hAnsi="Calibri" w:cs="Calibri"/>
        </w:rPr>
        <w:t>Súčasťou vystavenej faktúry musí byť aj podrobný rozpis transakcií vykonaných na jednotlivých kartách. Vyhotovená faktúra musí byť verejnému obstarávateľovi doručená ako originál (t. j. v</w:t>
      </w:r>
      <w:r>
        <w:rPr>
          <w:rStyle w:val="hodnota"/>
          <w:rFonts w:ascii="Calibri" w:hAnsi="Calibri" w:cs="Calibri"/>
        </w:rPr>
        <w:t> </w:t>
      </w:r>
      <w:r w:rsidRPr="00AD3EE3">
        <w:rPr>
          <w:rStyle w:val="hodnota"/>
          <w:rFonts w:ascii="Calibri" w:hAnsi="Calibri" w:cs="Calibri"/>
        </w:rPr>
        <w:t>tlačenej forme) do sídla verejného obstarávateľa</w:t>
      </w:r>
      <w:r w:rsidRPr="002A1B20">
        <w:rPr>
          <w:rFonts w:ascii="Calibri" w:hAnsi="Calibri" w:cs="Calibri"/>
          <w:color w:val="000000"/>
        </w:rPr>
        <w:t xml:space="preserve">. </w:t>
      </w:r>
    </w:p>
    <w:p w14:paraId="4875B6CB" w14:textId="77777777" w:rsidR="001218E3" w:rsidRPr="00CC7E7A" w:rsidRDefault="001218E3" w:rsidP="001218E3">
      <w:pPr>
        <w:numPr>
          <w:ilvl w:val="2"/>
          <w:numId w:val="10"/>
        </w:numPr>
        <w:autoSpaceDE w:val="0"/>
        <w:autoSpaceDN w:val="0"/>
        <w:adjustRightInd w:val="0"/>
        <w:spacing w:after="120" w:line="240" w:lineRule="auto"/>
        <w:ind w:hanging="680"/>
        <w:jc w:val="both"/>
        <w:rPr>
          <w:rFonts w:ascii="Calibri" w:hAnsi="Calibri" w:cs="Calibri"/>
          <w:color w:val="000000"/>
        </w:rPr>
      </w:pPr>
      <w:r w:rsidRPr="002A1B20">
        <w:rPr>
          <w:rFonts w:ascii="Calibri" w:hAnsi="Calibri" w:cs="Calibri"/>
          <w:color w:val="000000"/>
        </w:rPr>
        <w:t xml:space="preserve">Verejný obstarávateľ je povinný akúkoľvek stratu, odcudzenie, zničenie alebo poškodenie palivovej karty bezodkladne nahlásiť uchádzačovi. </w:t>
      </w:r>
      <w:r w:rsidRPr="00CC7E7A">
        <w:rPr>
          <w:rStyle w:val="hodnota"/>
          <w:rFonts w:ascii="Calibri" w:hAnsi="Calibri" w:cs="Calibri"/>
        </w:rPr>
        <w:t xml:space="preserve"> </w:t>
      </w:r>
      <w:r w:rsidRPr="00CC7E7A">
        <w:rPr>
          <w:rFonts w:ascii="Calibri" w:hAnsi="Calibri" w:cs="Calibri"/>
          <w:color w:val="000000"/>
        </w:rPr>
        <w:t xml:space="preserve"> </w:t>
      </w:r>
      <w:r w:rsidRPr="00CC7E7A">
        <w:rPr>
          <w:rStyle w:val="hodnota"/>
          <w:rFonts w:ascii="Calibri" w:hAnsi="Calibri" w:cs="Calibri"/>
        </w:rPr>
        <w:t xml:space="preserve">   </w:t>
      </w:r>
    </w:p>
    <w:p w14:paraId="66F26096" w14:textId="77777777" w:rsidR="001218E3" w:rsidRPr="002A1B20" w:rsidRDefault="001218E3" w:rsidP="001218E3">
      <w:pPr>
        <w:numPr>
          <w:ilvl w:val="2"/>
          <w:numId w:val="10"/>
        </w:numPr>
        <w:autoSpaceDE w:val="0"/>
        <w:autoSpaceDN w:val="0"/>
        <w:adjustRightInd w:val="0"/>
        <w:spacing w:after="120" w:line="240" w:lineRule="auto"/>
        <w:ind w:hanging="680"/>
        <w:jc w:val="both"/>
        <w:rPr>
          <w:rFonts w:ascii="Calibri" w:hAnsi="Calibri" w:cs="Calibri"/>
          <w:color w:val="000000"/>
        </w:rPr>
      </w:pPr>
      <w:r w:rsidRPr="002A1B20">
        <w:rPr>
          <w:rFonts w:ascii="Calibri" w:hAnsi="Calibri" w:cs="Calibri"/>
          <w:color w:val="000000"/>
        </w:rPr>
        <w:t>Palivové karty budú dodávané do sídla verejného obstarávateľa, uvedeného v bode 3.1.1. tejto časti súťažných podkladov, za podmienok dohodnutých v Rámcovej dohode, podľa potrieb a požiadaviek verejného obstarávateľa,</w:t>
      </w:r>
      <w:r>
        <w:rPr>
          <w:rFonts w:ascii="Calibri" w:hAnsi="Calibri" w:cs="Calibri"/>
          <w:color w:val="000000"/>
        </w:rPr>
        <w:t xml:space="preserve"> </w:t>
      </w:r>
      <w:r w:rsidRPr="002A1B20">
        <w:rPr>
          <w:rFonts w:ascii="Calibri" w:hAnsi="Calibri" w:cs="Calibri"/>
          <w:color w:val="000000"/>
        </w:rPr>
        <w:t xml:space="preserve">a to v rámci lehoty dodania a vyžadovaného množstva. </w:t>
      </w:r>
    </w:p>
    <w:p w14:paraId="7B704855" w14:textId="77777777" w:rsidR="001218E3" w:rsidRPr="002A1B20" w:rsidRDefault="001218E3" w:rsidP="001218E3">
      <w:pPr>
        <w:numPr>
          <w:ilvl w:val="2"/>
          <w:numId w:val="10"/>
        </w:numPr>
        <w:autoSpaceDE w:val="0"/>
        <w:autoSpaceDN w:val="0"/>
        <w:adjustRightInd w:val="0"/>
        <w:spacing w:after="120" w:line="240" w:lineRule="auto"/>
        <w:ind w:hanging="680"/>
        <w:jc w:val="both"/>
        <w:rPr>
          <w:rFonts w:ascii="Calibri" w:hAnsi="Calibri" w:cs="Calibri"/>
          <w:color w:val="000000"/>
        </w:rPr>
      </w:pPr>
      <w:r w:rsidRPr="002A1B20">
        <w:rPr>
          <w:rFonts w:ascii="Calibri" w:hAnsi="Calibri" w:cs="Calibri"/>
          <w:color w:val="000000"/>
        </w:rPr>
        <w:t xml:space="preserve">Počet požadovaných palivových kariet závisí od aktuálneho počtu SMV, ktoré využívajú zamestnanci verejného obstarávateľa pri výkone ich pracovnej činnosti. Počet palivových kariet sa počas platnosti Rámcovej dohody môže meniť v závislosti od potrieb verejného obstarávateľa. </w:t>
      </w:r>
    </w:p>
    <w:p w14:paraId="1D93F006" w14:textId="77777777" w:rsidR="001218E3" w:rsidRDefault="001218E3" w:rsidP="001218E3">
      <w:pPr>
        <w:numPr>
          <w:ilvl w:val="2"/>
          <w:numId w:val="10"/>
        </w:numPr>
        <w:autoSpaceDE w:val="0"/>
        <w:autoSpaceDN w:val="0"/>
        <w:adjustRightInd w:val="0"/>
        <w:spacing w:after="120" w:line="240" w:lineRule="auto"/>
        <w:ind w:hanging="680"/>
        <w:jc w:val="both"/>
        <w:rPr>
          <w:rFonts w:ascii="Calibri" w:hAnsi="Calibri" w:cs="Calibri"/>
          <w:color w:val="000000"/>
        </w:rPr>
      </w:pPr>
      <w:r w:rsidRPr="00693EB2">
        <w:rPr>
          <w:rFonts w:ascii="Calibri" w:hAnsi="Calibri" w:cs="Calibri"/>
          <w:color w:val="000000"/>
        </w:rPr>
        <w:t>Všetky náklady spojené s dodaním palivových kariet a PIN kódov k palivovým kartám na miesto dodania znáša uchádzač.</w:t>
      </w:r>
    </w:p>
    <w:p w14:paraId="4F6BD57E" w14:textId="4F5D5BA9" w:rsidR="001218E3" w:rsidRPr="002A1B20" w:rsidRDefault="001218E3" w:rsidP="001218E3">
      <w:pPr>
        <w:numPr>
          <w:ilvl w:val="2"/>
          <w:numId w:val="10"/>
        </w:numPr>
        <w:autoSpaceDE w:val="0"/>
        <w:autoSpaceDN w:val="0"/>
        <w:adjustRightInd w:val="0"/>
        <w:spacing w:after="120" w:line="240" w:lineRule="auto"/>
        <w:ind w:hanging="68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Zľavy na PHM, ktoré uchádzač uvedie v návrhu na plnenie kritéria budú uplatňované počas trvania Rámcovej dohody budú </w:t>
      </w:r>
      <w:r w:rsidRPr="008012B0">
        <w:rPr>
          <w:rFonts w:ascii="Calibri" w:hAnsi="Calibri" w:cs="Calibri"/>
          <w:color w:val="000000"/>
        </w:rPr>
        <w:t xml:space="preserve">počítané z aktuálnej maloobchodnej ceny 1 litra pohonných hmôt v sieti čerpacích staníc uchádzača </w:t>
      </w:r>
      <w:r>
        <w:rPr>
          <w:rFonts w:ascii="Calibri" w:hAnsi="Calibri" w:cs="Calibri"/>
          <w:color w:val="000000"/>
        </w:rPr>
        <w:t>alebo</w:t>
      </w:r>
      <w:r w:rsidRPr="008012B0">
        <w:rPr>
          <w:rFonts w:ascii="Calibri" w:hAnsi="Calibri" w:cs="Calibri"/>
          <w:color w:val="000000"/>
        </w:rPr>
        <w:t xml:space="preserve"> čerpacích staníc zmluvných partnerov uchádzača a uplatnené v mesačnej fakturácií.</w:t>
      </w:r>
    </w:p>
    <w:p w14:paraId="76EA2F44" w14:textId="77777777" w:rsidR="001218E3" w:rsidRPr="001218E3" w:rsidRDefault="001218E3" w:rsidP="001218E3">
      <w:pPr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hanging="680"/>
        <w:jc w:val="both"/>
        <w:rPr>
          <w:rFonts w:ascii="Calibri" w:hAnsi="Calibri" w:cs="Calibri"/>
          <w:color w:val="000000"/>
        </w:rPr>
      </w:pPr>
      <w:r w:rsidRPr="001218E3">
        <w:rPr>
          <w:rFonts w:ascii="Calibri" w:hAnsi="Calibri" w:cs="Calibri"/>
          <w:color w:val="000000"/>
        </w:rPr>
        <w:t>Minimálne požiadavky na obsah údajov ku palivovým kartám z výstupu v elektronickej podobe:</w:t>
      </w:r>
    </w:p>
    <w:p w14:paraId="11244482" w14:textId="4E566B36" w:rsidR="001218E3" w:rsidRDefault="001218E3" w:rsidP="001218E3">
      <w:pPr>
        <w:autoSpaceDE w:val="0"/>
        <w:autoSpaceDN w:val="0"/>
        <w:adjustRightInd w:val="0"/>
        <w:ind w:left="1531"/>
        <w:jc w:val="both"/>
        <w:rPr>
          <w:rFonts w:ascii="Calibri" w:hAnsi="Calibri" w:cs="Calibri"/>
          <w:color w:val="000000"/>
        </w:rPr>
      </w:pPr>
    </w:p>
    <w:p w14:paraId="645BCA29" w14:textId="77777777" w:rsidR="002A00E7" w:rsidRPr="005849E8" w:rsidRDefault="002A00E7" w:rsidP="001218E3">
      <w:pPr>
        <w:autoSpaceDE w:val="0"/>
        <w:autoSpaceDN w:val="0"/>
        <w:adjustRightInd w:val="0"/>
        <w:ind w:left="1531"/>
        <w:jc w:val="both"/>
        <w:rPr>
          <w:rFonts w:ascii="Calibri" w:hAnsi="Calibri" w:cs="Calibri"/>
          <w:color w:val="000000"/>
        </w:rPr>
      </w:pPr>
    </w:p>
    <w:tbl>
      <w:tblPr>
        <w:tblW w:w="7796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1218E3" w:rsidRPr="00BD6867" w14:paraId="35BE5507" w14:textId="77777777" w:rsidTr="00742033">
        <w:trPr>
          <w:trHeight w:val="397"/>
        </w:trPr>
        <w:tc>
          <w:tcPr>
            <w:tcW w:w="7796" w:type="dxa"/>
            <w:shd w:val="clear" w:color="auto" w:fill="auto"/>
            <w:vAlign w:val="center"/>
          </w:tcPr>
          <w:p w14:paraId="3764EBFF" w14:textId="77777777" w:rsidR="001218E3" w:rsidRPr="00BD6867" w:rsidRDefault="001218E3" w:rsidP="00742033">
            <w:pPr>
              <w:pStyle w:val="Default"/>
              <w:spacing w:before="60" w:after="60"/>
              <w:ind w:right="1022"/>
              <w:rPr>
                <w:rFonts w:ascii="Calibri" w:hAnsi="Calibri"/>
                <w:sz w:val="22"/>
                <w:szCs w:val="22"/>
              </w:rPr>
            </w:pPr>
            <w:r w:rsidRPr="00BD6867">
              <w:rPr>
                <w:rFonts w:ascii="Calibri" w:hAnsi="Calibri"/>
                <w:sz w:val="22"/>
                <w:szCs w:val="22"/>
              </w:rPr>
              <w:lastRenderedPageBreak/>
              <w:t xml:space="preserve">Názov a číslo verejného obstarávateľa v elektronickom systéme úspešného uchádzača </w:t>
            </w:r>
          </w:p>
        </w:tc>
      </w:tr>
      <w:tr w:rsidR="001218E3" w:rsidRPr="00BD6867" w14:paraId="1F952243" w14:textId="77777777" w:rsidTr="00742033">
        <w:trPr>
          <w:trHeight w:val="397"/>
        </w:trPr>
        <w:tc>
          <w:tcPr>
            <w:tcW w:w="7796" w:type="dxa"/>
            <w:shd w:val="clear" w:color="auto" w:fill="auto"/>
            <w:vAlign w:val="center"/>
          </w:tcPr>
          <w:p w14:paraId="61D0BAA4" w14:textId="77777777" w:rsidR="001218E3" w:rsidRPr="00BD6867" w:rsidRDefault="001218E3" w:rsidP="00742033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D6867">
              <w:rPr>
                <w:rFonts w:ascii="Calibri" w:hAnsi="Calibri"/>
                <w:sz w:val="22"/>
                <w:szCs w:val="22"/>
              </w:rPr>
              <w:t>Číslo palivovej karty</w:t>
            </w:r>
          </w:p>
        </w:tc>
      </w:tr>
      <w:tr w:rsidR="001218E3" w:rsidRPr="00BD6867" w14:paraId="181E6E0C" w14:textId="77777777" w:rsidTr="00742033">
        <w:trPr>
          <w:trHeight w:val="397"/>
        </w:trPr>
        <w:tc>
          <w:tcPr>
            <w:tcW w:w="7796" w:type="dxa"/>
            <w:shd w:val="clear" w:color="auto" w:fill="auto"/>
            <w:vAlign w:val="center"/>
          </w:tcPr>
          <w:p w14:paraId="37502168" w14:textId="77777777" w:rsidR="001218E3" w:rsidRPr="00BD6867" w:rsidRDefault="001218E3" w:rsidP="00742033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86DC9">
              <w:rPr>
                <w:rFonts w:ascii="Calibri" w:hAnsi="Calibri" w:cs="Calibri"/>
                <w:sz w:val="22"/>
                <w:szCs w:val="22"/>
              </w:rPr>
              <w:t>Dátum s vyznačením doby platnosti palivovej karty (t. j. doba jej exspirácie)</w:t>
            </w:r>
          </w:p>
        </w:tc>
      </w:tr>
      <w:tr w:rsidR="001218E3" w:rsidRPr="00BD6867" w14:paraId="10C414A4" w14:textId="77777777" w:rsidTr="00742033">
        <w:trPr>
          <w:trHeight w:val="397"/>
        </w:trPr>
        <w:tc>
          <w:tcPr>
            <w:tcW w:w="7796" w:type="dxa"/>
            <w:shd w:val="clear" w:color="auto" w:fill="auto"/>
            <w:vAlign w:val="center"/>
          </w:tcPr>
          <w:p w14:paraId="62707EF9" w14:textId="77777777" w:rsidR="001218E3" w:rsidRPr="00BD6867" w:rsidRDefault="001218E3" w:rsidP="00742033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D6867">
              <w:rPr>
                <w:rFonts w:ascii="Calibri" w:hAnsi="Calibri"/>
                <w:sz w:val="22"/>
                <w:szCs w:val="22"/>
              </w:rPr>
              <w:t xml:space="preserve">Dátum a čas čerpania PHM </w:t>
            </w:r>
          </w:p>
        </w:tc>
      </w:tr>
      <w:tr w:rsidR="001218E3" w:rsidRPr="00BD6867" w14:paraId="1BF43F6E" w14:textId="77777777" w:rsidTr="00742033">
        <w:trPr>
          <w:trHeight w:val="397"/>
        </w:trPr>
        <w:tc>
          <w:tcPr>
            <w:tcW w:w="7796" w:type="dxa"/>
            <w:shd w:val="clear" w:color="auto" w:fill="auto"/>
            <w:vAlign w:val="center"/>
          </w:tcPr>
          <w:p w14:paraId="4D58868F" w14:textId="77777777" w:rsidR="001218E3" w:rsidRPr="00BD6867" w:rsidRDefault="001218E3" w:rsidP="00742033">
            <w:pPr>
              <w:pStyle w:val="Default"/>
              <w:spacing w:before="60"/>
              <w:rPr>
                <w:rFonts w:ascii="Calibri" w:hAnsi="Calibri"/>
                <w:sz w:val="22"/>
                <w:szCs w:val="22"/>
              </w:rPr>
            </w:pPr>
            <w:r w:rsidRPr="00BD6867">
              <w:rPr>
                <w:rFonts w:ascii="Calibri" w:hAnsi="Calibri"/>
                <w:sz w:val="22"/>
                <w:szCs w:val="22"/>
              </w:rPr>
              <w:t xml:space="preserve">Kód (číslo) príslušného útvaru verejného obstarávateľa </w:t>
            </w:r>
          </w:p>
          <w:p w14:paraId="582EF184" w14:textId="77777777" w:rsidR="001218E3" w:rsidRPr="00BD6867" w:rsidRDefault="001218E3" w:rsidP="00742033">
            <w:pPr>
              <w:pStyle w:val="Default"/>
              <w:spacing w:after="60"/>
              <w:rPr>
                <w:rFonts w:ascii="Calibri" w:hAnsi="Calibri"/>
                <w:i/>
                <w:sz w:val="20"/>
                <w:szCs w:val="20"/>
              </w:rPr>
            </w:pPr>
            <w:r w:rsidRPr="00BD6867">
              <w:rPr>
                <w:rFonts w:ascii="Calibri" w:hAnsi="Calibri"/>
                <w:i/>
                <w:sz w:val="20"/>
                <w:szCs w:val="20"/>
              </w:rPr>
              <w:t>(</w:t>
            </w:r>
            <w:r>
              <w:rPr>
                <w:rFonts w:ascii="Calibri" w:hAnsi="Calibri"/>
                <w:i/>
                <w:sz w:val="20"/>
                <w:szCs w:val="20"/>
              </w:rPr>
              <w:t>V</w:t>
            </w:r>
            <w:r w:rsidRPr="00BD6867">
              <w:rPr>
                <w:rFonts w:ascii="Calibri" w:hAnsi="Calibri"/>
                <w:i/>
                <w:sz w:val="20"/>
                <w:szCs w:val="20"/>
              </w:rPr>
              <w:t>erejný obstarávateľ poskytne údaje s číslami útvarov úspešnému uchádzačovi po podpise Rámcovej dohody</w:t>
            </w:r>
            <w:r>
              <w:rPr>
                <w:rFonts w:ascii="Calibri" w:hAnsi="Calibri"/>
                <w:i/>
                <w:sz w:val="20"/>
                <w:szCs w:val="20"/>
              </w:rPr>
              <w:t>.</w:t>
            </w:r>
            <w:r w:rsidRPr="00BD6867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</w:tr>
      <w:tr w:rsidR="001218E3" w:rsidRPr="00BD6867" w14:paraId="109DFCFE" w14:textId="77777777" w:rsidTr="00742033">
        <w:trPr>
          <w:trHeight w:val="397"/>
        </w:trPr>
        <w:tc>
          <w:tcPr>
            <w:tcW w:w="7796" w:type="dxa"/>
            <w:shd w:val="clear" w:color="auto" w:fill="auto"/>
            <w:vAlign w:val="center"/>
          </w:tcPr>
          <w:p w14:paraId="043216B6" w14:textId="77777777" w:rsidR="001218E3" w:rsidRPr="00BD6867" w:rsidRDefault="001218E3" w:rsidP="00742033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D6867">
              <w:rPr>
                <w:rFonts w:ascii="Calibri" w:hAnsi="Calibri"/>
                <w:sz w:val="22"/>
                <w:szCs w:val="22"/>
              </w:rPr>
              <w:t>Množstvo a druh odobratých PHM</w:t>
            </w:r>
          </w:p>
        </w:tc>
      </w:tr>
      <w:tr w:rsidR="001218E3" w:rsidRPr="00BD6867" w14:paraId="37DCF359" w14:textId="77777777" w:rsidTr="00742033">
        <w:trPr>
          <w:trHeight w:val="397"/>
        </w:trPr>
        <w:tc>
          <w:tcPr>
            <w:tcW w:w="7796" w:type="dxa"/>
            <w:shd w:val="clear" w:color="auto" w:fill="auto"/>
            <w:vAlign w:val="center"/>
          </w:tcPr>
          <w:p w14:paraId="17FF4A95" w14:textId="77777777" w:rsidR="001218E3" w:rsidRPr="00BD6867" w:rsidRDefault="001218E3" w:rsidP="00742033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D6867">
              <w:rPr>
                <w:rFonts w:ascii="Calibri" w:hAnsi="Calibri"/>
                <w:sz w:val="22"/>
                <w:szCs w:val="22"/>
              </w:rPr>
              <w:t>Mena krajiny (EUR)</w:t>
            </w:r>
          </w:p>
        </w:tc>
      </w:tr>
      <w:tr w:rsidR="001218E3" w:rsidRPr="00BD6867" w14:paraId="7F809DFC" w14:textId="77777777" w:rsidTr="00742033">
        <w:trPr>
          <w:trHeight w:val="397"/>
        </w:trPr>
        <w:tc>
          <w:tcPr>
            <w:tcW w:w="7796" w:type="dxa"/>
            <w:shd w:val="clear" w:color="auto" w:fill="auto"/>
            <w:vAlign w:val="center"/>
          </w:tcPr>
          <w:p w14:paraId="3270602B" w14:textId="77777777" w:rsidR="001218E3" w:rsidRDefault="001218E3" w:rsidP="00742033">
            <w:pPr>
              <w:pStyle w:val="Default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Výška zľavy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na PHM vyjadrená v % </w:t>
            </w:r>
          </w:p>
          <w:p w14:paraId="1C262C5D" w14:textId="77777777" w:rsidR="001218E3" w:rsidRPr="006D2F2C" w:rsidRDefault="001218E3" w:rsidP="00742033">
            <w:pPr>
              <w:pStyle w:val="Default"/>
              <w:spacing w:before="60" w:after="60"/>
              <w:rPr>
                <w:rFonts w:ascii="Calibri" w:hAnsi="Calibri"/>
                <w:i/>
                <w:sz w:val="20"/>
                <w:szCs w:val="20"/>
              </w:rPr>
            </w:pPr>
            <w:r w:rsidRPr="006D2F2C">
              <w:rPr>
                <w:rFonts w:ascii="Calibri" w:hAnsi="Calibri"/>
                <w:i/>
                <w:sz w:val="20"/>
                <w:szCs w:val="20"/>
              </w:rPr>
              <w:t>(</w:t>
            </w:r>
            <w:r>
              <w:rPr>
                <w:rFonts w:ascii="Calibri" w:hAnsi="Calibri"/>
                <w:i/>
                <w:sz w:val="20"/>
                <w:szCs w:val="20"/>
              </w:rPr>
              <w:t>V</w:t>
            </w:r>
            <w:r w:rsidRPr="006D2F2C">
              <w:rPr>
                <w:rFonts w:ascii="Calibri" w:hAnsi="Calibri"/>
                <w:i/>
                <w:sz w:val="20"/>
                <w:szCs w:val="20"/>
              </w:rPr>
              <w:t>ýška zľavy na PHM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sa</w:t>
            </w:r>
            <w:r w:rsidRPr="006D2F2C">
              <w:rPr>
                <w:rFonts w:ascii="Calibri" w:hAnsi="Calibri"/>
                <w:i/>
                <w:sz w:val="20"/>
                <w:szCs w:val="20"/>
              </w:rPr>
              <w:t xml:space="preserve"> bude </w:t>
            </w:r>
            <w:r>
              <w:rPr>
                <w:rFonts w:ascii="Calibri" w:hAnsi="Calibri"/>
                <w:i/>
                <w:sz w:val="20"/>
                <w:szCs w:val="20"/>
              </w:rPr>
              <w:t>rovnať</w:t>
            </w:r>
            <w:r w:rsidRPr="006D2F2C">
              <w:rPr>
                <w:rFonts w:ascii="Calibri" w:hAnsi="Calibri"/>
                <w:i/>
                <w:sz w:val="20"/>
                <w:szCs w:val="20"/>
              </w:rPr>
              <w:t> výšk</w:t>
            </w:r>
            <w:r>
              <w:rPr>
                <w:rFonts w:ascii="Calibri" w:hAnsi="Calibri"/>
                <w:i/>
                <w:sz w:val="20"/>
                <w:szCs w:val="20"/>
              </w:rPr>
              <w:t>e</w:t>
            </w:r>
            <w:r w:rsidRPr="006D2F2C">
              <w:rPr>
                <w:rFonts w:ascii="Calibri" w:hAnsi="Calibri"/>
                <w:i/>
                <w:sz w:val="20"/>
                <w:szCs w:val="20"/>
              </w:rPr>
              <w:t xml:space="preserve"> zľavy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úspešného </w:t>
            </w:r>
            <w:r w:rsidRPr="006D2F2C">
              <w:rPr>
                <w:rFonts w:ascii="Calibri" w:hAnsi="Calibri" w:cs="Calibri"/>
                <w:i/>
                <w:sz w:val="20"/>
                <w:szCs w:val="20"/>
              </w:rPr>
              <w:t>uchádzača, ktor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ú úspešný uchádzač</w:t>
            </w:r>
            <w:r w:rsidRPr="006D2F2C">
              <w:rPr>
                <w:rFonts w:ascii="Calibri" w:hAnsi="Calibri" w:cs="Calibri"/>
                <w:i/>
                <w:sz w:val="20"/>
                <w:szCs w:val="20"/>
              </w:rPr>
              <w:t xml:space="preserve"> uvedie v návrhu na plnenie kritéria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a bude</w:t>
            </w:r>
            <w:r w:rsidRPr="006D2F2C">
              <w:rPr>
                <w:rFonts w:ascii="Calibri" w:hAnsi="Calibri" w:cs="Calibri"/>
                <w:i/>
                <w:sz w:val="20"/>
                <w:szCs w:val="20"/>
              </w:rPr>
              <w:t xml:space="preserve"> uplatňovan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á</w:t>
            </w:r>
            <w:r w:rsidRPr="006D2F2C">
              <w:rPr>
                <w:rFonts w:ascii="Calibri" w:hAnsi="Calibri" w:cs="Calibri"/>
                <w:i/>
                <w:sz w:val="20"/>
                <w:szCs w:val="20"/>
              </w:rPr>
              <w:t xml:space="preserve"> počas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celej doby trvania R</w:t>
            </w:r>
            <w:r w:rsidRPr="006D2F2C">
              <w:rPr>
                <w:rFonts w:ascii="Calibri" w:hAnsi="Calibri" w:cs="Calibri"/>
                <w:i/>
                <w:sz w:val="20"/>
                <w:szCs w:val="20"/>
              </w:rPr>
              <w:t>ámcovej dohody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. Výška zľavy </w:t>
            </w:r>
            <w:r w:rsidRPr="006D2F2C">
              <w:rPr>
                <w:rFonts w:ascii="Calibri" w:hAnsi="Calibri" w:cs="Calibri"/>
                <w:i/>
                <w:sz w:val="20"/>
                <w:szCs w:val="20"/>
              </w:rPr>
              <w:t>bud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e</w:t>
            </w:r>
            <w:r w:rsidRPr="006D2F2C">
              <w:rPr>
                <w:rFonts w:ascii="Calibri" w:hAnsi="Calibri" w:cs="Calibri"/>
                <w:i/>
                <w:sz w:val="20"/>
                <w:szCs w:val="20"/>
              </w:rPr>
              <w:t xml:space="preserve"> počítané z aktuálnej maloobchodnej ceny 1 litra pohonných hmôt v sieti čerpacích staníc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úspešného </w:t>
            </w:r>
            <w:r w:rsidRPr="006D2F2C">
              <w:rPr>
                <w:rFonts w:ascii="Calibri" w:hAnsi="Calibri" w:cs="Calibri"/>
                <w:i/>
                <w:sz w:val="20"/>
                <w:szCs w:val="20"/>
              </w:rPr>
              <w:t>uchádzača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, vlastných alebo zmluvných.)</w:t>
            </w:r>
          </w:p>
        </w:tc>
      </w:tr>
      <w:tr w:rsidR="001218E3" w:rsidRPr="001218E3" w14:paraId="36B6076A" w14:textId="77777777" w:rsidTr="00742033">
        <w:trPr>
          <w:trHeight w:val="397"/>
        </w:trPr>
        <w:tc>
          <w:tcPr>
            <w:tcW w:w="7796" w:type="dxa"/>
            <w:shd w:val="clear" w:color="auto" w:fill="auto"/>
            <w:vAlign w:val="center"/>
          </w:tcPr>
          <w:p w14:paraId="0439C137" w14:textId="4B92435A" w:rsidR="001218E3" w:rsidRPr="001218E3" w:rsidRDefault="001218E3" w:rsidP="00742033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218E3">
              <w:rPr>
                <w:rFonts w:ascii="Calibri" w:hAnsi="Calibri"/>
                <w:sz w:val="22"/>
                <w:szCs w:val="22"/>
              </w:rPr>
              <w:t>Jednotková cena za  1 liter PHM v EUR s DPH bez vyčíslenia výšky zľavy na PHM</w:t>
            </w:r>
          </w:p>
        </w:tc>
      </w:tr>
      <w:tr w:rsidR="001218E3" w:rsidRPr="00BD6867" w14:paraId="47E26604" w14:textId="77777777" w:rsidTr="00742033">
        <w:trPr>
          <w:trHeight w:val="397"/>
        </w:trPr>
        <w:tc>
          <w:tcPr>
            <w:tcW w:w="7796" w:type="dxa"/>
            <w:shd w:val="clear" w:color="auto" w:fill="auto"/>
            <w:vAlign w:val="center"/>
          </w:tcPr>
          <w:p w14:paraId="00473C56" w14:textId="452EAF2F" w:rsidR="001218E3" w:rsidRPr="00BD6867" w:rsidRDefault="001218E3" w:rsidP="00742033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218E3">
              <w:rPr>
                <w:rFonts w:ascii="Calibri" w:hAnsi="Calibri"/>
                <w:sz w:val="22"/>
                <w:szCs w:val="22"/>
              </w:rPr>
              <w:t>Jednotková cena za 1 liter PHM v EUR s DPH po uplatnení výšky zľavy na PHM</w:t>
            </w:r>
          </w:p>
        </w:tc>
      </w:tr>
      <w:tr w:rsidR="001218E3" w:rsidRPr="00BD6867" w14:paraId="1CD828EC" w14:textId="77777777" w:rsidTr="00742033">
        <w:trPr>
          <w:trHeight w:val="397"/>
        </w:trPr>
        <w:tc>
          <w:tcPr>
            <w:tcW w:w="7796" w:type="dxa"/>
            <w:shd w:val="clear" w:color="auto" w:fill="auto"/>
            <w:vAlign w:val="center"/>
          </w:tcPr>
          <w:p w14:paraId="537078D3" w14:textId="77777777" w:rsidR="001218E3" w:rsidRPr="00BD6867" w:rsidRDefault="001218E3" w:rsidP="00742033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D6867">
              <w:rPr>
                <w:rFonts w:ascii="Calibri" w:hAnsi="Calibri"/>
                <w:sz w:val="22"/>
                <w:szCs w:val="22"/>
              </w:rPr>
              <w:t>Celková cena v EUR bez DPH</w:t>
            </w:r>
            <w:r>
              <w:rPr>
                <w:rFonts w:ascii="Calibri" w:hAnsi="Calibri"/>
                <w:sz w:val="22"/>
                <w:szCs w:val="22"/>
              </w:rPr>
              <w:t xml:space="preserve"> (t. j. celková cena v EUR bez DPH </w:t>
            </w:r>
            <w:r w:rsidRPr="00BD6867">
              <w:rPr>
                <w:rFonts w:ascii="Calibri" w:hAnsi="Calibri"/>
                <w:sz w:val="22"/>
                <w:szCs w:val="22"/>
              </w:rPr>
              <w:t>za odobraté množstvo</w:t>
            </w:r>
            <w:r>
              <w:rPr>
                <w:rFonts w:ascii="Calibri" w:hAnsi="Calibri"/>
                <w:sz w:val="22"/>
                <w:szCs w:val="22"/>
              </w:rPr>
              <w:t xml:space="preserve"> PHM)</w:t>
            </w:r>
          </w:p>
        </w:tc>
      </w:tr>
      <w:tr w:rsidR="001218E3" w:rsidRPr="00BD6867" w14:paraId="31535E29" w14:textId="77777777" w:rsidTr="00742033">
        <w:trPr>
          <w:trHeight w:val="397"/>
        </w:trPr>
        <w:tc>
          <w:tcPr>
            <w:tcW w:w="7796" w:type="dxa"/>
            <w:shd w:val="clear" w:color="auto" w:fill="auto"/>
            <w:vAlign w:val="center"/>
          </w:tcPr>
          <w:p w14:paraId="2BA69949" w14:textId="77777777" w:rsidR="001218E3" w:rsidRPr="00BD6867" w:rsidRDefault="001218E3" w:rsidP="00742033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D6867">
              <w:rPr>
                <w:rFonts w:ascii="Calibri" w:hAnsi="Calibri"/>
                <w:sz w:val="22"/>
                <w:szCs w:val="22"/>
              </w:rPr>
              <w:t>% DPH</w:t>
            </w:r>
          </w:p>
        </w:tc>
      </w:tr>
      <w:tr w:rsidR="001218E3" w:rsidRPr="00BD6867" w14:paraId="2AEEB9DC" w14:textId="77777777" w:rsidTr="00742033">
        <w:trPr>
          <w:trHeight w:val="397"/>
        </w:trPr>
        <w:tc>
          <w:tcPr>
            <w:tcW w:w="7796" w:type="dxa"/>
            <w:shd w:val="clear" w:color="auto" w:fill="auto"/>
            <w:vAlign w:val="center"/>
          </w:tcPr>
          <w:p w14:paraId="66502029" w14:textId="2B036F99" w:rsidR="001218E3" w:rsidRPr="00BD6867" w:rsidRDefault="001218E3" w:rsidP="00742033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D6867">
              <w:rPr>
                <w:rFonts w:ascii="Calibri" w:hAnsi="Calibri"/>
                <w:sz w:val="22"/>
                <w:szCs w:val="22"/>
              </w:rPr>
              <w:t>Celková cena v EUR s</w:t>
            </w:r>
            <w:r>
              <w:rPr>
                <w:rFonts w:ascii="Calibri" w:hAnsi="Calibri"/>
                <w:sz w:val="22"/>
                <w:szCs w:val="22"/>
              </w:rPr>
              <w:t> </w:t>
            </w:r>
            <w:r w:rsidRPr="00BD6867">
              <w:rPr>
                <w:rFonts w:ascii="Calibri" w:hAnsi="Calibri"/>
                <w:sz w:val="22"/>
                <w:szCs w:val="22"/>
              </w:rPr>
              <w:t>DPH</w:t>
            </w:r>
            <w:r>
              <w:rPr>
                <w:rFonts w:ascii="Calibri" w:hAnsi="Calibri"/>
                <w:sz w:val="22"/>
                <w:szCs w:val="22"/>
              </w:rPr>
              <w:t xml:space="preserve"> (t. j. celková cena v EUR s DPH </w:t>
            </w:r>
            <w:r w:rsidRPr="00BD6867">
              <w:rPr>
                <w:rFonts w:ascii="Calibri" w:hAnsi="Calibri"/>
                <w:sz w:val="22"/>
                <w:szCs w:val="22"/>
              </w:rPr>
              <w:t>za odobraté množstvo</w:t>
            </w:r>
            <w:r>
              <w:rPr>
                <w:rFonts w:ascii="Calibri" w:hAnsi="Calibri"/>
                <w:sz w:val="22"/>
                <w:szCs w:val="22"/>
              </w:rPr>
              <w:t xml:space="preserve"> PHM)</w:t>
            </w:r>
          </w:p>
        </w:tc>
      </w:tr>
      <w:tr w:rsidR="001218E3" w:rsidRPr="00BD6867" w14:paraId="4035B6E7" w14:textId="77777777" w:rsidTr="00742033">
        <w:trPr>
          <w:trHeight w:val="397"/>
        </w:trPr>
        <w:tc>
          <w:tcPr>
            <w:tcW w:w="7796" w:type="dxa"/>
            <w:shd w:val="clear" w:color="auto" w:fill="auto"/>
            <w:vAlign w:val="center"/>
          </w:tcPr>
          <w:p w14:paraId="235CF528" w14:textId="77777777" w:rsidR="001218E3" w:rsidRPr="00BD6867" w:rsidRDefault="001218E3" w:rsidP="00742033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D6867">
              <w:rPr>
                <w:rFonts w:ascii="Calibri" w:hAnsi="Calibri"/>
                <w:sz w:val="22"/>
                <w:szCs w:val="22"/>
              </w:rPr>
              <w:t xml:space="preserve">Číslo potvrdenky </w:t>
            </w:r>
            <w:r>
              <w:rPr>
                <w:rFonts w:ascii="Calibri" w:hAnsi="Calibri"/>
                <w:sz w:val="22"/>
                <w:szCs w:val="22"/>
              </w:rPr>
              <w:t xml:space="preserve">(pokladničného dokladu) </w:t>
            </w:r>
            <w:r w:rsidRPr="00BD6867">
              <w:rPr>
                <w:rFonts w:ascii="Calibri" w:hAnsi="Calibri"/>
                <w:sz w:val="22"/>
                <w:szCs w:val="22"/>
              </w:rPr>
              <w:t>z čerpacej stanice</w:t>
            </w:r>
          </w:p>
        </w:tc>
      </w:tr>
      <w:tr w:rsidR="001218E3" w:rsidRPr="00BD6867" w14:paraId="63F215C2" w14:textId="77777777" w:rsidTr="00742033">
        <w:trPr>
          <w:trHeight w:val="397"/>
        </w:trPr>
        <w:tc>
          <w:tcPr>
            <w:tcW w:w="7796" w:type="dxa"/>
            <w:shd w:val="clear" w:color="auto" w:fill="auto"/>
            <w:vAlign w:val="center"/>
          </w:tcPr>
          <w:p w14:paraId="67B69EAC" w14:textId="77777777" w:rsidR="001218E3" w:rsidRPr="00BD6867" w:rsidRDefault="001218E3" w:rsidP="00742033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D6867">
              <w:rPr>
                <w:rFonts w:ascii="Calibri" w:hAnsi="Calibri"/>
                <w:sz w:val="22"/>
                <w:szCs w:val="22"/>
              </w:rPr>
              <w:t>Kód a názov čerpacej stanice, na ktorej boli PHM zakúpené</w:t>
            </w:r>
          </w:p>
        </w:tc>
      </w:tr>
    </w:tbl>
    <w:p w14:paraId="51BE21A0" w14:textId="5F571EA7" w:rsidR="00D9511F" w:rsidRDefault="00D9511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42404C8B" w14:textId="77777777" w:rsidR="00D9511F" w:rsidRPr="00636B98" w:rsidRDefault="00D9511F" w:rsidP="00D9511F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u w:val="single"/>
        </w:rPr>
      </w:pPr>
      <w:r w:rsidRPr="00636B98">
        <w:rPr>
          <w:rFonts w:cstheme="minorHAnsi"/>
          <w:b/>
          <w:bCs/>
          <w:u w:val="single"/>
        </w:rPr>
        <w:lastRenderedPageBreak/>
        <w:t>Kalkulácia ceny</w:t>
      </w:r>
    </w:p>
    <w:p w14:paraId="37C55B92" w14:textId="0336D7AC" w:rsidR="00D9511F" w:rsidRPr="00636B98" w:rsidRDefault="00D9511F" w:rsidP="00D9511F">
      <w:pPr>
        <w:pStyle w:val="Odsekzoznamu"/>
        <w:numPr>
          <w:ilvl w:val="0"/>
          <w:numId w:val="3"/>
        </w:numPr>
        <w:ind w:left="284" w:hanging="284"/>
        <w:jc w:val="both"/>
        <w:rPr>
          <w:rFonts w:cstheme="minorHAnsi"/>
        </w:rPr>
      </w:pPr>
      <w:r w:rsidRPr="00636B98">
        <w:rPr>
          <w:rFonts w:cstheme="minorHAnsi"/>
        </w:rPr>
        <w:t>Kalkulácia ceny celkom</w:t>
      </w:r>
      <w:r w:rsidR="002A00E7">
        <w:rPr>
          <w:rFonts w:cstheme="minorHAnsi"/>
        </w:rPr>
        <w:t>, ako podklad,</w:t>
      </w:r>
      <w:r w:rsidR="00626399">
        <w:rPr>
          <w:rFonts w:cstheme="minorHAnsi"/>
        </w:rPr>
        <w:t xml:space="preserve"> </w:t>
      </w:r>
      <w:bookmarkStart w:id="0" w:name="_GoBack"/>
      <w:bookmarkEnd w:id="0"/>
      <w:r w:rsidR="00027D1D">
        <w:rPr>
          <w:rFonts w:cstheme="minorHAnsi"/>
        </w:rPr>
        <w:t xml:space="preserve">k určeniu PHZ </w:t>
      </w:r>
      <w:r w:rsidRPr="00636B98">
        <w:rPr>
          <w:rFonts w:cstheme="minorHAnsi"/>
        </w:rPr>
        <w:t>za uvedený predmet zákazky bude nasledovná:</w:t>
      </w:r>
    </w:p>
    <w:p w14:paraId="2956B92C" w14:textId="1959C4AA" w:rsidR="00D9511F" w:rsidRPr="00027D1D" w:rsidRDefault="00D9511F" w:rsidP="00D9511F">
      <w:pPr>
        <w:ind w:left="426"/>
        <w:jc w:val="both"/>
        <w:rPr>
          <w:rFonts w:cstheme="minorHAnsi"/>
          <w:b/>
        </w:rPr>
      </w:pPr>
      <w:r w:rsidRPr="00027D1D">
        <w:rPr>
          <w:rFonts w:cstheme="minorHAnsi"/>
          <w:b/>
        </w:rPr>
        <w:t xml:space="preserve">A) </w:t>
      </w:r>
      <w:r w:rsidR="00E24C7F" w:rsidRPr="00027D1D">
        <w:rPr>
          <w:rFonts w:cstheme="minorHAnsi"/>
          <w:b/>
        </w:rPr>
        <w:t>P</w:t>
      </w:r>
      <w:r w:rsidRPr="00027D1D">
        <w:rPr>
          <w:rFonts w:cstheme="minorHAnsi"/>
          <w:b/>
        </w:rPr>
        <w:t xml:space="preserve">riemerná cena 1 litra benzínu natural 95 v EUR publikovaná Štatistickým úradom SR s DPH, a to za posledný zverejnený týždeň s priemernými cenami pohonných látok v SR, ktorý bude aktuálny vo vzťahu ku dňu lehoty na predkladanie ponúk na predmet zákazky  </w:t>
      </w:r>
      <w:r w:rsidRPr="00027D1D">
        <w:rPr>
          <w:rFonts w:cstheme="minorHAnsi"/>
          <w:b/>
          <w:sz w:val="26"/>
        </w:rPr>
        <w:t>–</w:t>
      </w:r>
      <w:r w:rsidRPr="00027D1D">
        <w:rPr>
          <w:rFonts w:cstheme="minorHAnsi"/>
          <w:b/>
        </w:rPr>
        <w:t xml:space="preserve"> zľava v %  z 1 litra benzínu s DPH) </w:t>
      </w:r>
      <w:r w:rsidRPr="00027D1D">
        <w:rPr>
          <w:rFonts w:cstheme="minorHAnsi"/>
          <w:b/>
          <w:sz w:val="26"/>
        </w:rPr>
        <w:t>x</w:t>
      </w:r>
      <w:r w:rsidRPr="00027D1D">
        <w:rPr>
          <w:rFonts w:cstheme="minorHAnsi"/>
          <w:b/>
        </w:rPr>
        <w:t xml:space="preserve"> požadovaný maximálny počet litrov bezolovnatého benzínu (t. j. </w:t>
      </w:r>
      <w:r w:rsidR="00E24C7F" w:rsidRPr="00027D1D">
        <w:rPr>
          <w:rFonts w:ascii="Calibri" w:eastAsia="Times New Roman" w:hAnsi="Calibri" w:cs="Calibri"/>
          <w:b/>
          <w:lang w:eastAsia="cs-CZ"/>
        </w:rPr>
        <w:t>32 000</w:t>
      </w:r>
      <w:r w:rsidRPr="00027D1D">
        <w:rPr>
          <w:rFonts w:ascii="Calibri" w:eastAsia="Times New Roman" w:hAnsi="Calibri" w:cs="Calibri"/>
          <w:b/>
          <w:lang w:eastAsia="cs-CZ"/>
        </w:rPr>
        <w:t xml:space="preserve"> </w:t>
      </w:r>
      <w:r w:rsidRPr="00027D1D">
        <w:rPr>
          <w:rFonts w:cstheme="minorHAnsi"/>
          <w:b/>
        </w:rPr>
        <w:t xml:space="preserve">litrov).  </w:t>
      </w:r>
    </w:p>
    <w:p w14:paraId="7F0A8B3F" w14:textId="03DA2EAB" w:rsidR="00D9511F" w:rsidRPr="00027D1D" w:rsidRDefault="00D9511F" w:rsidP="00D9511F">
      <w:pPr>
        <w:ind w:left="426"/>
        <w:jc w:val="both"/>
        <w:rPr>
          <w:rFonts w:cstheme="minorHAnsi"/>
          <w:b/>
        </w:rPr>
      </w:pPr>
      <w:r w:rsidRPr="00027D1D">
        <w:rPr>
          <w:rFonts w:cstheme="minorHAnsi"/>
          <w:b/>
        </w:rPr>
        <w:t xml:space="preserve">B) </w:t>
      </w:r>
      <w:r w:rsidR="00E24C7F" w:rsidRPr="00027D1D">
        <w:rPr>
          <w:rFonts w:cstheme="minorHAnsi"/>
          <w:b/>
        </w:rPr>
        <w:t>P</w:t>
      </w:r>
      <w:r w:rsidRPr="00027D1D">
        <w:rPr>
          <w:rFonts w:cstheme="minorHAnsi"/>
          <w:b/>
        </w:rPr>
        <w:t xml:space="preserve">riemerná cena 1 litra motorovej nafty v EUR publikovaná Štatistickým úradom SR s DPH, a to za posledný zverejnený týždeň s priemernými cenami pohonných látok v SR, ktorý bude aktuálny vo vzťahu ku dňu lehoty na predkladanie ponúk na predmet zákazky  </w:t>
      </w:r>
      <w:r w:rsidRPr="00027D1D">
        <w:rPr>
          <w:rFonts w:cstheme="minorHAnsi"/>
          <w:b/>
          <w:sz w:val="26"/>
        </w:rPr>
        <w:t xml:space="preserve">– </w:t>
      </w:r>
      <w:r w:rsidRPr="00027D1D">
        <w:rPr>
          <w:rFonts w:cstheme="minorHAnsi"/>
          <w:b/>
        </w:rPr>
        <w:t xml:space="preserve">zľava v % z 1 litra motorovej nafty s DPH) </w:t>
      </w:r>
      <w:r w:rsidRPr="00027D1D">
        <w:rPr>
          <w:rFonts w:cstheme="minorHAnsi"/>
          <w:b/>
          <w:sz w:val="26"/>
        </w:rPr>
        <w:t>x</w:t>
      </w:r>
      <w:r w:rsidRPr="00027D1D">
        <w:rPr>
          <w:rFonts w:cstheme="minorHAnsi"/>
          <w:b/>
        </w:rPr>
        <w:t xml:space="preserve"> požadovaný maximálny počet litrov motorovej nafty (t. j. </w:t>
      </w:r>
      <w:r w:rsidR="00E24C7F" w:rsidRPr="00027D1D">
        <w:rPr>
          <w:rFonts w:ascii="Calibri" w:eastAsia="Times New Roman" w:hAnsi="Calibri" w:cs="Calibri"/>
          <w:b/>
          <w:lang w:eastAsia="cs-CZ"/>
        </w:rPr>
        <w:t>32 000</w:t>
      </w:r>
      <w:r w:rsidRPr="00027D1D">
        <w:rPr>
          <w:rFonts w:ascii="Calibri" w:eastAsia="Times New Roman" w:hAnsi="Calibri" w:cs="Calibri"/>
          <w:b/>
          <w:lang w:eastAsia="cs-CZ"/>
        </w:rPr>
        <w:t xml:space="preserve"> </w:t>
      </w:r>
      <w:r w:rsidRPr="00027D1D">
        <w:rPr>
          <w:rFonts w:cstheme="minorHAnsi"/>
          <w:b/>
        </w:rPr>
        <w:t xml:space="preserve">litrov). </w:t>
      </w:r>
    </w:p>
    <w:p w14:paraId="528CEDEA" w14:textId="77777777" w:rsidR="00D9511F" w:rsidRPr="00027D1D" w:rsidRDefault="00D9511F" w:rsidP="00D9511F">
      <w:pPr>
        <w:ind w:left="426"/>
        <w:rPr>
          <w:rFonts w:cstheme="minorHAnsi"/>
          <w:b/>
        </w:rPr>
      </w:pPr>
      <w:r w:rsidRPr="00027D1D">
        <w:rPr>
          <w:rFonts w:cstheme="minorHAnsi"/>
          <w:b/>
        </w:rPr>
        <w:t>Výpočet ceny celkom vrátane DPH za celý predmet zákazky bude nasledovný:</w:t>
      </w:r>
    </w:p>
    <w:p w14:paraId="039017EE" w14:textId="555D4F44" w:rsidR="00D9511F" w:rsidRPr="00027D1D" w:rsidRDefault="00D9511F" w:rsidP="00D9511F">
      <w:pPr>
        <w:ind w:left="426"/>
        <w:jc w:val="both"/>
        <w:rPr>
          <w:rFonts w:cstheme="minorHAnsi"/>
          <w:b/>
        </w:rPr>
      </w:pPr>
      <w:r w:rsidRPr="00027D1D">
        <w:rPr>
          <w:rFonts w:cstheme="minorHAnsi"/>
          <w:b/>
        </w:rPr>
        <w:t xml:space="preserve">C) Cena celkom za celý predmet zákazky = celková cena za </w:t>
      </w:r>
      <w:r w:rsidR="00E24C7F" w:rsidRPr="00027D1D">
        <w:rPr>
          <w:rFonts w:cstheme="minorHAnsi"/>
          <w:b/>
        </w:rPr>
        <w:t>benzín</w:t>
      </w:r>
      <w:r w:rsidRPr="00027D1D">
        <w:rPr>
          <w:rFonts w:cstheme="minorHAnsi"/>
          <w:b/>
        </w:rPr>
        <w:t> + celková cena za </w:t>
      </w:r>
      <w:r w:rsidR="00E24C7F" w:rsidRPr="00027D1D">
        <w:rPr>
          <w:rFonts w:cstheme="minorHAnsi"/>
          <w:b/>
        </w:rPr>
        <w:t>naftu</w:t>
      </w:r>
      <w:r w:rsidRPr="00027D1D">
        <w:rPr>
          <w:rFonts w:cstheme="minorHAnsi"/>
          <w:b/>
        </w:rPr>
        <w:t xml:space="preserve">. </w:t>
      </w:r>
    </w:p>
    <w:p w14:paraId="49F2CAD8" w14:textId="3524870A" w:rsidR="00D9511F" w:rsidRDefault="00D9511F" w:rsidP="00D9511F">
      <w:pPr>
        <w:ind w:left="426"/>
        <w:jc w:val="both"/>
        <w:rPr>
          <w:rFonts w:cstheme="minorHAnsi"/>
        </w:rPr>
      </w:pPr>
      <w:r w:rsidRPr="00BA1507">
        <w:rPr>
          <w:rFonts w:cstheme="minorHAnsi"/>
        </w:rPr>
        <w:t xml:space="preserve">Priemerná týždenná cena pohonných látok v SR je </w:t>
      </w:r>
      <w:r>
        <w:rPr>
          <w:rFonts w:cstheme="minorHAnsi"/>
        </w:rPr>
        <w:t>zverejnená</w:t>
      </w:r>
      <w:r w:rsidRPr="00BA1507">
        <w:rPr>
          <w:rFonts w:cstheme="minorHAnsi"/>
        </w:rPr>
        <w:t xml:space="preserve"> na webovej stránke Štatistického úradu SR a je uvedená vrátane spotrebnej dane a</w:t>
      </w:r>
      <w:r>
        <w:rPr>
          <w:rFonts w:cstheme="minorHAnsi"/>
        </w:rPr>
        <w:t> </w:t>
      </w:r>
      <w:r w:rsidRPr="00A2286E">
        <w:rPr>
          <w:rFonts w:cstheme="minorHAnsi"/>
          <w:b/>
        </w:rPr>
        <w:t>DPH</w:t>
      </w:r>
      <w:r w:rsidRPr="00BA1507">
        <w:rPr>
          <w:rFonts w:cstheme="minorHAnsi"/>
        </w:rPr>
        <w:t xml:space="preserve">. </w:t>
      </w:r>
      <w:hyperlink r:id="rId7" w:history="1">
        <w:r w:rsidR="00E24C7F">
          <w:rPr>
            <w:rStyle w:val="Hypertextovprepojenie"/>
          </w:rPr>
          <w:t>http://statdat.statistics.sk/cognosext/cgi-bin/cognos.cgi?b_action=cognosViewer&amp;ui.action=run&amp;ui.object=storeID(%22i4B1941EAC9154096A2C339E0666EA7E6%22)&amp;ui.name=Priemern%C3%A9%20ceny%20pohonn%C3%BDch%20l%C3%A1tok%20v%20SR%20(t%C3%BD%C5%BEdenn%C3%A9)%20%5Bsp0207ts%5D&amp;run.outputFormat&amp;run.prompt=true&amp;cv.header=false&amp;ui.backURL=%2Fcognosext%2Fcps4%2Fportlets%2Fcommon%2Fclose.html&amp;run.outputLocale=sk</w:t>
        </w:r>
      </w:hyperlink>
    </w:p>
    <w:p w14:paraId="025CA1F4" w14:textId="77777777" w:rsidR="00D9511F" w:rsidRDefault="00D9511F" w:rsidP="00D9511F">
      <w:pPr>
        <w:spacing w:after="0"/>
        <w:ind w:left="426"/>
        <w:jc w:val="both"/>
        <w:rPr>
          <w:rFonts w:cstheme="minorHAnsi"/>
        </w:rPr>
      </w:pPr>
      <w:r w:rsidRPr="00272FB6">
        <w:rPr>
          <w:rFonts w:cstheme="minorHAnsi"/>
        </w:rPr>
        <w:t>V</w:t>
      </w:r>
      <w:r>
        <w:rPr>
          <w:rFonts w:cstheme="minorHAnsi"/>
        </w:rPr>
        <w:t> tabuľke na ocenenie</w:t>
      </w:r>
      <w:r w:rsidRPr="00272FB6">
        <w:rPr>
          <w:rFonts w:cstheme="minorHAnsi"/>
        </w:rPr>
        <w:t xml:space="preserve"> bude uvedené:</w:t>
      </w:r>
    </w:p>
    <w:p w14:paraId="36BDCD2E" w14:textId="77777777" w:rsidR="00D9511F" w:rsidRDefault="00D9511F" w:rsidP="00D9511F">
      <w:pPr>
        <w:pStyle w:val="Odsekzoznamu"/>
        <w:numPr>
          <w:ilvl w:val="0"/>
          <w:numId w:val="2"/>
        </w:numPr>
        <w:ind w:left="851" w:hanging="425"/>
        <w:rPr>
          <w:rFonts w:cstheme="minorHAnsi"/>
        </w:rPr>
      </w:pPr>
      <w:r>
        <w:rPr>
          <w:rFonts w:cstheme="minorHAnsi"/>
        </w:rPr>
        <w:t xml:space="preserve">Identifikácia verejného obstarávateľa, </w:t>
      </w:r>
    </w:p>
    <w:p w14:paraId="2A7538C1" w14:textId="77777777" w:rsidR="00D9511F" w:rsidRDefault="00D9511F" w:rsidP="00D9511F">
      <w:pPr>
        <w:pStyle w:val="Odsekzoznamu"/>
        <w:numPr>
          <w:ilvl w:val="0"/>
          <w:numId w:val="2"/>
        </w:numPr>
        <w:ind w:left="851" w:hanging="425"/>
        <w:rPr>
          <w:rFonts w:cstheme="minorHAnsi"/>
        </w:rPr>
      </w:pPr>
      <w:r w:rsidRPr="00272FB6">
        <w:rPr>
          <w:rFonts w:cstheme="minorHAnsi"/>
        </w:rPr>
        <w:t>názov zákazky,</w:t>
      </w:r>
    </w:p>
    <w:p w14:paraId="6E0F02D3" w14:textId="77777777" w:rsidR="00D9511F" w:rsidRDefault="00D9511F" w:rsidP="00D9511F">
      <w:pPr>
        <w:pStyle w:val="Odsekzoznamu"/>
        <w:numPr>
          <w:ilvl w:val="0"/>
          <w:numId w:val="2"/>
        </w:numPr>
        <w:ind w:left="851" w:hanging="425"/>
        <w:rPr>
          <w:rFonts w:cstheme="minorHAnsi"/>
        </w:rPr>
      </w:pPr>
      <w:r>
        <w:rPr>
          <w:rFonts w:cstheme="minorHAnsi"/>
        </w:rPr>
        <w:t xml:space="preserve">identifikácia uchádzača, </w:t>
      </w:r>
    </w:p>
    <w:p w14:paraId="50EC5A21" w14:textId="77777777" w:rsidR="00D9511F" w:rsidRDefault="00D9511F" w:rsidP="00D9511F">
      <w:pPr>
        <w:pStyle w:val="Odsekzoznamu"/>
        <w:numPr>
          <w:ilvl w:val="0"/>
          <w:numId w:val="2"/>
        </w:numPr>
        <w:ind w:left="851" w:hanging="425"/>
        <w:rPr>
          <w:rFonts w:cstheme="minorHAnsi"/>
        </w:rPr>
      </w:pPr>
      <w:r>
        <w:rPr>
          <w:rFonts w:cstheme="minorHAnsi"/>
        </w:rPr>
        <w:t xml:space="preserve">predmet zákazky – A) </w:t>
      </w:r>
      <w:r w:rsidRPr="006634C1">
        <w:rPr>
          <w:rFonts w:cstheme="minorHAnsi"/>
        </w:rPr>
        <w:t>benzín natural 95 oktánov</w:t>
      </w:r>
      <w:r>
        <w:rPr>
          <w:rFonts w:cstheme="minorHAnsi"/>
        </w:rPr>
        <w:t>ý a B) motorová nafta</w:t>
      </w:r>
      <w:r w:rsidRPr="00272FB6">
        <w:rPr>
          <w:rFonts w:cstheme="minorHAnsi"/>
        </w:rPr>
        <w:t>,</w:t>
      </w:r>
    </w:p>
    <w:p w14:paraId="164A7909" w14:textId="3F7B5E92" w:rsidR="00D9511F" w:rsidRDefault="00D9511F" w:rsidP="00D9511F">
      <w:pPr>
        <w:pStyle w:val="Odsekzoznamu"/>
        <w:numPr>
          <w:ilvl w:val="0"/>
          <w:numId w:val="2"/>
        </w:numPr>
        <w:ind w:left="851" w:hanging="425"/>
        <w:jc w:val="both"/>
        <w:rPr>
          <w:rFonts w:cstheme="minorHAnsi"/>
        </w:rPr>
      </w:pPr>
      <w:r>
        <w:rPr>
          <w:rFonts w:cstheme="minorHAnsi"/>
        </w:rPr>
        <w:t xml:space="preserve">cena za 1 liter PHM v EUR (publikovaná </w:t>
      </w:r>
      <w:r w:rsidRPr="0071453B">
        <w:rPr>
          <w:rFonts w:cstheme="minorHAnsi"/>
        </w:rPr>
        <w:t>Štatistickým úradom SR za posledný zverejnený týždeň s priemernými cenami pohonných látok v SR, ktorý bude aktuálny vo</w:t>
      </w:r>
      <w:r>
        <w:rPr>
          <w:rFonts w:cstheme="minorHAnsi"/>
        </w:rPr>
        <w:t> </w:t>
      </w:r>
      <w:r w:rsidRPr="0071453B">
        <w:rPr>
          <w:rFonts w:cstheme="minorHAnsi"/>
        </w:rPr>
        <w:t>vzťahu ku dňu lehoty na</w:t>
      </w:r>
      <w:r>
        <w:rPr>
          <w:rFonts w:cstheme="minorHAnsi"/>
        </w:rPr>
        <w:t> </w:t>
      </w:r>
      <w:r w:rsidRPr="0071453B">
        <w:rPr>
          <w:rFonts w:cstheme="minorHAnsi"/>
        </w:rPr>
        <w:t>predkladanie ponúk na predmet zákazky</w:t>
      </w:r>
      <w:r>
        <w:rPr>
          <w:rFonts w:cstheme="minorHAnsi"/>
        </w:rPr>
        <w:t xml:space="preserve">) v tabuľke na ocenenie predmetu zákazky je uvedený ako aktuálne posledný zverejnený </w:t>
      </w:r>
      <w:r w:rsidRPr="0071453B">
        <w:rPr>
          <w:rFonts w:cstheme="minorHAnsi"/>
        </w:rPr>
        <w:t xml:space="preserve">týždeň s priemernými cenami pohonných látok </w:t>
      </w:r>
      <w:r w:rsidRPr="00027D1D">
        <w:rPr>
          <w:rFonts w:cstheme="minorHAnsi"/>
          <w:b/>
        </w:rPr>
        <w:t xml:space="preserve">v SR </w:t>
      </w:r>
      <w:r w:rsidR="00E24C7F" w:rsidRPr="00027D1D">
        <w:rPr>
          <w:rFonts w:cstheme="minorHAnsi"/>
          <w:b/>
        </w:rPr>
        <w:t>25</w:t>
      </w:r>
      <w:r w:rsidRPr="00027D1D">
        <w:rPr>
          <w:rFonts w:cstheme="minorHAnsi"/>
          <w:b/>
        </w:rPr>
        <w:t>. týždeň r. 20</w:t>
      </w:r>
      <w:r w:rsidR="00E24C7F" w:rsidRPr="00027D1D">
        <w:rPr>
          <w:rFonts w:cstheme="minorHAnsi"/>
          <w:b/>
        </w:rPr>
        <w:t>21</w:t>
      </w:r>
    </w:p>
    <w:p w14:paraId="421207F7" w14:textId="77777777" w:rsidR="00D9511F" w:rsidRDefault="00D9511F" w:rsidP="00D9511F">
      <w:pPr>
        <w:pStyle w:val="Odsekzoznamu"/>
        <w:numPr>
          <w:ilvl w:val="0"/>
          <w:numId w:val="2"/>
        </w:numPr>
        <w:ind w:left="851" w:hanging="425"/>
        <w:rPr>
          <w:rFonts w:cstheme="minorHAnsi"/>
        </w:rPr>
      </w:pPr>
      <w:r>
        <w:rPr>
          <w:rFonts w:cstheme="minorHAnsi"/>
        </w:rPr>
        <w:t xml:space="preserve">ponúknutá </w:t>
      </w:r>
      <w:r w:rsidRPr="00272FB6">
        <w:rPr>
          <w:rFonts w:cstheme="minorHAnsi"/>
        </w:rPr>
        <w:t>výška zľavy v %,</w:t>
      </w:r>
    </w:p>
    <w:p w14:paraId="48C86353" w14:textId="77777777" w:rsidR="00D9511F" w:rsidRDefault="00D9511F" w:rsidP="00D9511F">
      <w:pPr>
        <w:pStyle w:val="Odsekzoznamu"/>
        <w:numPr>
          <w:ilvl w:val="0"/>
          <w:numId w:val="2"/>
        </w:numPr>
        <w:ind w:left="851" w:hanging="425"/>
        <w:rPr>
          <w:rFonts w:cstheme="minorHAnsi"/>
        </w:rPr>
      </w:pPr>
      <w:r>
        <w:rPr>
          <w:rFonts w:cstheme="minorHAnsi"/>
        </w:rPr>
        <w:t xml:space="preserve">maximálny počet litrov PHM, </w:t>
      </w:r>
    </w:p>
    <w:p w14:paraId="75416841" w14:textId="77777777" w:rsidR="00D9511F" w:rsidRPr="00636B98" w:rsidRDefault="00D9511F" w:rsidP="00D9511F">
      <w:pPr>
        <w:pStyle w:val="Odsekzoznamu"/>
        <w:numPr>
          <w:ilvl w:val="0"/>
          <w:numId w:val="2"/>
        </w:numPr>
        <w:ind w:left="851" w:hanging="425"/>
        <w:jc w:val="both"/>
        <w:rPr>
          <w:rFonts w:cstheme="minorHAnsi"/>
        </w:rPr>
      </w:pPr>
      <w:r>
        <w:t>miesto, dátum a identifikácia oprávnenej osoby uchádzača.</w:t>
      </w:r>
    </w:p>
    <w:p w14:paraId="69498810" w14:textId="77777777" w:rsidR="00D9511F" w:rsidRDefault="00D9511F" w:rsidP="00D9511F">
      <w:pPr>
        <w:pStyle w:val="Odsekzoznamu"/>
        <w:ind w:left="567"/>
        <w:jc w:val="both"/>
        <w:rPr>
          <w:rFonts w:cstheme="minorHAnsi"/>
        </w:rPr>
      </w:pPr>
    </w:p>
    <w:p w14:paraId="44F5B0CB" w14:textId="77777777" w:rsidR="00D9511F" w:rsidRPr="00636B98" w:rsidRDefault="00D9511F" w:rsidP="00D9511F">
      <w:pPr>
        <w:pStyle w:val="Odsekzoznamu"/>
        <w:numPr>
          <w:ilvl w:val="0"/>
          <w:numId w:val="3"/>
        </w:numPr>
        <w:ind w:left="284" w:hanging="284"/>
        <w:jc w:val="both"/>
        <w:rPr>
          <w:rFonts w:cstheme="minorHAnsi"/>
        </w:rPr>
      </w:pPr>
      <w:r w:rsidRPr="00636B98">
        <w:rPr>
          <w:rFonts w:cstheme="minorHAnsi"/>
        </w:rPr>
        <w:t>Zľava v % z 1 litra benzínu a zľava v % z 1 litra motorovej nafty bude uvedená na 2 desatinné miesta. Kalkulácia celkovej ceny, t. j. celkovej ceny v zmysle bodu A) a celkovej ceny v zmysle bodu B) bude uvedená na 3 desatinné miesta. Cena celkom za celý predmet zákazky v zmysle bodu C) bude uvedená na 2 desatinné miesta, a to v EUR s DPH, pričom z ceny celkom za celý predmet zákazky v EUR s DPH bude vypočítaná aj cena celkom za celý predmet zákazky v EUR bez DPH</w:t>
      </w:r>
      <w:r>
        <w:rPr>
          <w:rFonts w:cstheme="minorHAnsi"/>
        </w:rPr>
        <w:t xml:space="preserve">. </w:t>
      </w:r>
    </w:p>
    <w:p w14:paraId="2C3FC6A9" w14:textId="50D09275" w:rsidR="00BA1507" w:rsidRPr="00BA1507" w:rsidRDefault="00D60A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 </w:t>
      </w:r>
      <w:r w:rsidR="00D9511F">
        <w:rPr>
          <w:rFonts w:cstheme="minorHAnsi"/>
          <w:b/>
          <w:bCs/>
        </w:rPr>
        <w:t xml:space="preserve">  </w:t>
      </w:r>
    </w:p>
    <w:sectPr w:rsidR="00BA1507" w:rsidRPr="00BA1507" w:rsidSect="005B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39C38" w14:textId="77777777" w:rsidR="00B34EF1" w:rsidRDefault="00B34EF1" w:rsidP="00330AEC">
      <w:pPr>
        <w:spacing w:after="0" w:line="240" w:lineRule="auto"/>
      </w:pPr>
      <w:r>
        <w:separator/>
      </w:r>
    </w:p>
  </w:endnote>
  <w:endnote w:type="continuationSeparator" w:id="0">
    <w:p w14:paraId="52CD1CD2" w14:textId="77777777" w:rsidR="00B34EF1" w:rsidRDefault="00B34EF1" w:rsidP="0033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AF4B7" w14:textId="77777777" w:rsidR="00B34EF1" w:rsidRDefault="00B34EF1" w:rsidP="00330AEC">
      <w:pPr>
        <w:spacing w:after="0" w:line="240" w:lineRule="auto"/>
      </w:pPr>
      <w:r>
        <w:separator/>
      </w:r>
    </w:p>
  </w:footnote>
  <w:footnote w:type="continuationSeparator" w:id="0">
    <w:p w14:paraId="5A20C97D" w14:textId="77777777" w:rsidR="00B34EF1" w:rsidRDefault="00B34EF1" w:rsidP="00330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2F27"/>
    <w:multiLevelType w:val="multilevel"/>
    <w:tmpl w:val="7328213A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0" w:hanging="78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8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" w15:restartNumberingAfterBreak="0">
    <w:nsid w:val="17A67114"/>
    <w:multiLevelType w:val="hybridMultilevel"/>
    <w:tmpl w:val="952A1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6012E"/>
    <w:multiLevelType w:val="hybridMultilevel"/>
    <w:tmpl w:val="34040536"/>
    <w:lvl w:ilvl="0" w:tplc="B6A8D4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D303A"/>
    <w:multiLevelType w:val="hybridMultilevel"/>
    <w:tmpl w:val="537E9112"/>
    <w:lvl w:ilvl="0" w:tplc="041B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" w15:restartNumberingAfterBreak="0">
    <w:nsid w:val="37020E49"/>
    <w:multiLevelType w:val="hybridMultilevel"/>
    <w:tmpl w:val="A56A6B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446A5"/>
    <w:multiLevelType w:val="multilevel"/>
    <w:tmpl w:val="23B07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3.3.%3."/>
      <w:lvlJc w:val="left"/>
      <w:pPr>
        <w:tabs>
          <w:tab w:val="num" w:pos="1531"/>
        </w:tabs>
        <w:ind w:left="1531" w:hanging="811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D51015B"/>
    <w:multiLevelType w:val="multilevel"/>
    <w:tmpl w:val="FA7AE6BA"/>
    <w:lvl w:ilvl="0">
      <w:start w:val="1"/>
      <w:numFmt w:val="lowerLetter"/>
      <w:lvlText w:val="%1)"/>
      <w:lvlJc w:val="left"/>
      <w:pPr>
        <w:tabs>
          <w:tab w:val="num" w:pos="1531"/>
        </w:tabs>
        <w:ind w:left="1531" w:hanging="811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BAD66B5"/>
    <w:multiLevelType w:val="multilevel"/>
    <w:tmpl w:val="D1E496DE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661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FCF05D7"/>
    <w:multiLevelType w:val="hybridMultilevel"/>
    <w:tmpl w:val="EFCAD8EE"/>
    <w:lvl w:ilvl="0" w:tplc="6E2062C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3B7662C"/>
    <w:multiLevelType w:val="hybridMultilevel"/>
    <w:tmpl w:val="E6F25F92"/>
    <w:lvl w:ilvl="0" w:tplc="041B001B">
      <w:start w:val="1"/>
      <w:numFmt w:val="lowerRoman"/>
      <w:lvlText w:val="%1."/>
      <w:lvlJc w:val="right"/>
      <w:pPr>
        <w:ind w:left="3130" w:hanging="360"/>
      </w:pPr>
    </w:lvl>
    <w:lvl w:ilvl="1" w:tplc="041B0019" w:tentative="1">
      <w:start w:val="1"/>
      <w:numFmt w:val="lowerLetter"/>
      <w:lvlText w:val="%2."/>
      <w:lvlJc w:val="left"/>
      <w:pPr>
        <w:ind w:left="3850" w:hanging="360"/>
      </w:pPr>
    </w:lvl>
    <w:lvl w:ilvl="2" w:tplc="041B001B" w:tentative="1">
      <w:start w:val="1"/>
      <w:numFmt w:val="lowerRoman"/>
      <w:lvlText w:val="%3."/>
      <w:lvlJc w:val="right"/>
      <w:pPr>
        <w:ind w:left="4570" w:hanging="180"/>
      </w:pPr>
    </w:lvl>
    <w:lvl w:ilvl="3" w:tplc="041B000F" w:tentative="1">
      <w:start w:val="1"/>
      <w:numFmt w:val="decimal"/>
      <w:lvlText w:val="%4."/>
      <w:lvlJc w:val="left"/>
      <w:pPr>
        <w:ind w:left="5290" w:hanging="360"/>
      </w:pPr>
    </w:lvl>
    <w:lvl w:ilvl="4" w:tplc="041B0019" w:tentative="1">
      <w:start w:val="1"/>
      <w:numFmt w:val="lowerLetter"/>
      <w:lvlText w:val="%5."/>
      <w:lvlJc w:val="left"/>
      <w:pPr>
        <w:ind w:left="6010" w:hanging="360"/>
      </w:pPr>
    </w:lvl>
    <w:lvl w:ilvl="5" w:tplc="041B001B" w:tentative="1">
      <w:start w:val="1"/>
      <w:numFmt w:val="lowerRoman"/>
      <w:lvlText w:val="%6."/>
      <w:lvlJc w:val="right"/>
      <w:pPr>
        <w:ind w:left="6730" w:hanging="180"/>
      </w:pPr>
    </w:lvl>
    <w:lvl w:ilvl="6" w:tplc="041B000F" w:tentative="1">
      <w:start w:val="1"/>
      <w:numFmt w:val="decimal"/>
      <w:lvlText w:val="%7."/>
      <w:lvlJc w:val="left"/>
      <w:pPr>
        <w:ind w:left="7450" w:hanging="360"/>
      </w:pPr>
    </w:lvl>
    <w:lvl w:ilvl="7" w:tplc="041B0019" w:tentative="1">
      <w:start w:val="1"/>
      <w:numFmt w:val="lowerLetter"/>
      <w:lvlText w:val="%8."/>
      <w:lvlJc w:val="left"/>
      <w:pPr>
        <w:ind w:left="8170" w:hanging="360"/>
      </w:pPr>
    </w:lvl>
    <w:lvl w:ilvl="8" w:tplc="041B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0" w15:restartNumberingAfterBreak="0">
    <w:nsid w:val="5BA9250D"/>
    <w:multiLevelType w:val="multilevel"/>
    <w:tmpl w:val="E8EEB5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61"/>
      </w:pPr>
      <w:rPr>
        <w:rFonts w:ascii="Calibri" w:hAnsi="Calibri" w:cs="Tahoma" w:hint="default"/>
        <w:b w:val="0"/>
        <w:i w:val="0"/>
        <w:strike w:val="0"/>
        <w:color w:val="auto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A494F93"/>
    <w:multiLevelType w:val="multilevel"/>
    <w:tmpl w:val="55866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  <w:b w:val="0"/>
      </w:rPr>
    </w:lvl>
    <w:lvl w:ilvl="2">
      <w:start w:val="1"/>
      <w:numFmt w:val="decimal"/>
      <w:lvlText w:val="%3.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3.3.%4."/>
      <w:lvlJc w:val="left"/>
      <w:pPr>
        <w:tabs>
          <w:tab w:val="num" w:pos="2325"/>
        </w:tabs>
        <w:ind w:left="2268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6C6107D9"/>
    <w:multiLevelType w:val="multilevel"/>
    <w:tmpl w:val="833C066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3" w15:restartNumberingAfterBreak="0">
    <w:nsid w:val="6F5C7861"/>
    <w:multiLevelType w:val="multilevel"/>
    <w:tmpl w:val="25827082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31" w:hanging="50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1"/>
        </w:tabs>
        <w:ind w:left="1588" w:hanging="86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cs="Times New Roman" w:hint="default"/>
      </w:rPr>
    </w:lvl>
  </w:abstractNum>
  <w:abstractNum w:abstractNumId="14" w15:restartNumberingAfterBreak="0">
    <w:nsid w:val="743E3EDC"/>
    <w:multiLevelType w:val="hybridMultilevel"/>
    <w:tmpl w:val="8E3658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11"/>
  </w:num>
  <w:num w:numId="6">
    <w:abstractNumId w:val="13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12"/>
  </w:num>
  <w:num w:numId="12">
    <w:abstractNumId w:val="0"/>
  </w:num>
  <w:num w:numId="13">
    <w:abstractNumId w:val="9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98"/>
    <w:rsid w:val="00016316"/>
    <w:rsid w:val="00027D1D"/>
    <w:rsid w:val="00035AF6"/>
    <w:rsid w:val="00040E6C"/>
    <w:rsid w:val="00043F8B"/>
    <w:rsid w:val="00053848"/>
    <w:rsid w:val="00061CF5"/>
    <w:rsid w:val="000642CF"/>
    <w:rsid w:val="00083AF7"/>
    <w:rsid w:val="00092542"/>
    <w:rsid w:val="00093271"/>
    <w:rsid w:val="00093D39"/>
    <w:rsid w:val="000A06E3"/>
    <w:rsid w:val="000A562A"/>
    <w:rsid w:val="000F7A02"/>
    <w:rsid w:val="001218E3"/>
    <w:rsid w:val="0012617B"/>
    <w:rsid w:val="00133730"/>
    <w:rsid w:val="00136DC3"/>
    <w:rsid w:val="001463D2"/>
    <w:rsid w:val="00172B88"/>
    <w:rsid w:val="001B326B"/>
    <w:rsid w:val="001F5AA4"/>
    <w:rsid w:val="001F67EE"/>
    <w:rsid w:val="00215998"/>
    <w:rsid w:val="00272FB6"/>
    <w:rsid w:val="002950E0"/>
    <w:rsid w:val="002A00E7"/>
    <w:rsid w:val="002A4512"/>
    <w:rsid w:val="002B5896"/>
    <w:rsid w:val="002F131B"/>
    <w:rsid w:val="00300A01"/>
    <w:rsid w:val="00315D5D"/>
    <w:rsid w:val="00316D5F"/>
    <w:rsid w:val="00330AEC"/>
    <w:rsid w:val="00372A13"/>
    <w:rsid w:val="003933A0"/>
    <w:rsid w:val="003A1838"/>
    <w:rsid w:val="003B78CC"/>
    <w:rsid w:val="003D310A"/>
    <w:rsid w:val="00412BA3"/>
    <w:rsid w:val="00417568"/>
    <w:rsid w:val="00425385"/>
    <w:rsid w:val="00444EE4"/>
    <w:rsid w:val="004738CF"/>
    <w:rsid w:val="004D6078"/>
    <w:rsid w:val="004F2F06"/>
    <w:rsid w:val="004F4DCA"/>
    <w:rsid w:val="004F7100"/>
    <w:rsid w:val="00530464"/>
    <w:rsid w:val="00537983"/>
    <w:rsid w:val="005543E1"/>
    <w:rsid w:val="00555831"/>
    <w:rsid w:val="00563498"/>
    <w:rsid w:val="005721E6"/>
    <w:rsid w:val="005B3382"/>
    <w:rsid w:val="005D5F7B"/>
    <w:rsid w:val="005F71FB"/>
    <w:rsid w:val="00604183"/>
    <w:rsid w:val="00626399"/>
    <w:rsid w:val="00633A85"/>
    <w:rsid w:val="00636B98"/>
    <w:rsid w:val="006634C1"/>
    <w:rsid w:val="00667A3E"/>
    <w:rsid w:val="006B245B"/>
    <w:rsid w:val="006D365D"/>
    <w:rsid w:val="006E5C73"/>
    <w:rsid w:val="0071453B"/>
    <w:rsid w:val="007230DE"/>
    <w:rsid w:val="00724B01"/>
    <w:rsid w:val="00763204"/>
    <w:rsid w:val="007812E1"/>
    <w:rsid w:val="007A3E34"/>
    <w:rsid w:val="007C66F4"/>
    <w:rsid w:val="007D08F0"/>
    <w:rsid w:val="007F3DB8"/>
    <w:rsid w:val="00814FDC"/>
    <w:rsid w:val="00820BCB"/>
    <w:rsid w:val="008251A5"/>
    <w:rsid w:val="00827D79"/>
    <w:rsid w:val="00845A7B"/>
    <w:rsid w:val="0085175F"/>
    <w:rsid w:val="008701D4"/>
    <w:rsid w:val="00894D13"/>
    <w:rsid w:val="008F5F1B"/>
    <w:rsid w:val="00923B39"/>
    <w:rsid w:val="009264F9"/>
    <w:rsid w:val="00982E88"/>
    <w:rsid w:val="00985880"/>
    <w:rsid w:val="009B75B0"/>
    <w:rsid w:val="009C5005"/>
    <w:rsid w:val="009E263A"/>
    <w:rsid w:val="00A2286E"/>
    <w:rsid w:val="00A7056D"/>
    <w:rsid w:val="00A82E83"/>
    <w:rsid w:val="00AA0F88"/>
    <w:rsid w:val="00AA6252"/>
    <w:rsid w:val="00AB41FF"/>
    <w:rsid w:val="00AC41A2"/>
    <w:rsid w:val="00AC68FA"/>
    <w:rsid w:val="00AE7F3E"/>
    <w:rsid w:val="00AF0755"/>
    <w:rsid w:val="00AF3840"/>
    <w:rsid w:val="00AF4653"/>
    <w:rsid w:val="00B12363"/>
    <w:rsid w:val="00B33C58"/>
    <w:rsid w:val="00B34EF1"/>
    <w:rsid w:val="00B86634"/>
    <w:rsid w:val="00B95B9C"/>
    <w:rsid w:val="00BA1507"/>
    <w:rsid w:val="00BA3B83"/>
    <w:rsid w:val="00BB2BA4"/>
    <w:rsid w:val="00BE179C"/>
    <w:rsid w:val="00BF077E"/>
    <w:rsid w:val="00BF1231"/>
    <w:rsid w:val="00BF1CB6"/>
    <w:rsid w:val="00C12B0D"/>
    <w:rsid w:val="00C138C0"/>
    <w:rsid w:val="00C25995"/>
    <w:rsid w:val="00C357DB"/>
    <w:rsid w:val="00CC1112"/>
    <w:rsid w:val="00CC3FF7"/>
    <w:rsid w:val="00CD4E12"/>
    <w:rsid w:val="00CD4F96"/>
    <w:rsid w:val="00CE1AE2"/>
    <w:rsid w:val="00CE6CF5"/>
    <w:rsid w:val="00D037E0"/>
    <w:rsid w:val="00D57CE5"/>
    <w:rsid w:val="00D60AAE"/>
    <w:rsid w:val="00D9511F"/>
    <w:rsid w:val="00D974EE"/>
    <w:rsid w:val="00DB2E6A"/>
    <w:rsid w:val="00DB7625"/>
    <w:rsid w:val="00DC2DC4"/>
    <w:rsid w:val="00DE274E"/>
    <w:rsid w:val="00E17264"/>
    <w:rsid w:val="00E2055E"/>
    <w:rsid w:val="00E24C7F"/>
    <w:rsid w:val="00E26D81"/>
    <w:rsid w:val="00E41717"/>
    <w:rsid w:val="00E43250"/>
    <w:rsid w:val="00E80F42"/>
    <w:rsid w:val="00E852A9"/>
    <w:rsid w:val="00EA6C82"/>
    <w:rsid w:val="00ED702B"/>
    <w:rsid w:val="00ED7A06"/>
    <w:rsid w:val="00EE0B2B"/>
    <w:rsid w:val="00F20884"/>
    <w:rsid w:val="00F23635"/>
    <w:rsid w:val="00F47DAB"/>
    <w:rsid w:val="00F72B46"/>
    <w:rsid w:val="00F90324"/>
    <w:rsid w:val="00FC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39CB"/>
  <w15:docId w15:val="{6D9B407A-E502-4F7F-BB20-66D0615A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33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63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204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A562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A06E3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A7056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7056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7056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05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056D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1F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444EE4"/>
    <w:rPr>
      <w:color w:val="954F72" w:themeColor="followedHyperlink"/>
      <w:u w:val="single"/>
    </w:rPr>
  </w:style>
  <w:style w:type="paragraph" w:customStyle="1" w:styleId="Default">
    <w:name w:val="Default"/>
    <w:rsid w:val="001218E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  <w:style w:type="character" w:customStyle="1" w:styleId="hodnota">
    <w:name w:val="hodnota"/>
    <w:basedOn w:val="Predvolenpsmoodseku"/>
    <w:rsid w:val="001218E3"/>
  </w:style>
  <w:style w:type="paragraph" w:styleId="Hlavika">
    <w:name w:val="header"/>
    <w:basedOn w:val="Normlny"/>
    <w:link w:val="HlavikaChar"/>
    <w:uiPriority w:val="99"/>
    <w:unhideWhenUsed/>
    <w:rsid w:val="00330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0AEC"/>
  </w:style>
  <w:style w:type="paragraph" w:styleId="Pta">
    <w:name w:val="footer"/>
    <w:basedOn w:val="Normlny"/>
    <w:link w:val="PtaChar"/>
    <w:uiPriority w:val="99"/>
    <w:unhideWhenUsed/>
    <w:rsid w:val="00330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0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tdat.statistics.sk/cognosext/cgi-bin/cognos.cgi?b_action=cognosViewer&amp;ui.action=run&amp;ui.object=storeID(%22i4B1941EAC9154096A2C339E0666EA7E6%22)&amp;ui.name=Priemern%C3%A9%20ceny%20pohonn%C3%BDch%20l%C3%A1tok%20v%20SR%20(t%C3%BD%C5%BEdenn%C3%A9)%20%5Bsp0207ts%5D&amp;run.outputFormat&amp;run.prompt=true&amp;cv.header=false&amp;ui.backURL=%2Fcognosext%2Fcps4%2Fportlets%2Fcommon%2Fclose.html&amp;run.outputLocale=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Kovacova Martina</dc:creator>
  <cp:keywords/>
  <dc:description/>
  <cp:lastModifiedBy>Bobacicova Martina</cp:lastModifiedBy>
  <cp:revision>4</cp:revision>
  <cp:lastPrinted>2021-07-14T07:33:00Z</cp:lastPrinted>
  <dcterms:created xsi:type="dcterms:W3CDTF">2021-08-16T07:02:00Z</dcterms:created>
  <dcterms:modified xsi:type="dcterms:W3CDTF">2021-08-16T08:15:00Z</dcterms:modified>
</cp:coreProperties>
</file>