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04890" w14:textId="77777777" w:rsidR="00951410" w:rsidRDefault="00EA26AD">
      <w:pPr>
        <w:pStyle w:val="Nzov"/>
      </w:pPr>
      <w:r>
        <w:t>Príloha 2: Technická špecifikácia IS EE</w:t>
      </w:r>
    </w:p>
    <w:bookmarkStart w:id="0" w:name="_Toc32827994" w:displacedByCustomXml="next"/>
    <w:sdt>
      <w:sdtPr>
        <w:rPr>
          <w:rFonts w:asciiTheme="minorHAnsi" w:eastAsiaTheme="minorHAnsi" w:hAnsiTheme="minorHAnsi" w:cstheme="minorBidi"/>
          <w:color w:val="auto"/>
          <w:sz w:val="22"/>
          <w:szCs w:val="22"/>
          <w:lang w:eastAsia="en-US"/>
        </w:rPr>
        <w:id w:val="1416057615"/>
        <w:docPartObj>
          <w:docPartGallery w:val="Table of Contents"/>
          <w:docPartUnique/>
        </w:docPartObj>
      </w:sdtPr>
      <w:sdtEndPr>
        <w:rPr>
          <w:sz w:val="20"/>
          <w:szCs w:val="20"/>
        </w:rPr>
      </w:sdtEndPr>
      <w:sdtContent>
        <w:p w14:paraId="030C9EEC" w14:textId="77777777" w:rsidR="00951410" w:rsidRDefault="00EA26AD">
          <w:pPr>
            <w:pStyle w:val="Hlavikaobsahu"/>
          </w:pPr>
          <w:r>
            <w:t>Obsah</w:t>
          </w:r>
          <w:bookmarkEnd w:id="0"/>
        </w:p>
        <w:p w14:paraId="17F6B16A" w14:textId="6C9EDC8F" w:rsidR="006F214F" w:rsidRDefault="00EA26AD">
          <w:pPr>
            <w:pStyle w:val="Obsah1"/>
            <w:tabs>
              <w:tab w:val="right" w:leader="dot" w:pos="9627"/>
            </w:tabs>
            <w:rPr>
              <w:rFonts w:eastAsiaTheme="minorEastAsia"/>
              <w:noProof/>
              <w:sz w:val="22"/>
              <w:szCs w:val="22"/>
              <w:lang w:eastAsia="sk-SK"/>
            </w:rPr>
          </w:pPr>
          <w:r>
            <w:fldChar w:fldCharType="begin"/>
          </w:r>
          <w:r>
            <w:rPr>
              <w:webHidden/>
            </w:rPr>
            <w:instrText>TOC \z \o "1-3" \u \h</w:instrText>
          </w:r>
          <w:r>
            <w:fldChar w:fldCharType="separate"/>
          </w:r>
          <w:hyperlink w:anchor="_Toc32827994" w:history="1">
            <w:r w:rsidR="006F214F" w:rsidRPr="00162783">
              <w:rPr>
                <w:rStyle w:val="Hypertextovprepojenie"/>
                <w:noProof/>
              </w:rPr>
              <w:t>Obsah</w:t>
            </w:r>
            <w:r w:rsidR="006F214F">
              <w:rPr>
                <w:noProof/>
                <w:webHidden/>
              </w:rPr>
              <w:tab/>
            </w:r>
            <w:r w:rsidR="006F214F">
              <w:rPr>
                <w:noProof/>
                <w:webHidden/>
              </w:rPr>
              <w:fldChar w:fldCharType="begin"/>
            </w:r>
            <w:r w:rsidR="006F214F">
              <w:rPr>
                <w:noProof/>
                <w:webHidden/>
              </w:rPr>
              <w:instrText xml:space="preserve"> PAGEREF _Toc32827994 \h </w:instrText>
            </w:r>
            <w:r w:rsidR="006F214F">
              <w:rPr>
                <w:noProof/>
                <w:webHidden/>
              </w:rPr>
            </w:r>
            <w:r w:rsidR="006F214F">
              <w:rPr>
                <w:noProof/>
                <w:webHidden/>
              </w:rPr>
              <w:fldChar w:fldCharType="separate"/>
            </w:r>
            <w:r w:rsidR="006F214F">
              <w:rPr>
                <w:noProof/>
                <w:webHidden/>
              </w:rPr>
              <w:t>1</w:t>
            </w:r>
            <w:r w:rsidR="006F214F">
              <w:rPr>
                <w:noProof/>
                <w:webHidden/>
              </w:rPr>
              <w:fldChar w:fldCharType="end"/>
            </w:r>
          </w:hyperlink>
        </w:p>
        <w:p w14:paraId="6E010047" w14:textId="49589355" w:rsidR="006F214F" w:rsidRDefault="00E84B32">
          <w:pPr>
            <w:pStyle w:val="Obsah1"/>
            <w:tabs>
              <w:tab w:val="left" w:pos="440"/>
              <w:tab w:val="right" w:leader="dot" w:pos="9627"/>
            </w:tabs>
            <w:rPr>
              <w:rFonts w:eastAsiaTheme="minorEastAsia"/>
              <w:noProof/>
              <w:sz w:val="22"/>
              <w:szCs w:val="22"/>
              <w:lang w:eastAsia="sk-SK"/>
            </w:rPr>
          </w:pPr>
          <w:hyperlink w:anchor="_Toc32827995" w:history="1">
            <w:r w:rsidR="006F214F" w:rsidRPr="00162783">
              <w:rPr>
                <w:rStyle w:val="Hypertextovprepojenie"/>
                <w:noProof/>
              </w:rPr>
              <w:t>1.</w:t>
            </w:r>
            <w:r w:rsidR="006F214F">
              <w:rPr>
                <w:rFonts w:eastAsiaTheme="minorEastAsia"/>
                <w:noProof/>
                <w:sz w:val="22"/>
                <w:szCs w:val="22"/>
                <w:lang w:eastAsia="sk-SK"/>
              </w:rPr>
              <w:tab/>
            </w:r>
            <w:r w:rsidR="006F214F" w:rsidRPr="00162783">
              <w:rPr>
                <w:rStyle w:val="Hypertextovprepojenie"/>
                <w:noProof/>
              </w:rPr>
              <w:t>Úvod</w:t>
            </w:r>
            <w:r w:rsidR="006F214F">
              <w:rPr>
                <w:noProof/>
                <w:webHidden/>
              </w:rPr>
              <w:tab/>
            </w:r>
            <w:r w:rsidR="006F214F">
              <w:rPr>
                <w:noProof/>
                <w:webHidden/>
              </w:rPr>
              <w:fldChar w:fldCharType="begin"/>
            </w:r>
            <w:r w:rsidR="006F214F">
              <w:rPr>
                <w:noProof/>
                <w:webHidden/>
              </w:rPr>
              <w:instrText xml:space="preserve"> PAGEREF _Toc32827995 \h </w:instrText>
            </w:r>
            <w:r w:rsidR="006F214F">
              <w:rPr>
                <w:noProof/>
                <w:webHidden/>
              </w:rPr>
            </w:r>
            <w:r w:rsidR="006F214F">
              <w:rPr>
                <w:noProof/>
                <w:webHidden/>
              </w:rPr>
              <w:fldChar w:fldCharType="separate"/>
            </w:r>
            <w:r w:rsidR="006F214F">
              <w:rPr>
                <w:noProof/>
                <w:webHidden/>
              </w:rPr>
              <w:t>3</w:t>
            </w:r>
            <w:r w:rsidR="006F214F">
              <w:rPr>
                <w:noProof/>
                <w:webHidden/>
              </w:rPr>
              <w:fldChar w:fldCharType="end"/>
            </w:r>
          </w:hyperlink>
        </w:p>
        <w:p w14:paraId="37749CA7" w14:textId="1194D6A8" w:rsidR="006F214F" w:rsidRDefault="00E84B32">
          <w:pPr>
            <w:pStyle w:val="Obsah1"/>
            <w:tabs>
              <w:tab w:val="left" w:pos="440"/>
              <w:tab w:val="right" w:leader="dot" w:pos="9627"/>
            </w:tabs>
            <w:rPr>
              <w:rFonts w:eastAsiaTheme="minorEastAsia"/>
              <w:noProof/>
              <w:sz w:val="22"/>
              <w:szCs w:val="22"/>
              <w:lang w:eastAsia="sk-SK"/>
            </w:rPr>
          </w:pPr>
          <w:hyperlink w:anchor="_Toc32827996" w:history="1">
            <w:r w:rsidR="006F214F" w:rsidRPr="00162783">
              <w:rPr>
                <w:rStyle w:val="Hypertextovprepojenie"/>
                <w:noProof/>
              </w:rPr>
              <w:t>2.</w:t>
            </w:r>
            <w:r w:rsidR="006F214F">
              <w:rPr>
                <w:rFonts w:eastAsiaTheme="minorEastAsia"/>
                <w:noProof/>
                <w:sz w:val="22"/>
                <w:szCs w:val="22"/>
                <w:lang w:eastAsia="sk-SK"/>
              </w:rPr>
              <w:tab/>
            </w:r>
            <w:r w:rsidR="006F214F" w:rsidRPr="00162783">
              <w:rPr>
                <w:rStyle w:val="Hypertextovprepojenie"/>
                <w:noProof/>
              </w:rPr>
              <w:t>Koncepcia požadovaného riešenia</w:t>
            </w:r>
            <w:r w:rsidR="006F214F">
              <w:rPr>
                <w:noProof/>
                <w:webHidden/>
              </w:rPr>
              <w:tab/>
            </w:r>
            <w:r w:rsidR="006F214F">
              <w:rPr>
                <w:noProof/>
                <w:webHidden/>
              </w:rPr>
              <w:fldChar w:fldCharType="begin"/>
            </w:r>
            <w:r w:rsidR="006F214F">
              <w:rPr>
                <w:noProof/>
                <w:webHidden/>
              </w:rPr>
              <w:instrText xml:space="preserve"> PAGEREF _Toc32827996 \h </w:instrText>
            </w:r>
            <w:r w:rsidR="006F214F">
              <w:rPr>
                <w:noProof/>
                <w:webHidden/>
              </w:rPr>
            </w:r>
            <w:r w:rsidR="006F214F">
              <w:rPr>
                <w:noProof/>
                <w:webHidden/>
              </w:rPr>
              <w:fldChar w:fldCharType="separate"/>
            </w:r>
            <w:r w:rsidR="006F214F">
              <w:rPr>
                <w:noProof/>
                <w:webHidden/>
              </w:rPr>
              <w:t>4</w:t>
            </w:r>
            <w:r w:rsidR="006F214F">
              <w:rPr>
                <w:noProof/>
                <w:webHidden/>
              </w:rPr>
              <w:fldChar w:fldCharType="end"/>
            </w:r>
          </w:hyperlink>
        </w:p>
        <w:p w14:paraId="0FAA8C10" w14:textId="1E0B9371" w:rsidR="006F214F" w:rsidRDefault="00E84B32">
          <w:pPr>
            <w:pStyle w:val="Obsah2"/>
            <w:tabs>
              <w:tab w:val="left" w:pos="880"/>
              <w:tab w:val="right" w:leader="dot" w:pos="9627"/>
            </w:tabs>
            <w:rPr>
              <w:rFonts w:eastAsiaTheme="minorEastAsia"/>
              <w:noProof/>
              <w:sz w:val="22"/>
              <w:szCs w:val="22"/>
              <w:lang w:eastAsia="sk-SK"/>
            </w:rPr>
          </w:pPr>
          <w:hyperlink w:anchor="_Toc32827997" w:history="1">
            <w:r w:rsidR="006F214F" w:rsidRPr="00162783">
              <w:rPr>
                <w:rStyle w:val="Hypertextovprepojenie"/>
                <w:noProof/>
              </w:rPr>
              <w:t>2.1.</w:t>
            </w:r>
            <w:r w:rsidR="006F214F">
              <w:rPr>
                <w:rFonts w:eastAsiaTheme="minorEastAsia"/>
                <w:noProof/>
                <w:sz w:val="22"/>
                <w:szCs w:val="22"/>
                <w:lang w:eastAsia="sk-SK"/>
              </w:rPr>
              <w:tab/>
            </w:r>
            <w:r w:rsidR="006F214F" w:rsidRPr="00162783">
              <w:rPr>
                <w:rStyle w:val="Hypertextovprepojenie"/>
                <w:noProof/>
              </w:rPr>
              <w:t>Predmet monitorovania</w:t>
            </w:r>
            <w:r w:rsidR="006F214F">
              <w:rPr>
                <w:noProof/>
                <w:webHidden/>
              </w:rPr>
              <w:tab/>
            </w:r>
            <w:r w:rsidR="006F214F">
              <w:rPr>
                <w:noProof/>
                <w:webHidden/>
              </w:rPr>
              <w:fldChar w:fldCharType="begin"/>
            </w:r>
            <w:r w:rsidR="006F214F">
              <w:rPr>
                <w:noProof/>
                <w:webHidden/>
              </w:rPr>
              <w:instrText xml:space="preserve"> PAGEREF _Toc32827997 \h </w:instrText>
            </w:r>
            <w:r w:rsidR="006F214F">
              <w:rPr>
                <w:noProof/>
                <w:webHidden/>
              </w:rPr>
            </w:r>
            <w:r w:rsidR="006F214F">
              <w:rPr>
                <w:noProof/>
                <w:webHidden/>
              </w:rPr>
              <w:fldChar w:fldCharType="separate"/>
            </w:r>
            <w:r w:rsidR="006F214F">
              <w:rPr>
                <w:noProof/>
                <w:webHidden/>
              </w:rPr>
              <w:t>6</w:t>
            </w:r>
            <w:r w:rsidR="006F214F">
              <w:rPr>
                <w:noProof/>
                <w:webHidden/>
              </w:rPr>
              <w:fldChar w:fldCharType="end"/>
            </w:r>
          </w:hyperlink>
        </w:p>
        <w:p w14:paraId="1CCBE9AD" w14:textId="35FA4369" w:rsidR="006F214F" w:rsidRDefault="00E84B32">
          <w:pPr>
            <w:pStyle w:val="Obsah1"/>
            <w:tabs>
              <w:tab w:val="left" w:pos="440"/>
              <w:tab w:val="right" w:leader="dot" w:pos="9627"/>
            </w:tabs>
            <w:rPr>
              <w:rFonts w:eastAsiaTheme="minorEastAsia"/>
              <w:noProof/>
              <w:sz w:val="22"/>
              <w:szCs w:val="22"/>
              <w:lang w:eastAsia="sk-SK"/>
            </w:rPr>
          </w:pPr>
          <w:hyperlink w:anchor="_Toc32827998" w:history="1">
            <w:r w:rsidR="006F214F" w:rsidRPr="00162783">
              <w:rPr>
                <w:rStyle w:val="Hypertextovprepojenie"/>
                <w:noProof/>
              </w:rPr>
              <w:t>3.</w:t>
            </w:r>
            <w:r w:rsidR="006F214F">
              <w:rPr>
                <w:rFonts w:eastAsiaTheme="minorEastAsia"/>
                <w:noProof/>
                <w:sz w:val="22"/>
                <w:szCs w:val="22"/>
                <w:lang w:eastAsia="sk-SK"/>
              </w:rPr>
              <w:tab/>
            </w:r>
            <w:r w:rsidR="006F214F" w:rsidRPr="00162783">
              <w:rPr>
                <w:rStyle w:val="Hypertextovprepojenie"/>
                <w:noProof/>
              </w:rPr>
              <w:t>Dátový sklad</w:t>
            </w:r>
            <w:r w:rsidR="006F214F">
              <w:rPr>
                <w:noProof/>
                <w:webHidden/>
              </w:rPr>
              <w:tab/>
            </w:r>
            <w:r w:rsidR="006F214F">
              <w:rPr>
                <w:noProof/>
                <w:webHidden/>
              </w:rPr>
              <w:fldChar w:fldCharType="begin"/>
            </w:r>
            <w:r w:rsidR="006F214F">
              <w:rPr>
                <w:noProof/>
                <w:webHidden/>
              </w:rPr>
              <w:instrText xml:space="preserve"> PAGEREF _Toc32827998 \h </w:instrText>
            </w:r>
            <w:r w:rsidR="006F214F">
              <w:rPr>
                <w:noProof/>
                <w:webHidden/>
              </w:rPr>
            </w:r>
            <w:r w:rsidR="006F214F">
              <w:rPr>
                <w:noProof/>
                <w:webHidden/>
              </w:rPr>
              <w:fldChar w:fldCharType="separate"/>
            </w:r>
            <w:r w:rsidR="006F214F">
              <w:rPr>
                <w:noProof/>
                <w:webHidden/>
              </w:rPr>
              <w:t>6</w:t>
            </w:r>
            <w:r w:rsidR="006F214F">
              <w:rPr>
                <w:noProof/>
                <w:webHidden/>
              </w:rPr>
              <w:fldChar w:fldCharType="end"/>
            </w:r>
          </w:hyperlink>
        </w:p>
        <w:p w14:paraId="55D05D99" w14:textId="632190A7" w:rsidR="006F214F" w:rsidRDefault="00E84B32">
          <w:pPr>
            <w:pStyle w:val="Obsah1"/>
            <w:tabs>
              <w:tab w:val="left" w:pos="440"/>
              <w:tab w:val="right" w:leader="dot" w:pos="9627"/>
            </w:tabs>
            <w:rPr>
              <w:rFonts w:eastAsiaTheme="minorEastAsia"/>
              <w:noProof/>
              <w:sz w:val="22"/>
              <w:szCs w:val="22"/>
              <w:lang w:eastAsia="sk-SK"/>
            </w:rPr>
          </w:pPr>
          <w:hyperlink w:anchor="_Toc32827999" w:history="1">
            <w:r w:rsidR="006F214F" w:rsidRPr="00162783">
              <w:rPr>
                <w:rStyle w:val="Hypertextovprepojenie"/>
                <w:noProof/>
              </w:rPr>
              <w:t>4.</w:t>
            </w:r>
            <w:r w:rsidR="006F214F">
              <w:rPr>
                <w:rFonts w:eastAsiaTheme="minorEastAsia"/>
                <w:noProof/>
                <w:sz w:val="22"/>
                <w:szCs w:val="22"/>
                <w:lang w:eastAsia="sk-SK"/>
              </w:rPr>
              <w:tab/>
            </w:r>
            <w:r w:rsidR="006F214F" w:rsidRPr="00162783">
              <w:rPr>
                <w:rStyle w:val="Hypertextovprepojenie"/>
                <w:noProof/>
              </w:rPr>
              <w:t>Zber a získavanie dát pre IS EE</w:t>
            </w:r>
            <w:r w:rsidR="006F214F">
              <w:rPr>
                <w:noProof/>
                <w:webHidden/>
              </w:rPr>
              <w:tab/>
            </w:r>
            <w:r w:rsidR="006F214F">
              <w:rPr>
                <w:noProof/>
                <w:webHidden/>
              </w:rPr>
              <w:fldChar w:fldCharType="begin"/>
            </w:r>
            <w:r w:rsidR="006F214F">
              <w:rPr>
                <w:noProof/>
                <w:webHidden/>
              </w:rPr>
              <w:instrText xml:space="preserve"> PAGEREF _Toc32827999 \h </w:instrText>
            </w:r>
            <w:r w:rsidR="006F214F">
              <w:rPr>
                <w:noProof/>
                <w:webHidden/>
              </w:rPr>
            </w:r>
            <w:r w:rsidR="006F214F">
              <w:rPr>
                <w:noProof/>
                <w:webHidden/>
              </w:rPr>
              <w:fldChar w:fldCharType="separate"/>
            </w:r>
            <w:r w:rsidR="006F214F">
              <w:rPr>
                <w:noProof/>
                <w:webHidden/>
              </w:rPr>
              <w:t>8</w:t>
            </w:r>
            <w:r w:rsidR="006F214F">
              <w:rPr>
                <w:noProof/>
                <w:webHidden/>
              </w:rPr>
              <w:fldChar w:fldCharType="end"/>
            </w:r>
          </w:hyperlink>
        </w:p>
        <w:p w14:paraId="35A3A8EC" w14:textId="78703015" w:rsidR="006F214F" w:rsidRDefault="00E84B32">
          <w:pPr>
            <w:pStyle w:val="Obsah2"/>
            <w:tabs>
              <w:tab w:val="left" w:pos="880"/>
              <w:tab w:val="right" w:leader="dot" w:pos="9627"/>
            </w:tabs>
            <w:rPr>
              <w:rFonts w:eastAsiaTheme="minorEastAsia"/>
              <w:noProof/>
              <w:sz w:val="22"/>
              <w:szCs w:val="22"/>
              <w:lang w:eastAsia="sk-SK"/>
            </w:rPr>
          </w:pPr>
          <w:hyperlink w:anchor="_Toc32828000" w:history="1">
            <w:r w:rsidR="006F214F" w:rsidRPr="00162783">
              <w:rPr>
                <w:rStyle w:val="Hypertextovprepojenie"/>
                <w:noProof/>
              </w:rPr>
              <w:t>4.1.</w:t>
            </w:r>
            <w:r w:rsidR="006F214F">
              <w:rPr>
                <w:rFonts w:eastAsiaTheme="minorEastAsia"/>
                <w:noProof/>
                <w:sz w:val="22"/>
                <w:szCs w:val="22"/>
                <w:lang w:eastAsia="sk-SK"/>
              </w:rPr>
              <w:tab/>
            </w:r>
            <w:r w:rsidR="006F214F" w:rsidRPr="00162783">
              <w:rPr>
                <w:rStyle w:val="Hypertextovprepojenie"/>
                <w:noProof/>
              </w:rPr>
              <w:t>Integrácie a integračná platforma</w:t>
            </w:r>
            <w:r w:rsidR="006F214F">
              <w:rPr>
                <w:noProof/>
                <w:webHidden/>
              </w:rPr>
              <w:tab/>
            </w:r>
            <w:r w:rsidR="006F214F">
              <w:rPr>
                <w:noProof/>
                <w:webHidden/>
              </w:rPr>
              <w:fldChar w:fldCharType="begin"/>
            </w:r>
            <w:r w:rsidR="006F214F">
              <w:rPr>
                <w:noProof/>
                <w:webHidden/>
              </w:rPr>
              <w:instrText xml:space="preserve"> PAGEREF _Toc32828000 \h </w:instrText>
            </w:r>
            <w:r w:rsidR="006F214F">
              <w:rPr>
                <w:noProof/>
                <w:webHidden/>
              </w:rPr>
            </w:r>
            <w:r w:rsidR="006F214F">
              <w:rPr>
                <w:noProof/>
                <w:webHidden/>
              </w:rPr>
              <w:fldChar w:fldCharType="separate"/>
            </w:r>
            <w:r w:rsidR="006F214F">
              <w:rPr>
                <w:noProof/>
                <w:webHidden/>
              </w:rPr>
              <w:t>8</w:t>
            </w:r>
            <w:r w:rsidR="006F214F">
              <w:rPr>
                <w:noProof/>
                <w:webHidden/>
              </w:rPr>
              <w:fldChar w:fldCharType="end"/>
            </w:r>
          </w:hyperlink>
        </w:p>
        <w:p w14:paraId="6294469D" w14:textId="6347947F" w:rsidR="006F214F" w:rsidRDefault="00E84B32">
          <w:pPr>
            <w:pStyle w:val="Obsah3"/>
            <w:tabs>
              <w:tab w:val="left" w:pos="1320"/>
              <w:tab w:val="right" w:leader="dot" w:pos="9627"/>
            </w:tabs>
            <w:rPr>
              <w:rFonts w:eastAsiaTheme="minorEastAsia"/>
              <w:noProof/>
              <w:sz w:val="22"/>
              <w:szCs w:val="22"/>
              <w:lang w:eastAsia="sk-SK"/>
            </w:rPr>
          </w:pPr>
          <w:hyperlink w:anchor="_Toc32828001" w:history="1">
            <w:r w:rsidR="006F214F" w:rsidRPr="00162783">
              <w:rPr>
                <w:rStyle w:val="Hypertextovprepojenie"/>
                <w:noProof/>
              </w:rPr>
              <w:t>4.1.1.</w:t>
            </w:r>
            <w:r w:rsidR="006F214F">
              <w:rPr>
                <w:rFonts w:eastAsiaTheme="minorEastAsia"/>
                <w:noProof/>
                <w:sz w:val="22"/>
                <w:szCs w:val="22"/>
                <w:lang w:eastAsia="sk-SK"/>
              </w:rPr>
              <w:tab/>
            </w:r>
            <w:r w:rsidR="006F214F" w:rsidRPr="00162783">
              <w:rPr>
                <w:rStyle w:val="Hypertextovprepojenie"/>
                <w:noProof/>
              </w:rPr>
              <w:t>Registre a číselníky</w:t>
            </w:r>
            <w:r w:rsidR="006F214F">
              <w:rPr>
                <w:noProof/>
                <w:webHidden/>
              </w:rPr>
              <w:tab/>
            </w:r>
            <w:r w:rsidR="006F214F">
              <w:rPr>
                <w:noProof/>
                <w:webHidden/>
              </w:rPr>
              <w:fldChar w:fldCharType="begin"/>
            </w:r>
            <w:r w:rsidR="006F214F">
              <w:rPr>
                <w:noProof/>
                <w:webHidden/>
              </w:rPr>
              <w:instrText xml:space="preserve"> PAGEREF _Toc32828001 \h </w:instrText>
            </w:r>
            <w:r w:rsidR="006F214F">
              <w:rPr>
                <w:noProof/>
                <w:webHidden/>
              </w:rPr>
            </w:r>
            <w:r w:rsidR="006F214F">
              <w:rPr>
                <w:noProof/>
                <w:webHidden/>
              </w:rPr>
              <w:fldChar w:fldCharType="separate"/>
            </w:r>
            <w:r w:rsidR="006F214F">
              <w:rPr>
                <w:noProof/>
                <w:webHidden/>
              </w:rPr>
              <w:t>8</w:t>
            </w:r>
            <w:r w:rsidR="006F214F">
              <w:rPr>
                <w:noProof/>
                <w:webHidden/>
              </w:rPr>
              <w:fldChar w:fldCharType="end"/>
            </w:r>
          </w:hyperlink>
        </w:p>
        <w:p w14:paraId="6D65EFEA" w14:textId="21B70911" w:rsidR="006F214F" w:rsidRDefault="00E84B32">
          <w:pPr>
            <w:pStyle w:val="Obsah3"/>
            <w:tabs>
              <w:tab w:val="left" w:pos="1320"/>
              <w:tab w:val="right" w:leader="dot" w:pos="9627"/>
            </w:tabs>
            <w:rPr>
              <w:rFonts w:eastAsiaTheme="minorEastAsia"/>
              <w:noProof/>
              <w:sz w:val="22"/>
              <w:szCs w:val="22"/>
              <w:lang w:eastAsia="sk-SK"/>
            </w:rPr>
          </w:pPr>
          <w:hyperlink w:anchor="_Toc32828002" w:history="1">
            <w:r w:rsidR="006F214F" w:rsidRPr="00162783">
              <w:rPr>
                <w:rStyle w:val="Hypertextovprepojenie"/>
                <w:noProof/>
              </w:rPr>
              <w:t>4.1.2.</w:t>
            </w:r>
            <w:r w:rsidR="006F214F">
              <w:rPr>
                <w:rFonts w:eastAsiaTheme="minorEastAsia"/>
                <w:noProof/>
                <w:sz w:val="22"/>
                <w:szCs w:val="22"/>
                <w:lang w:eastAsia="sk-SK"/>
              </w:rPr>
              <w:tab/>
            </w:r>
            <w:r w:rsidR="006F214F" w:rsidRPr="00162783">
              <w:rPr>
                <w:rStyle w:val="Hypertextovprepojenie"/>
                <w:noProof/>
              </w:rPr>
              <w:t>Energetické a environmentálne údaje</w:t>
            </w:r>
            <w:r w:rsidR="006F214F">
              <w:rPr>
                <w:noProof/>
                <w:webHidden/>
              </w:rPr>
              <w:tab/>
            </w:r>
            <w:r w:rsidR="006F214F">
              <w:rPr>
                <w:noProof/>
                <w:webHidden/>
              </w:rPr>
              <w:fldChar w:fldCharType="begin"/>
            </w:r>
            <w:r w:rsidR="006F214F">
              <w:rPr>
                <w:noProof/>
                <w:webHidden/>
              </w:rPr>
              <w:instrText xml:space="preserve"> PAGEREF _Toc32828002 \h </w:instrText>
            </w:r>
            <w:r w:rsidR="006F214F">
              <w:rPr>
                <w:noProof/>
                <w:webHidden/>
              </w:rPr>
            </w:r>
            <w:r w:rsidR="006F214F">
              <w:rPr>
                <w:noProof/>
                <w:webHidden/>
              </w:rPr>
              <w:fldChar w:fldCharType="separate"/>
            </w:r>
            <w:r w:rsidR="006F214F">
              <w:rPr>
                <w:noProof/>
                <w:webHidden/>
              </w:rPr>
              <w:t>10</w:t>
            </w:r>
            <w:r w:rsidR="006F214F">
              <w:rPr>
                <w:noProof/>
                <w:webHidden/>
              </w:rPr>
              <w:fldChar w:fldCharType="end"/>
            </w:r>
          </w:hyperlink>
        </w:p>
        <w:p w14:paraId="7AB1E003" w14:textId="29C893B3" w:rsidR="006F214F" w:rsidRDefault="00E84B32">
          <w:pPr>
            <w:pStyle w:val="Obsah1"/>
            <w:tabs>
              <w:tab w:val="left" w:pos="440"/>
              <w:tab w:val="right" w:leader="dot" w:pos="9627"/>
            </w:tabs>
            <w:rPr>
              <w:rFonts w:eastAsiaTheme="minorEastAsia"/>
              <w:noProof/>
              <w:sz w:val="22"/>
              <w:szCs w:val="22"/>
              <w:lang w:eastAsia="sk-SK"/>
            </w:rPr>
          </w:pPr>
          <w:hyperlink w:anchor="_Toc32828003" w:history="1">
            <w:r w:rsidR="006F214F" w:rsidRPr="00162783">
              <w:rPr>
                <w:rStyle w:val="Hypertextovprepojenie"/>
                <w:noProof/>
              </w:rPr>
              <w:t>5.</w:t>
            </w:r>
            <w:r w:rsidR="006F214F">
              <w:rPr>
                <w:rFonts w:eastAsiaTheme="minorEastAsia"/>
                <w:noProof/>
                <w:sz w:val="22"/>
                <w:szCs w:val="22"/>
                <w:lang w:eastAsia="sk-SK"/>
              </w:rPr>
              <w:tab/>
            </w:r>
            <w:r w:rsidR="006F214F" w:rsidRPr="00162783">
              <w:rPr>
                <w:rStyle w:val="Hypertextovprepojenie"/>
                <w:noProof/>
              </w:rPr>
              <w:t>Webová aplikácia IS EE</w:t>
            </w:r>
            <w:r w:rsidR="006F214F">
              <w:rPr>
                <w:noProof/>
                <w:webHidden/>
              </w:rPr>
              <w:tab/>
            </w:r>
            <w:r w:rsidR="006F214F">
              <w:rPr>
                <w:noProof/>
                <w:webHidden/>
              </w:rPr>
              <w:fldChar w:fldCharType="begin"/>
            </w:r>
            <w:r w:rsidR="006F214F">
              <w:rPr>
                <w:noProof/>
                <w:webHidden/>
              </w:rPr>
              <w:instrText xml:space="preserve"> PAGEREF _Toc32828003 \h </w:instrText>
            </w:r>
            <w:r w:rsidR="006F214F">
              <w:rPr>
                <w:noProof/>
                <w:webHidden/>
              </w:rPr>
            </w:r>
            <w:r w:rsidR="006F214F">
              <w:rPr>
                <w:noProof/>
                <w:webHidden/>
              </w:rPr>
              <w:fldChar w:fldCharType="separate"/>
            </w:r>
            <w:r w:rsidR="006F214F">
              <w:rPr>
                <w:noProof/>
                <w:webHidden/>
              </w:rPr>
              <w:t>12</w:t>
            </w:r>
            <w:r w:rsidR="006F214F">
              <w:rPr>
                <w:noProof/>
                <w:webHidden/>
              </w:rPr>
              <w:fldChar w:fldCharType="end"/>
            </w:r>
          </w:hyperlink>
        </w:p>
        <w:p w14:paraId="14EBC49C" w14:textId="209A14C7" w:rsidR="006F214F" w:rsidRDefault="00E84B32">
          <w:pPr>
            <w:pStyle w:val="Obsah2"/>
            <w:tabs>
              <w:tab w:val="left" w:pos="880"/>
              <w:tab w:val="right" w:leader="dot" w:pos="9627"/>
            </w:tabs>
            <w:rPr>
              <w:rFonts w:eastAsiaTheme="minorEastAsia"/>
              <w:noProof/>
              <w:sz w:val="22"/>
              <w:szCs w:val="22"/>
              <w:lang w:eastAsia="sk-SK"/>
            </w:rPr>
          </w:pPr>
          <w:hyperlink w:anchor="_Toc32828004" w:history="1">
            <w:r w:rsidR="006F214F" w:rsidRPr="00162783">
              <w:rPr>
                <w:rStyle w:val="Hypertextovprepojenie"/>
                <w:noProof/>
              </w:rPr>
              <w:t>5.1.</w:t>
            </w:r>
            <w:r w:rsidR="006F214F">
              <w:rPr>
                <w:rFonts w:eastAsiaTheme="minorEastAsia"/>
                <w:noProof/>
                <w:sz w:val="22"/>
                <w:szCs w:val="22"/>
                <w:lang w:eastAsia="sk-SK"/>
              </w:rPr>
              <w:tab/>
            </w:r>
            <w:r w:rsidR="006F214F" w:rsidRPr="00162783">
              <w:rPr>
                <w:rStyle w:val="Hypertextovprepojenie"/>
                <w:noProof/>
              </w:rPr>
              <w:t>Budovy</w:t>
            </w:r>
            <w:r w:rsidR="006F214F">
              <w:rPr>
                <w:noProof/>
                <w:webHidden/>
              </w:rPr>
              <w:tab/>
            </w:r>
            <w:r w:rsidR="006F214F">
              <w:rPr>
                <w:noProof/>
                <w:webHidden/>
              </w:rPr>
              <w:fldChar w:fldCharType="begin"/>
            </w:r>
            <w:r w:rsidR="006F214F">
              <w:rPr>
                <w:noProof/>
                <w:webHidden/>
              </w:rPr>
              <w:instrText xml:space="preserve"> PAGEREF _Toc32828004 \h </w:instrText>
            </w:r>
            <w:r w:rsidR="006F214F">
              <w:rPr>
                <w:noProof/>
                <w:webHidden/>
              </w:rPr>
            </w:r>
            <w:r w:rsidR="006F214F">
              <w:rPr>
                <w:noProof/>
                <w:webHidden/>
              </w:rPr>
              <w:fldChar w:fldCharType="separate"/>
            </w:r>
            <w:r w:rsidR="006F214F">
              <w:rPr>
                <w:noProof/>
                <w:webHidden/>
              </w:rPr>
              <w:t>15</w:t>
            </w:r>
            <w:r w:rsidR="006F214F">
              <w:rPr>
                <w:noProof/>
                <w:webHidden/>
              </w:rPr>
              <w:fldChar w:fldCharType="end"/>
            </w:r>
          </w:hyperlink>
        </w:p>
        <w:p w14:paraId="33E24F57" w14:textId="64463495" w:rsidR="006F214F" w:rsidRDefault="00E84B32">
          <w:pPr>
            <w:pStyle w:val="Obsah2"/>
            <w:tabs>
              <w:tab w:val="left" w:pos="880"/>
              <w:tab w:val="right" w:leader="dot" w:pos="9627"/>
            </w:tabs>
            <w:rPr>
              <w:rFonts w:eastAsiaTheme="minorEastAsia"/>
              <w:noProof/>
              <w:sz w:val="22"/>
              <w:szCs w:val="22"/>
              <w:lang w:eastAsia="sk-SK"/>
            </w:rPr>
          </w:pPr>
          <w:hyperlink w:anchor="_Toc32828005" w:history="1">
            <w:r w:rsidR="006F214F" w:rsidRPr="00162783">
              <w:rPr>
                <w:rStyle w:val="Hypertextovprepojenie"/>
                <w:noProof/>
              </w:rPr>
              <w:t>5.2.</w:t>
            </w:r>
            <w:r w:rsidR="006F214F">
              <w:rPr>
                <w:rFonts w:eastAsiaTheme="minorEastAsia"/>
                <w:noProof/>
                <w:sz w:val="22"/>
                <w:szCs w:val="22"/>
                <w:lang w:eastAsia="sk-SK"/>
              </w:rPr>
              <w:tab/>
            </w:r>
            <w:r w:rsidR="006F214F" w:rsidRPr="00162783">
              <w:rPr>
                <w:rStyle w:val="Hypertextovprepojenie"/>
                <w:noProof/>
              </w:rPr>
              <w:t>Energetický audit</w:t>
            </w:r>
            <w:r w:rsidR="006F214F">
              <w:rPr>
                <w:noProof/>
                <w:webHidden/>
              </w:rPr>
              <w:tab/>
            </w:r>
            <w:r w:rsidR="006F214F">
              <w:rPr>
                <w:noProof/>
                <w:webHidden/>
              </w:rPr>
              <w:fldChar w:fldCharType="begin"/>
            </w:r>
            <w:r w:rsidR="006F214F">
              <w:rPr>
                <w:noProof/>
                <w:webHidden/>
              </w:rPr>
              <w:instrText xml:space="preserve"> PAGEREF _Toc32828005 \h </w:instrText>
            </w:r>
            <w:r w:rsidR="006F214F">
              <w:rPr>
                <w:noProof/>
                <w:webHidden/>
              </w:rPr>
            </w:r>
            <w:r w:rsidR="006F214F">
              <w:rPr>
                <w:noProof/>
                <w:webHidden/>
              </w:rPr>
              <w:fldChar w:fldCharType="separate"/>
            </w:r>
            <w:r w:rsidR="006F214F">
              <w:rPr>
                <w:noProof/>
                <w:webHidden/>
              </w:rPr>
              <w:t>15</w:t>
            </w:r>
            <w:r w:rsidR="006F214F">
              <w:rPr>
                <w:noProof/>
                <w:webHidden/>
              </w:rPr>
              <w:fldChar w:fldCharType="end"/>
            </w:r>
          </w:hyperlink>
        </w:p>
        <w:p w14:paraId="0C0A9F11" w14:textId="543891C2" w:rsidR="006F214F" w:rsidRDefault="00E84B32">
          <w:pPr>
            <w:pStyle w:val="Obsah2"/>
            <w:tabs>
              <w:tab w:val="left" w:pos="880"/>
              <w:tab w:val="right" w:leader="dot" w:pos="9627"/>
            </w:tabs>
            <w:rPr>
              <w:rFonts w:eastAsiaTheme="minorEastAsia"/>
              <w:noProof/>
              <w:sz w:val="22"/>
              <w:szCs w:val="22"/>
              <w:lang w:eastAsia="sk-SK"/>
            </w:rPr>
          </w:pPr>
          <w:hyperlink w:anchor="_Toc32828006" w:history="1">
            <w:r w:rsidR="006F214F" w:rsidRPr="00162783">
              <w:rPr>
                <w:rStyle w:val="Hypertextovprepojenie"/>
                <w:noProof/>
              </w:rPr>
              <w:t>5.3.</w:t>
            </w:r>
            <w:r w:rsidR="006F214F">
              <w:rPr>
                <w:rFonts w:eastAsiaTheme="minorEastAsia"/>
                <w:noProof/>
                <w:sz w:val="22"/>
                <w:szCs w:val="22"/>
                <w:lang w:eastAsia="sk-SK"/>
              </w:rPr>
              <w:tab/>
            </w:r>
            <w:r w:rsidR="006F214F" w:rsidRPr="00162783">
              <w:rPr>
                <w:rStyle w:val="Hypertextovprepojenie"/>
                <w:noProof/>
              </w:rPr>
              <w:t>Energetické služby – GES, PES</w:t>
            </w:r>
            <w:r w:rsidR="006F214F">
              <w:rPr>
                <w:noProof/>
                <w:webHidden/>
              </w:rPr>
              <w:tab/>
            </w:r>
            <w:r w:rsidR="006F214F">
              <w:rPr>
                <w:noProof/>
                <w:webHidden/>
              </w:rPr>
              <w:fldChar w:fldCharType="begin"/>
            </w:r>
            <w:r w:rsidR="006F214F">
              <w:rPr>
                <w:noProof/>
                <w:webHidden/>
              </w:rPr>
              <w:instrText xml:space="preserve"> PAGEREF _Toc32828006 \h </w:instrText>
            </w:r>
            <w:r w:rsidR="006F214F">
              <w:rPr>
                <w:noProof/>
                <w:webHidden/>
              </w:rPr>
            </w:r>
            <w:r w:rsidR="006F214F">
              <w:rPr>
                <w:noProof/>
                <w:webHidden/>
              </w:rPr>
              <w:fldChar w:fldCharType="separate"/>
            </w:r>
            <w:r w:rsidR="006F214F">
              <w:rPr>
                <w:noProof/>
                <w:webHidden/>
              </w:rPr>
              <w:t>16</w:t>
            </w:r>
            <w:r w:rsidR="006F214F">
              <w:rPr>
                <w:noProof/>
                <w:webHidden/>
              </w:rPr>
              <w:fldChar w:fldCharType="end"/>
            </w:r>
          </w:hyperlink>
        </w:p>
        <w:p w14:paraId="0E84F637" w14:textId="7C5C317A" w:rsidR="006F214F" w:rsidRDefault="00E84B32">
          <w:pPr>
            <w:pStyle w:val="Obsah2"/>
            <w:tabs>
              <w:tab w:val="left" w:pos="880"/>
              <w:tab w:val="right" w:leader="dot" w:pos="9627"/>
            </w:tabs>
            <w:rPr>
              <w:rFonts w:eastAsiaTheme="minorEastAsia"/>
              <w:noProof/>
              <w:sz w:val="22"/>
              <w:szCs w:val="22"/>
              <w:lang w:eastAsia="sk-SK"/>
            </w:rPr>
          </w:pPr>
          <w:hyperlink w:anchor="_Toc32828007" w:history="1">
            <w:r w:rsidR="006F214F" w:rsidRPr="00162783">
              <w:rPr>
                <w:rStyle w:val="Hypertextovprepojenie"/>
                <w:noProof/>
              </w:rPr>
              <w:t>5.4.</w:t>
            </w:r>
            <w:r w:rsidR="006F214F">
              <w:rPr>
                <w:rFonts w:eastAsiaTheme="minorEastAsia"/>
                <w:noProof/>
                <w:sz w:val="22"/>
                <w:szCs w:val="22"/>
                <w:lang w:eastAsia="sk-SK"/>
              </w:rPr>
              <w:tab/>
            </w:r>
            <w:r w:rsidR="006F214F" w:rsidRPr="00162783">
              <w:rPr>
                <w:rStyle w:val="Hypertextovprepojenie"/>
                <w:noProof/>
              </w:rPr>
              <w:t>Priemyselný podnik / výrobný podnik</w:t>
            </w:r>
            <w:r w:rsidR="006F214F">
              <w:rPr>
                <w:noProof/>
                <w:webHidden/>
              </w:rPr>
              <w:tab/>
            </w:r>
            <w:r w:rsidR="006F214F">
              <w:rPr>
                <w:noProof/>
                <w:webHidden/>
              </w:rPr>
              <w:fldChar w:fldCharType="begin"/>
            </w:r>
            <w:r w:rsidR="006F214F">
              <w:rPr>
                <w:noProof/>
                <w:webHidden/>
              </w:rPr>
              <w:instrText xml:space="preserve"> PAGEREF _Toc32828007 \h </w:instrText>
            </w:r>
            <w:r w:rsidR="006F214F">
              <w:rPr>
                <w:noProof/>
                <w:webHidden/>
              </w:rPr>
            </w:r>
            <w:r w:rsidR="006F214F">
              <w:rPr>
                <w:noProof/>
                <w:webHidden/>
              </w:rPr>
              <w:fldChar w:fldCharType="separate"/>
            </w:r>
            <w:r w:rsidR="006F214F">
              <w:rPr>
                <w:noProof/>
                <w:webHidden/>
              </w:rPr>
              <w:t>16</w:t>
            </w:r>
            <w:r w:rsidR="006F214F">
              <w:rPr>
                <w:noProof/>
                <w:webHidden/>
              </w:rPr>
              <w:fldChar w:fldCharType="end"/>
            </w:r>
          </w:hyperlink>
        </w:p>
        <w:p w14:paraId="1DE667CF" w14:textId="384F90E9" w:rsidR="006F214F" w:rsidRDefault="00E84B32">
          <w:pPr>
            <w:pStyle w:val="Obsah2"/>
            <w:tabs>
              <w:tab w:val="left" w:pos="880"/>
              <w:tab w:val="right" w:leader="dot" w:pos="9627"/>
            </w:tabs>
            <w:rPr>
              <w:rFonts w:eastAsiaTheme="minorEastAsia"/>
              <w:noProof/>
              <w:sz w:val="22"/>
              <w:szCs w:val="22"/>
              <w:lang w:eastAsia="sk-SK"/>
            </w:rPr>
          </w:pPr>
          <w:hyperlink w:anchor="_Toc32828008" w:history="1">
            <w:r w:rsidR="006F214F" w:rsidRPr="00162783">
              <w:rPr>
                <w:rStyle w:val="Hypertextovprepojenie"/>
                <w:noProof/>
              </w:rPr>
              <w:t>5.5.</w:t>
            </w:r>
            <w:r w:rsidR="006F214F">
              <w:rPr>
                <w:rFonts w:eastAsiaTheme="minorEastAsia"/>
                <w:noProof/>
                <w:sz w:val="22"/>
                <w:szCs w:val="22"/>
                <w:lang w:eastAsia="sk-SK"/>
              </w:rPr>
              <w:tab/>
            </w:r>
            <w:r w:rsidR="006F214F" w:rsidRPr="00162783">
              <w:rPr>
                <w:rStyle w:val="Hypertextovprepojenie"/>
                <w:noProof/>
              </w:rPr>
              <w:t>Ostatné entity</w:t>
            </w:r>
            <w:r w:rsidR="006F214F">
              <w:rPr>
                <w:noProof/>
                <w:webHidden/>
              </w:rPr>
              <w:tab/>
            </w:r>
            <w:r w:rsidR="006F214F">
              <w:rPr>
                <w:noProof/>
                <w:webHidden/>
              </w:rPr>
              <w:fldChar w:fldCharType="begin"/>
            </w:r>
            <w:r w:rsidR="006F214F">
              <w:rPr>
                <w:noProof/>
                <w:webHidden/>
              </w:rPr>
              <w:instrText xml:space="preserve"> PAGEREF _Toc32828008 \h </w:instrText>
            </w:r>
            <w:r w:rsidR="006F214F">
              <w:rPr>
                <w:noProof/>
                <w:webHidden/>
              </w:rPr>
            </w:r>
            <w:r w:rsidR="006F214F">
              <w:rPr>
                <w:noProof/>
                <w:webHidden/>
              </w:rPr>
              <w:fldChar w:fldCharType="separate"/>
            </w:r>
            <w:r w:rsidR="006F214F">
              <w:rPr>
                <w:noProof/>
                <w:webHidden/>
              </w:rPr>
              <w:t>18</w:t>
            </w:r>
            <w:r w:rsidR="006F214F">
              <w:rPr>
                <w:noProof/>
                <w:webHidden/>
              </w:rPr>
              <w:fldChar w:fldCharType="end"/>
            </w:r>
          </w:hyperlink>
        </w:p>
        <w:p w14:paraId="2B294325" w14:textId="0F11D818" w:rsidR="006F214F" w:rsidRDefault="00E84B32">
          <w:pPr>
            <w:pStyle w:val="Obsah3"/>
            <w:tabs>
              <w:tab w:val="left" w:pos="1320"/>
              <w:tab w:val="right" w:leader="dot" w:pos="9627"/>
            </w:tabs>
            <w:rPr>
              <w:rFonts w:eastAsiaTheme="minorEastAsia"/>
              <w:noProof/>
              <w:sz w:val="22"/>
              <w:szCs w:val="22"/>
              <w:lang w:eastAsia="sk-SK"/>
            </w:rPr>
          </w:pPr>
          <w:hyperlink w:anchor="_Toc32828009" w:history="1">
            <w:r w:rsidR="006F214F" w:rsidRPr="00162783">
              <w:rPr>
                <w:rStyle w:val="Hypertextovprepojenie"/>
                <w:noProof/>
              </w:rPr>
              <w:t>5.5.1.</w:t>
            </w:r>
            <w:r w:rsidR="006F214F">
              <w:rPr>
                <w:rFonts w:eastAsiaTheme="minorEastAsia"/>
                <w:noProof/>
                <w:sz w:val="22"/>
                <w:szCs w:val="22"/>
                <w:lang w:eastAsia="sk-SK"/>
              </w:rPr>
              <w:tab/>
            </w:r>
            <w:r w:rsidR="006F214F" w:rsidRPr="00162783">
              <w:rPr>
                <w:rStyle w:val="Hypertextovprepojenie"/>
                <w:noProof/>
              </w:rPr>
              <w:t>Duplicita zdrojov – Viacero zdrojov hlási rovnaký „projekt“</w:t>
            </w:r>
            <w:r w:rsidR="006F214F">
              <w:rPr>
                <w:noProof/>
                <w:webHidden/>
              </w:rPr>
              <w:tab/>
            </w:r>
            <w:r w:rsidR="006F214F">
              <w:rPr>
                <w:noProof/>
                <w:webHidden/>
              </w:rPr>
              <w:fldChar w:fldCharType="begin"/>
            </w:r>
            <w:r w:rsidR="006F214F">
              <w:rPr>
                <w:noProof/>
                <w:webHidden/>
              </w:rPr>
              <w:instrText xml:space="preserve"> PAGEREF _Toc32828009 \h </w:instrText>
            </w:r>
            <w:r w:rsidR="006F214F">
              <w:rPr>
                <w:noProof/>
                <w:webHidden/>
              </w:rPr>
            </w:r>
            <w:r w:rsidR="006F214F">
              <w:rPr>
                <w:noProof/>
                <w:webHidden/>
              </w:rPr>
              <w:fldChar w:fldCharType="separate"/>
            </w:r>
            <w:r w:rsidR="006F214F">
              <w:rPr>
                <w:noProof/>
                <w:webHidden/>
              </w:rPr>
              <w:t>18</w:t>
            </w:r>
            <w:r w:rsidR="006F214F">
              <w:rPr>
                <w:noProof/>
                <w:webHidden/>
              </w:rPr>
              <w:fldChar w:fldCharType="end"/>
            </w:r>
          </w:hyperlink>
        </w:p>
        <w:p w14:paraId="6901BF33" w14:textId="65C80F34" w:rsidR="006F214F" w:rsidRDefault="00E84B32">
          <w:pPr>
            <w:pStyle w:val="Obsah3"/>
            <w:tabs>
              <w:tab w:val="left" w:pos="1320"/>
              <w:tab w:val="right" w:leader="dot" w:pos="9627"/>
            </w:tabs>
            <w:rPr>
              <w:rFonts w:eastAsiaTheme="minorEastAsia"/>
              <w:noProof/>
              <w:sz w:val="22"/>
              <w:szCs w:val="22"/>
              <w:lang w:eastAsia="sk-SK"/>
            </w:rPr>
          </w:pPr>
          <w:hyperlink w:anchor="_Toc32828010" w:history="1">
            <w:r w:rsidR="006F214F" w:rsidRPr="00162783">
              <w:rPr>
                <w:rStyle w:val="Hypertextovprepojenie"/>
                <w:noProof/>
              </w:rPr>
              <w:t>5.5.2.</w:t>
            </w:r>
            <w:r w:rsidR="006F214F">
              <w:rPr>
                <w:rFonts w:eastAsiaTheme="minorEastAsia"/>
                <w:noProof/>
                <w:sz w:val="22"/>
                <w:szCs w:val="22"/>
                <w:lang w:eastAsia="sk-SK"/>
              </w:rPr>
              <w:tab/>
            </w:r>
            <w:r w:rsidR="006F214F" w:rsidRPr="00162783">
              <w:rPr>
                <w:rStyle w:val="Hypertextovprepojenie"/>
                <w:noProof/>
              </w:rPr>
              <w:t>Nekompatibilita zdrojov</w:t>
            </w:r>
            <w:r w:rsidR="006F214F">
              <w:rPr>
                <w:noProof/>
                <w:webHidden/>
              </w:rPr>
              <w:tab/>
            </w:r>
            <w:r w:rsidR="006F214F">
              <w:rPr>
                <w:noProof/>
                <w:webHidden/>
              </w:rPr>
              <w:fldChar w:fldCharType="begin"/>
            </w:r>
            <w:r w:rsidR="006F214F">
              <w:rPr>
                <w:noProof/>
                <w:webHidden/>
              </w:rPr>
              <w:instrText xml:space="preserve"> PAGEREF _Toc32828010 \h </w:instrText>
            </w:r>
            <w:r w:rsidR="006F214F">
              <w:rPr>
                <w:noProof/>
                <w:webHidden/>
              </w:rPr>
            </w:r>
            <w:r w:rsidR="006F214F">
              <w:rPr>
                <w:noProof/>
                <w:webHidden/>
              </w:rPr>
              <w:fldChar w:fldCharType="separate"/>
            </w:r>
            <w:r w:rsidR="006F214F">
              <w:rPr>
                <w:noProof/>
                <w:webHidden/>
              </w:rPr>
              <w:t>18</w:t>
            </w:r>
            <w:r w:rsidR="006F214F">
              <w:rPr>
                <w:noProof/>
                <w:webHidden/>
              </w:rPr>
              <w:fldChar w:fldCharType="end"/>
            </w:r>
          </w:hyperlink>
        </w:p>
        <w:p w14:paraId="031102CA" w14:textId="280DECD9" w:rsidR="006F214F" w:rsidRDefault="00E84B32">
          <w:pPr>
            <w:pStyle w:val="Obsah3"/>
            <w:tabs>
              <w:tab w:val="left" w:pos="1320"/>
              <w:tab w:val="right" w:leader="dot" w:pos="9627"/>
            </w:tabs>
            <w:rPr>
              <w:rFonts w:eastAsiaTheme="minorEastAsia"/>
              <w:noProof/>
              <w:sz w:val="22"/>
              <w:szCs w:val="22"/>
              <w:lang w:eastAsia="sk-SK"/>
            </w:rPr>
          </w:pPr>
          <w:hyperlink w:anchor="_Toc32828011" w:history="1">
            <w:r w:rsidR="006F214F" w:rsidRPr="00162783">
              <w:rPr>
                <w:rStyle w:val="Hypertextovprepojenie"/>
                <w:noProof/>
              </w:rPr>
              <w:t>5.5.3.</w:t>
            </w:r>
            <w:r w:rsidR="006F214F">
              <w:rPr>
                <w:rFonts w:eastAsiaTheme="minorEastAsia"/>
                <w:noProof/>
                <w:sz w:val="22"/>
                <w:szCs w:val="22"/>
                <w:lang w:eastAsia="sk-SK"/>
              </w:rPr>
              <w:tab/>
            </w:r>
            <w:r w:rsidR="006F214F" w:rsidRPr="00162783">
              <w:rPr>
                <w:rStyle w:val="Hypertextovprepojenie"/>
                <w:noProof/>
              </w:rPr>
              <w:t>Problémová identifikácia entity</w:t>
            </w:r>
            <w:r w:rsidR="006F214F">
              <w:rPr>
                <w:noProof/>
                <w:webHidden/>
              </w:rPr>
              <w:tab/>
            </w:r>
            <w:r w:rsidR="006F214F">
              <w:rPr>
                <w:noProof/>
                <w:webHidden/>
              </w:rPr>
              <w:fldChar w:fldCharType="begin"/>
            </w:r>
            <w:r w:rsidR="006F214F">
              <w:rPr>
                <w:noProof/>
                <w:webHidden/>
              </w:rPr>
              <w:instrText xml:space="preserve"> PAGEREF _Toc32828011 \h </w:instrText>
            </w:r>
            <w:r w:rsidR="006F214F">
              <w:rPr>
                <w:noProof/>
                <w:webHidden/>
              </w:rPr>
            </w:r>
            <w:r w:rsidR="006F214F">
              <w:rPr>
                <w:noProof/>
                <w:webHidden/>
              </w:rPr>
              <w:fldChar w:fldCharType="separate"/>
            </w:r>
            <w:r w:rsidR="006F214F">
              <w:rPr>
                <w:noProof/>
                <w:webHidden/>
              </w:rPr>
              <w:t>18</w:t>
            </w:r>
            <w:r w:rsidR="006F214F">
              <w:rPr>
                <w:noProof/>
                <w:webHidden/>
              </w:rPr>
              <w:fldChar w:fldCharType="end"/>
            </w:r>
          </w:hyperlink>
        </w:p>
        <w:p w14:paraId="3EA4AB24" w14:textId="6C21F5B1" w:rsidR="006F214F" w:rsidRDefault="00E84B32">
          <w:pPr>
            <w:pStyle w:val="Obsah3"/>
            <w:tabs>
              <w:tab w:val="left" w:pos="1320"/>
              <w:tab w:val="right" w:leader="dot" w:pos="9627"/>
            </w:tabs>
            <w:rPr>
              <w:rFonts w:eastAsiaTheme="minorEastAsia"/>
              <w:noProof/>
              <w:sz w:val="22"/>
              <w:szCs w:val="22"/>
              <w:lang w:eastAsia="sk-SK"/>
            </w:rPr>
          </w:pPr>
          <w:hyperlink w:anchor="_Toc32828012" w:history="1">
            <w:r w:rsidR="006F214F" w:rsidRPr="00162783">
              <w:rPr>
                <w:rStyle w:val="Hypertextovprepojenie"/>
                <w:noProof/>
              </w:rPr>
              <w:t>5.5.4.</w:t>
            </w:r>
            <w:r w:rsidR="006F214F">
              <w:rPr>
                <w:rFonts w:eastAsiaTheme="minorEastAsia"/>
                <w:noProof/>
                <w:sz w:val="22"/>
                <w:szCs w:val="22"/>
                <w:lang w:eastAsia="sk-SK"/>
              </w:rPr>
              <w:tab/>
            </w:r>
            <w:r w:rsidR="006F214F" w:rsidRPr="00162783">
              <w:rPr>
                <w:rStyle w:val="Hypertextovprepojenie"/>
                <w:noProof/>
              </w:rPr>
              <w:t>Komplexy budov</w:t>
            </w:r>
            <w:r w:rsidR="006F214F">
              <w:rPr>
                <w:noProof/>
                <w:webHidden/>
              </w:rPr>
              <w:tab/>
            </w:r>
            <w:r w:rsidR="006F214F">
              <w:rPr>
                <w:noProof/>
                <w:webHidden/>
              </w:rPr>
              <w:fldChar w:fldCharType="begin"/>
            </w:r>
            <w:r w:rsidR="006F214F">
              <w:rPr>
                <w:noProof/>
                <w:webHidden/>
              </w:rPr>
              <w:instrText xml:space="preserve"> PAGEREF _Toc32828012 \h </w:instrText>
            </w:r>
            <w:r w:rsidR="006F214F">
              <w:rPr>
                <w:noProof/>
                <w:webHidden/>
              </w:rPr>
            </w:r>
            <w:r w:rsidR="006F214F">
              <w:rPr>
                <w:noProof/>
                <w:webHidden/>
              </w:rPr>
              <w:fldChar w:fldCharType="separate"/>
            </w:r>
            <w:r w:rsidR="006F214F">
              <w:rPr>
                <w:noProof/>
                <w:webHidden/>
              </w:rPr>
              <w:t>19</w:t>
            </w:r>
            <w:r w:rsidR="006F214F">
              <w:rPr>
                <w:noProof/>
                <w:webHidden/>
              </w:rPr>
              <w:fldChar w:fldCharType="end"/>
            </w:r>
          </w:hyperlink>
        </w:p>
        <w:p w14:paraId="4E4660EB" w14:textId="6E3ECEA0" w:rsidR="006F214F" w:rsidRDefault="00E84B32">
          <w:pPr>
            <w:pStyle w:val="Obsah3"/>
            <w:tabs>
              <w:tab w:val="left" w:pos="1320"/>
              <w:tab w:val="right" w:leader="dot" w:pos="9627"/>
            </w:tabs>
            <w:rPr>
              <w:rFonts w:eastAsiaTheme="minorEastAsia"/>
              <w:noProof/>
              <w:sz w:val="22"/>
              <w:szCs w:val="22"/>
              <w:lang w:eastAsia="sk-SK"/>
            </w:rPr>
          </w:pPr>
          <w:hyperlink w:anchor="_Toc32828013" w:history="1">
            <w:r w:rsidR="006F214F" w:rsidRPr="00162783">
              <w:rPr>
                <w:rStyle w:val="Hypertextovprepojenie"/>
                <w:noProof/>
              </w:rPr>
              <w:t>5.5.5.</w:t>
            </w:r>
            <w:r w:rsidR="006F214F">
              <w:rPr>
                <w:rFonts w:eastAsiaTheme="minorEastAsia"/>
                <w:noProof/>
                <w:sz w:val="22"/>
                <w:szCs w:val="22"/>
                <w:lang w:eastAsia="sk-SK"/>
              </w:rPr>
              <w:tab/>
            </w:r>
            <w:r w:rsidR="006F214F" w:rsidRPr="00162783">
              <w:rPr>
                <w:rStyle w:val="Hypertextovprepojenie"/>
                <w:noProof/>
              </w:rPr>
              <w:t>Nízka kvalita zbieraných údajov</w:t>
            </w:r>
            <w:r w:rsidR="006F214F">
              <w:rPr>
                <w:noProof/>
                <w:webHidden/>
              </w:rPr>
              <w:tab/>
            </w:r>
            <w:r w:rsidR="006F214F">
              <w:rPr>
                <w:noProof/>
                <w:webHidden/>
              </w:rPr>
              <w:fldChar w:fldCharType="begin"/>
            </w:r>
            <w:r w:rsidR="006F214F">
              <w:rPr>
                <w:noProof/>
                <w:webHidden/>
              </w:rPr>
              <w:instrText xml:space="preserve"> PAGEREF _Toc32828013 \h </w:instrText>
            </w:r>
            <w:r w:rsidR="006F214F">
              <w:rPr>
                <w:noProof/>
                <w:webHidden/>
              </w:rPr>
            </w:r>
            <w:r w:rsidR="006F214F">
              <w:rPr>
                <w:noProof/>
                <w:webHidden/>
              </w:rPr>
              <w:fldChar w:fldCharType="separate"/>
            </w:r>
            <w:r w:rsidR="006F214F">
              <w:rPr>
                <w:noProof/>
                <w:webHidden/>
              </w:rPr>
              <w:t>19</w:t>
            </w:r>
            <w:r w:rsidR="006F214F">
              <w:rPr>
                <w:noProof/>
                <w:webHidden/>
              </w:rPr>
              <w:fldChar w:fldCharType="end"/>
            </w:r>
          </w:hyperlink>
        </w:p>
        <w:p w14:paraId="7D00E3DF" w14:textId="20BC6F8D" w:rsidR="006F214F" w:rsidRDefault="00E84B32">
          <w:pPr>
            <w:pStyle w:val="Obsah3"/>
            <w:tabs>
              <w:tab w:val="left" w:pos="1320"/>
              <w:tab w:val="right" w:leader="dot" w:pos="9627"/>
            </w:tabs>
            <w:rPr>
              <w:rFonts w:eastAsiaTheme="minorEastAsia"/>
              <w:noProof/>
              <w:sz w:val="22"/>
              <w:szCs w:val="22"/>
              <w:lang w:eastAsia="sk-SK"/>
            </w:rPr>
          </w:pPr>
          <w:hyperlink w:anchor="_Toc32828014" w:history="1">
            <w:r w:rsidR="006F214F" w:rsidRPr="00162783">
              <w:rPr>
                <w:rStyle w:val="Hypertextovprepojenie"/>
                <w:noProof/>
              </w:rPr>
              <w:t>5.5.6.</w:t>
            </w:r>
            <w:r w:rsidR="006F214F">
              <w:rPr>
                <w:rFonts w:eastAsiaTheme="minorEastAsia"/>
                <w:noProof/>
                <w:sz w:val="22"/>
                <w:szCs w:val="22"/>
                <w:lang w:eastAsia="sk-SK"/>
              </w:rPr>
              <w:tab/>
            </w:r>
            <w:r w:rsidR="006F214F" w:rsidRPr="00162783">
              <w:rPr>
                <w:rStyle w:val="Hypertextovprepojenie"/>
                <w:noProof/>
              </w:rPr>
              <w:t>Zmena prihlasovacích údajov u poskytovateľov bez oznámenia o zmene</w:t>
            </w:r>
            <w:r w:rsidR="006F214F">
              <w:rPr>
                <w:noProof/>
                <w:webHidden/>
              </w:rPr>
              <w:tab/>
            </w:r>
            <w:r w:rsidR="006F214F">
              <w:rPr>
                <w:noProof/>
                <w:webHidden/>
              </w:rPr>
              <w:fldChar w:fldCharType="begin"/>
            </w:r>
            <w:r w:rsidR="006F214F">
              <w:rPr>
                <w:noProof/>
                <w:webHidden/>
              </w:rPr>
              <w:instrText xml:space="preserve"> PAGEREF _Toc32828014 \h </w:instrText>
            </w:r>
            <w:r w:rsidR="006F214F">
              <w:rPr>
                <w:noProof/>
                <w:webHidden/>
              </w:rPr>
            </w:r>
            <w:r w:rsidR="006F214F">
              <w:rPr>
                <w:noProof/>
                <w:webHidden/>
              </w:rPr>
              <w:fldChar w:fldCharType="separate"/>
            </w:r>
            <w:r w:rsidR="006F214F">
              <w:rPr>
                <w:noProof/>
                <w:webHidden/>
              </w:rPr>
              <w:t>19</w:t>
            </w:r>
            <w:r w:rsidR="006F214F">
              <w:rPr>
                <w:noProof/>
                <w:webHidden/>
              </w:rPr>
              <w:fldChar w:fldCharType="end"/>
            </w:r>
          </w:hyperlink>
        </w:p>
        <w:p w14:paraId="2632CD50" w14:textId="4E8B892D" w:rsidR="006F214F" w:rsidRDefault="00E84B32">
          <w:pPr>
            <w:pStyle w:val="Obsah1"/>
            <w:tabs>
              <w:tab w:val="left" w:pos="720"/>
              <w:tab w:val="right" w:leader="dot" w:pos="9627"/>
            </w:tabs>
            <w:rPr>
              <w:rFonts w:eastAsiaTheme="minorEastAsia"/>
              <w:noProof/>
              <w:sz w:val="22"/>
              <w:szCs w:val="22"/>
              <w:lang w:eastAsia="sk-SK"/>
            </w:rPr>
          </w:pPr>
          <w:hyperlink w:anchor="_Toc32828015" w:history="1">
            <w:r w:rsidR="006F214F" w:rsidRPr="00162783">
              <w:rPr>
                <w:rStyle w:val="Hypertextovprepojenie"/>
                <w:noProof/>
              </w:rPr>
              <w:t>5.6.</w:t>
            </w:r>
            <w:r w:rsidR="006F214F">
              <w:rPr>
                <w:rFonts w:eastAsiaTheme="minorEastAsia"/>
                <w:noProof/>
                <w:sz w:val="22"/>
                <w:szCs w:val="22"/>
                <w:lang w:eastAsia="sk-SK"/>
              </w:rPr>
              <w:tab/>
            </w:r>
            <w:r w:rsidR="006F214F" w:rsidRPr="00162783">
              <w:rPr>
                <w:rStyle w:val="Hypertextovprepojenie"/>
                <w:noProof/>
              </w:rPr>
              <w:t>Spracovanie údajov, základné procesy a vlastnosti</w:t>
            </w:r>
            <w:r w:rsidR="006F214F">
              <w:rPr>
                <w:noProof/>
                <w:webHidden/>
              </w:rPr>
              <w:tab/>
            </w:r>
            <w:r w:rsidR="006F214F">
              <w:rPr>
                <w:noProof/>
                <w:webHidden/>
              </w:rPr>
              <w:fldChar w:fldCharType="begin"/>
            </w:r>
            <w:r w:rsidR="006F214F">
              <w:rPr>
                <w:noProof/>
                <w:webHidden/>
              </w:rPr>
              <w:instrText xml:space="preserve"> PAGEREF _Toc32828015 \h </w:instrText>
            </w:r>
            <w:r w:rsidR="006F214F">
              <w:rPr>
                <w:noProof/>
                <w:webHidden/>
              </w:rPr>
            </w:r>
            <w:r w:rsidR="006F214F">
              <w:rPr>
                <w:noProof/>
                <w:webHidden/>
              </w:rPr>
              <w:fldChar w:fldCharType="separate"/>
            </w:r>
            <w:r w:rsidR="006F214F">
              <w:rPr>
                <w:noProof/>
                <w:webHidden/>
              </w:rPr>
              <w:t>19</w:t>
            </w:r>
            <w:r w:rsidR="006F214F">
              <w:rPr>
                <w:noProof/>
                <w:webHidden/>
              </w:rPr>
              <w:fldChar w:fldCharType="end"/>
            </w:r>
          </w:hyperlink>
        </w:p>
        <w:p w14:paraId="05FB2DBD" w14:textId="3FB1D00B" w:rsidR="006F214F" w:rsidRDefault="00E84B32">
          <w:pPr>
            <w:pStyle w:val="Obsah2"/>
            <w:tabs>
              <w:tab w:val="left" w:pos="1100"/>
              <w:tab w:val="right" w:leader="dot" w:pos="9627"/>
            </w:tabs>
            <w:rPr>
              <w:rFonts w:eastAsiaTheme="minorEastAsia"/>
              <w:noProof/>
              <w:sz w:val="22"/>
              <w:szCs w:val="22"/>
              <w:lang w:eastAsia="sk-SK"/>
            </w:rPr>
          </w:pPr>
          <w:hyperlink w:anchor="_Toc32828016" w:history="1">
            <w:r w:rsidR="006F214F" w:rsidRPr="00162783">
              <w:rPr>
                <w:rStyle w:val="Hypertextovprepojenie"/>
                <w:noProof/>
              </w:rPr>
              <w:t>5.6.1.</w:t>
            </w:r>
            <w:r w:rsidR="006F214F">
              <w:rPr>
                <w:rFonts w:eastAsiaTheme="minorEastAsia"/>
                <w:noProof/>
                <w:sz w:val="22"/>
                <w:szCs w:val="22"/>
                <w:lang w:eastAsia="sk-SK"/>
              </w:rPr>
              <w:tab/>
            </w:r>
            <w:r w:rsidR="006F214F" w:rsidRPr="00162783">
              <w:rPr>
                <w:rStyle w:val="Hypertextovprepojenie"/>
                <w:noProof/>
              </w:rPr>
              <w:t>Párovanie kmeňových entít</w:t>
            </w:r>
            <w:r w:rsidR="006F214F">
              <w:rPr>
                <w:noProof/>
                <w:webHidden/>
              </w:rPr>
              <w:tab/>
            </w:r>
            <w:r w:rsidR="006F214F">
              <w:rPr>
                <w:noProof/>
                <w:webHidden/>
              </w:rPr>
              <w:fldChar w:fldCharType="begin"/>
            </w:r>
            <w:r w:rsidR="006F214F">
              <w:rPr>
                <w:noProof/>
                <w:webHidden/>
              </w:rPr>
              <w:instrText xml:space="preserve"> PAGEREF _Toc32828016 \h </w:instrText>
            </w:r>
            <w:r w:rsidR="006F214F">
              <w:rPr>
                <w:noProof/>
                <w:webHidden/>
              </w:rPr>
            </w:r>
            <w:r w:rsidR="006F214F">
              <w:rPr>
                <w:noProof/>
                <w:webHidden/>
              </w:rPr>
              <w:fldChar w:fldCharType="separate"/>
            </w:r>
            <w:r w:rsidR="006F214F">
              <w:rPr>
                <w:noProof/>
                <w:webHidden/>
              </w:rPr>
              <w:t>20</w:t>
            </w:r>
            <w:r w:rsidR="006F214F">
              <w:rPr>
                <w:noProof/>
                <w:webHidden/>
              </w:rPr>
              <w:fldChar w:fldCharType="end"/>
            </w:r>
          </w:hyperlink>
        </w:p>
        <w:p w14:paraId="10165D91" w14:textId="67A5B3A3" w:rsidR="006F214F" w:rsidRDefault="00E84B32">
          <w:pPr>
            <w:pStyle w:val="Obsah2"/>
            <w:tabs>
              <w:tab w:val="left" w:pos="1100"/>
              <w:tab w:val="right" w:leader="dot" w:pos="9627"/>
            </w:tabs>
            <w:rPr>
              <w:rFonts w:eastAsiaTheme="minorEastAsia"/>
              <w:noProof/>
              <w:sz w:val="22"/>
              <w:szCs w:val="22"/>
              <w:lang w:eastAsia="sk-SK"/>
            </w:rPr>
          </w:pPr>
          <w:hyperlink w:anchor="_Toc32828017" w:history="1">
            <w:r w:rsidR="006F214F" w:rsidRPr="00162783">
              <w:rPr>
                <w:rStyle w:val="Hypertextovprepojenie"/>
                <w:noProof/>
              </w:rPr>
              <w:t>5.6.2.</w:t>
            </w:r>
            <w:r w:rsidR="006F214F">
              <w:rPr>
                <w:rFonts w:eastAsiaTheme="minorEastAsia"/>
                <w:noProof/>
                <w:sz w:val="22"/>
                <w:szCs w:val="22"/>
                <w:lang w:eastAsia="sk-SK"/>
              </w:rPr>
              <w:tab/>
            </w:r>
            <w:r w:rsidR="006F214F" w:rsidRPr="00162783">
              <w:rPr>
                <w:rStyle w:val="Hypertextovprepojenie"/>
                <w:noProof/>
              </w:rPr>
              <w:t>Validácia, verifikácia a oprava vstupov</w:t>
            </w:r>
            <w:r w:rsidR="006F214F">
              <w:rPr>
                <w:noProof/>
                <w:webHidden/>
              </w:rPr>
              <w:tab/>
            </w:r>
            <w:r w:rsidR="006F214F">
              <w:rPr>
                <w:noProof/>
                <w:webHidden/>
              </w:rPr>
              <w:fldChar w:fldCharType="begin"/>
            </w:r>
            <w:r w:rsidR="006F214F">
              <w:rPr>
                <w:noProof/>
                <w:webHidden/>
              </w:rPr>
              <w:instrText xml:space="preserve"> PAGEREF _Toc32828017 \h </w:instrText>
            </w:r>
            <w:r w:rsidR="006F214F">
              <w:rPr>
                <w:noProof/>
                <w:webHidden/>
              </w:rPr>
            </w:r>
            <w:r w:rsidR="006F214F">
              <w:rPr>
                <w:noProof/>
                <w:webHidden/>
              </w:rPr>
              <w:fldChar w:fldCharType="separate"/>
            </w:r>
            <w:r w:rsidR="006F214F">
              <w:rPr>
                <w:noProof/>
                <w:webHidden/>
              </w:rPr>
              <w:t>21</w:t>
            </w:r>
            <w:r w:rsidR="006F214F">
              <w:rPr>
                <w:noProof/>
                <w:webHidden/>
              </w:rPr>
              <w:fldChar w:fldCharType="end"/>
            </w:r>
          </w:hyperlink>
        </w:p>
        <w:p w14:paraId="4510361A" w14:textId="2982001F" w:rsidR="006F214F" w:rsidRDefault="00E84B32">
          <w:pPr>
            <w:pStyle w:val="Obsah2"/>
            <w:tabs>
              <w:tab w:val="left" w:pos="1100"/>
              <w:tab w:val="right" w:leader="dot" w:pos="9627"/>
            </w:tabs>
            <w:rPr>
              <w:rFonts w:eastAsiaTheme="minorEastAsia"/>
              <w:noProof/>
              <w:sz w:val="22"/>
              <w:szCs w:val="22"/>
              <w:lang w:eastAsia="sk-SK"/>
            </w:rPr>
          </w:pPr>
          <w:hyperlink w:anchor="_Toc32828018" w:history="1">
            <w:r w:rsidR="006F214F" w:rsidRPr="00162783">
              <w:rPr>
                <w:rStyle w:val="Hypertextovprepojenie"/>
                <w:noProof/>
              </w:rPr>
              <w:t>5.6.3.</w:t>
            </w:r>
            <w:r w:rsidR="006F214F">
              <w:rPr>
                <w:rFonts w:eastAsiaTheme="minorEastAsia"/>
                <w:noProof/>
                <w:sz w:val="22"/>
                <w:szCs w:val="22"/>
                <w:lang w:eastAsia="sk-SK"/>
              </w:rPr>
              <w:tab/>
            </w:r>
            <w:r w:rsidR="006F214F" w:rsidRPr="00162783">
              <w:rPr>
                <w:rStyle w:val="Hypertextovprepojenie"/>
                <w:noProof/>
              </w:rPr>
              <w:t>Sumarizácia</w:t>
            </w:r>
            <w:r w:rsidR="006F214F">
              <w:rPr>
                <w:noProof/>
                <w:webHidden/>
              </w:rPr>
              <w:tab/>
            </w:r>
            <w:r w:rsidR="006F214F">
              <w:rPr>
                <w:noProof/>
                <w:webHidden/>
              </w:rPr>
              <w:fldChar w:fldCharType="begin"/>
            </w:r>
            <w:r w:rsidR="006F214F">
              <w:rPr>
                <w:noProof/>
                <w:webHidden/>
              </w:rPr>
              <w:instrText xml:space="preserve"> PAGEREF _Toc32828018 \h </w:instrText>
            </w:r>
            <w:r w:rsidR="006F214F">
              <w:rPr>
                <w:noProof/>
                <w:webHidden/>
              </w:rPr>
            </w:r>
            <w:r w:rsidR="006F214F">
              <w:rPr>
                <w:noProof/>
                <w:webHidden/>
              </w:rPr>
              <w:fldChar w:fldCharType="separate"/>
            </w:r>
            <w:r w:rsidR="006F214F">
              <w:rPr>
                <w:noProof/>
                <w:webHidden/>
              </w:rPr>
              <w:t>22</w:t>
            </w:r>
            <w:r w:rsidR="006F214F">
              <w:rPr>
                <w:noProof/>
                <w:webHidden/>
              </w:rPr>
              <w:fldChar w:fldCharType="end"/>
            </w:r>
          </w:hyperlink>
        </w:p>
        <w:p w14:paraId="19F866A7" w14:textId="12005B46" w:rsidR="006F214F" w:rsidRDefault="00E84B32">
          <w:pPr>
            <w:pStyle w:val="Obsah2"/>
            <w:tabs>
              <w:tab w:val="left" w:pos="1100"/>
              <w:tab w:val="right" w:leader="dot" w:pos="9627"/>
            </w:tabs>
            <w:rPr>
              <w:rFonts w:eastAsiaTheme="minorEastAsia"/>
              <w:noProof/>
              <w:sz w:val="22"/>
              <w:szCs w:val="22"/>
              <w:lang w:eastAsia="sk-SK"/>
            </w:rPr>
          </w:pPr>
          <w:hyperlink w:anchor="_Toc32828019" w:history="1">
            <w:r w:rsidR="006F214F" w:rsidRPr="00162783">
              <w:rPr>
                <w:rStyle w:val="Hypertextovprepojenie"/>
                <w:noProof/>
              </w:rPr>
              <w:t>5.6.4.</w:t>
            </w:r>
            <w:r w:rsidR="006F214F">
              <w:rPr>
                <w:rFonts w:eastAsiaTheme="minorEastAsia"/>
                <w:noProof/>
                <w:sz w:val="22"/>
                <w:szCs w:val="22"/>
                <w:lang w:eastAsia="sk-SK"/>
              </w:rPr>
              <w:tab/>
            </w:r>
            <w:r w:rsidR="006F214F" w:rsidRPr="00162783">
              <w:rPr>
                <w:rStyle w:val="Hypertextovprepojenie"/>
                <w:noProof/>
              </w:rPr>
              <w:t>Výstupy</w:t>
            </w:r>
            <w:r w:rsidR="006F214F">
              <w:rPr>
                <w:noProof/>
                <w:webHidden/>
              </w:rPr>
              <w:tab/>
            </w:r>
            <w:r w:rsidR="006F214F">
              <w:rPr>
                <w:noProof/>
                <w:webHidden/>
              </w:rPr>
              <w:fldChar w:fldCharType="begin"/>
            </w:r>
            <w:r w:rsidR="006F214F">
              <w:rPr>
                <w:noProof/>
                <w:webHidden/>
              </w:rPr>
              <w:instrText xml:space="preserve"> PAGEREF _Toc32828019 \h </w:instrText>
            </w:r>
            <w:r w:rsidR="006F214F">
              <w:rPr>
                <w:noProof/>
                <w:webHidden/>
              </w:rPr>
            </w:r>
            <w:r w:rsidR="006F214F">
              <w:rPr>
                <w:noProof/>
                <w:webHidden/>
              </w:rPr>
              <w:fldChar w:fldCharType="separate"/>
            </w:r>
            <w:r w:rsidR="006F214F">
              <w:rPr>
                <w:noProof/>
                <w:webHidden/>
              </w:rPr>
              <w:t>22</w:t>
            </w:r>
            <w:r w:rsidR="006F214F">
              <w:rPr>
                <w:noProof/>
                <w:webHidden/>
              </w:rPr>
              <w:fldChar w:fldCharType="end"/>
            </w:r>
          </w:hyperlink>
        </w:p>
        <w:p w14:paraId="6986DB06" w14:textId="5B41E44B" w:rsidR="006F214F" w:rsidRDefault="00E84B32">
          <w:pPr>
            <w:pStyle w:val="Obsah2"/>
            <w:tabs>
              <w:tab w:val="left" w:pos="1100"/>
              <w:tab w:val="right" w:leader="dot" w:pos="9627"/>
            </w:tabs>
            <w:rPr>
              <w:rFonts w:eastAsiaTheme="minorEastAsia"/>
              <w:noProof/>
              <w:sz w:val="22"/>
              <w:szCs w:val="22"/>
              <w:lang w:eastAsia="sk-SK"/>
            </w:rPr>
          </w:pPr>
          <w:hyperlink w:anchor="_Toc32828020" w:history="1">
            <w:r w:rsidR="006F214F" w:rsidRPr="00162783">
              <w:rPr>
                <w:rStyle w:val="Hypertextovprepojenie"/>
                <w:noProof/>
              </w:rPr>
              <w:t>5.6.5.</w:t>
            </w:r>
            <w:r w:rsidR="006F214F">
              <w:rPr>
                <w:rFonts w:eastAsiaTheme="minorEastAsia"/>
                <w:noProof/>
                <w:sz w:val="22"/>
                <w:szCs w:val="22"/>
                <w:lang w:eastAsia="sk-SK"/>
              </w:rPr>
              <w:tab/>
            </w:r>
            <w:r w:rsidR="006F214F" w:rsidRPr="00162783">
              <w:rPr>
                <w:rStyle w:val="Hypertextovprepojenie"/>
                <w:noProof/>
              </w:rPr>
              <w:t>Publikovanie výstupov</w:t>
            </w:r>
            <w:r w:rsidR="006F214F">
              <w:rPr>
                <w:noProof/>
                <w:webHidden/>
              </w:rPr>
              <w:tab/>
            </w:r>
            <w:r w:rsidR="006F214F">
              <w:rPr>
                <w:noProof/>
                <w:webHidden/>
              </w:rPr>
              <w:fldChar w:fldCharType="begin"/>
            </w:r>
            <w:r w:rsidR="006F214F">
              <w:rPr>
                <w:noProof/>
                <w:webHidden/>
              </w:rPr>
              <w:instrText xml:space="preserve"> PAGEREF _Toc32828020 \h </w:instrText>
            </w:r>
            <w:r w:rsidR="006F214F">
              <w:rPr>
                <w:noProof/>
                <w:webHidden/>
              </w:rPr>
            </w:r>
            <w:r w:rsidR="006F214F">
              <w:rPr>
                <w:noProof/>
                <w:webHidden/>
              </w:rPr>
              <w:fldChar w:fldCharType="separate"/>
            </w:r>
            <w:r w:rsidR="006F214F">
              <w:rPr>
                <w:noProof/>
                <w:webHidden/>
              </w:rPr>
              <w:t>22</w:t>
            </w:r>
            <w:r w:rsidR="006F214F">
              <w:rPr>
                <w:noProof/>
                <w:webHidden/>
              </w:rPr>
              <w:fldChar w:fldCharType="end"/>
            </w:r>
          </w:hyperlink>
        </w:p>
        <w:p w14:paraId="758D6485" w14:textId="6571BD30" w:rsidR="006F214F" w:rsidRDefault="00E84B32">
          <w:pPr>
            <w:pStyle w:val="Obsah2"/>
            <w:tabs>
              <w:tab w:val="left" w:pos="1100"/>
              <w:tab w:val="right" w:leader="dot" w:pos="9627"/>
            </w:tabs>
            <w:rPr>
              <w:rFonts w:eastAsiaTheme="minorEastAsia"/>
              <w:noProof/>
              <w:sz w:val="22"/>
              <w:szCs w:val="22"/>
              <w:lang w:eastAsia="sk-SK"/>
            </w:rPr>
          </w:pPr>
          <w:hyperlink w:anchor="_Toc32828021" w:history="1">
            <w:r w:rsidR="006F214F" w:rsidRPr="00162783">
              <w:rPr>
                <w:rStyle w:val="Hypertextovprepojenie"/>
                <w:noProof/>
              </w:rPr>
              <w:t>5.6.6.</w:t>
            </w:r>
            <w:r w:rsidR="006F214F">
              <w:rPr>
                <w:rFonts w:eastAsiaTheme="minorEastAsia"/>
                <w:noProof/>
                <w:sz w:val="22"/>
                <w:szCs w:val="22"/>
                <w:lang w:eastAsia="sk-SK"/>
              </w:rPr>
              <w:tab/>
            </w:r>
            <w:r w:rsidR="006F214F" w:rsidRPr="00162783">
              <w:rPr>
                <w:rStyle w:val="Hypertextovprepojenie"/>
                <w:noProof/>
              </w:rPr>
              <w:t>Úložisko dokumentov</w:t>
            </w:r>
            <w:r w:rsidR="006F214F">
              <w:rPr>
                <w:noProof/>
                <w:webHidden/>
              </w:rPr>
              <w:tab/>
            </w:r>
            <w:r w:rsidR="006F214F">
              <w:rPr>
                <w:noProof/>
                <w:webHidden/>
              </w:rPr>
              <w:fldChar w:fldCharType="begin"/>
            </w:r>
            <w:r w:rsidR="006F214F">
              <w:rPr>
                <w:noProof/>
                <w:webHidden/>
              </w:rPr>
              <w:instrText xml:space="preserve"> PAGEREF _Toc32828021 \h </w:instrText>
            </w:r>
            <w:r w:rsidR="006F214F">
              <w:rPr>
                <w:noProof/>
                <w:webHidden/>
              </w:rPr>
            </w:r>
            <w:r w:rsidR="006F214F">
              <w:rPr>
                <w:noProof/>
                <w:webHidden/>
              </w:rPr>
              <w:fldChar w:fldCharType="separate"/>
            </w:r>
            <w:r w:rsidR="006F214F">
              <w:rPr>
                <w:noProof/>
                <w:webHidden/>
              </w:rPr>
              <w:t>23</w:t>
            </w:r>
            <w:r w:rsidR="006F214F">
              <w:rPr>
                <w:noProof/>
                <w:webHidden/>
              </w:rPr>
              <w:fldChar w:fldCharType="end"/>
            </w:r>
          </w:hyperlink>
        </w:p>
        <w:p w14:paraId="4C563F5F" w14:textId="5BC3C121" w:rsidR="006F214F" w:rsidRDefault="00E84B32">
          <w:pPr>
            <w:pStyle w:val="Obsah2"/>
            <w:tabs>
              <w:tab w:val="left" w:pos="1100"/>
              <w:tab w:val="right" w:leader="dot" w:pos="9627"/>
            </w:tabs>
            <w:rPr>
              <w:rFonts w:eastAsiaTheme="minorEastAsia"/>
              <w:noProof/>
              <w:sz w:val="22"/>
              <w:szCs w:val="22"/>
              <w:lang w:eastAsia="sk-SK"/>
            </w:rPr>
          </w:pPr>
          <w:hyperlink w:anchor="_Toc32828022" w:history="1">
            <w:r w:rsidR="006F214F" w:rsidRPr="00162783">
              <w:rPr>
                <w:rStyle w:val="Hypertextovprepojenie"/>
                <w:noProof/>
              </w:rPr>
              <w:t>5.6.7.</w:t>
            </w:r>
            <w:r w:rsidR="006F214F">
              <w:rPr>
                <w:rFonts w:eastAsiaTheme="minorEastAsia"/>
                <w:noProof/>
                <w:sz w:val="22"/>
                <w:szCs w:val="22"/>
                <w:lang w:eastAsia="sk-SK"/>
              </w:rPr>
              <w:tab/>
            </w:r>
            <w:r w:rsidR="006F214F" w:rsidRPr="00162783">
              <w:rPr>
                <w:rStyle w:val="Hypertextovprepojenie"/>
                <w:noProof/>
              </w:rPr>
              <w:t>Notifikačný modul</w:t>
            </w:r>
            <w:r w:rsidR="006F214F">
              <w:rPr>
                <w:noProof/>
                <w:webHidden/>
              </w:rPr>
              <w:tab/>
            </w:r>
            <w:r w:rsidR="006F214F">
              <w:rPr>
                <w:noProof/>
                <w:webHidden/>
              </w:rPr>
              <w:fldChar w:fldCharType="begin"/>
            </w:r>
            <w:r w:rsidR="006F214F">
              <w:rPr>
                <w:noProof/>
                <w:webHidden/>
              </w:rPr>
              <w:instrText xml:space="preserve"> PAGEREF _Toc32828022 \h </w:instrText>
            </w:r>
            <w:r w:rsidR="006F214F">
              <w:rPr>
                <w:noProof/>
                <w:webHidden/>
              </w:rPr>
            </w:r>
            <w:r w:rsidR="006F214F">
              <w:rPr>
                <w:noProof/>
                <w:webHidden/>
              </w:rPr>
              <w:fldChar w:fldCharType="separate"/>
            </w:r>
            <w:r w:rsidR="006F214F">
              <w:rPr>
                <w:noProof/>
                <w:webHidden/>
              </w:rPr>
              <w:t>23</w:t>
            </w:r>
            <w:r w:rsidR="006F214F">
              <w:rPr>
                <w:noProof/>
                <w:webHidden/>
              </w:rPr>
              <w:fldChar w:fldCharType="end"/>
            </w:r>
          </w:hyperlink>
        </w:p>
        <w:p w14:paraId="23C9FF7F" w14:textId="5DE84F01" w:rsidR="006F214F" w:rsidRDefault="00E84B32">
          <w:pPr>
            <w:pStyle w:val="Obsah2"/>
            <w:tabs>
              <w:tab w:val="left" w:pos="1100"/>
              <w:tab w:val="right" w:leader="dot" w:pos="9627"/>
            </w:tabs>
            <w:rPr>
              <w:rFonts w:eastAsiaTheme="minorEastAsia"/>
              <w:noProof/>
              <w:sz w:val="22"/>
              <w:szCs w:val="22"/>
              <w:lang w:eastAsia="sk-SK"/>
            </w:rPr>
          </w:pPr>
          <w:hyperlink w:anchor="_Toc32828023" w:history="1">
            <w:r w:rsidR="006F214F" w:rsidRPr="00162783">
              <w:rPr>
                <w:rStyle w:val="Hypertextovprepojenie"/>
                <w:noProof/>
              </w:rPr>
              <w:t>5.6.8.</w:t>
            </w:r>
            <w:r w:rsidR="006F214F">
              <w:rPr>
                <w:rFonts w:eastAsiaTheme="minorEastAsia"/>
                <w:noProof/>
                <w:sz w:val="22"/>
                <w:szCs w:val="22"/>
                <w:lang w:eastAsia="sk-SK"/>
              </w:rPr>
              <w:tab/>
            </w:r>
            <w:r w:rsidR="006F214F" w:rsidRPr="00162783">
              <w:rPr>
                <w:rStyle w:val="Hypertextovprepojenie"/>
                <w:noProof/>
              </w:rPr>
              <w:t>Identifikačný a autentifikačný modul (IAM)</w:t>
            </w:r>
            <w:r w:rsidR="006F214F">
              <w:rPr>
                <w:noProof/>
                <w:webHidden/>
              </w:rPr>
              <w:tab/>
            </w:r>
            <w:r w:rsidR="006F214F">
              <w:rPr>
                <w:noProof/>
                <w:webHidden/>
              </w:rPr>
              <w:fldChar w:fldCharType="begin"/>
            </w:r>
            <w:r w:rsidR="006F214F">
              <w:rPr>
                <w:noProof/>
                <w:webHidden/>
              </w:rPr>
              <w:instrText xml:space="preserve"> PAGEREF _Toc32828023 \h </w:instrText>
            </w:r>
            <w:r w:rsidR="006F214F">
              <w:rPr>
                <w:noProof/>
                <w:webHidden/>
              </w:rPr>
            </w:r>
            <w:r w:rsidR="006F214F">
              <w:rPr>
                <w:noProof/>
                <w:webHidden/>
              </w:rPr>
              <w:fldChar w:fldCharType="separate"/>
            </w:r>
            <w:r w:rsidR="006F214F">
              <w:rPr>
                <w:noProof/>
                <w:webHidden/>
              </w:rPr>
              <w:t>24</w:t>
            </w:r>
            <w:r w:rsidR="006F214F">
              <w:rPr>
                <w:noProof/>
                <w:webHidden/>
              </w:rPr>
              <w:fldChar w:fldCharType="end"/>
            </w:r>
          </w:hyperlink>
        </w:p>
        <w:p w14:paraId="175B78C4" w14:textId="7BF73364" w:rsidR="006F214F" w:rsidRDefault="00E84B32">
          <w:pPr>
            <w:pStyle w:val="Obsah3"/>
            <w:tabs>
              <w:tab w:val="left" w:pos="1320"/>
              <w:tab w:val="right" w:leader="dot" w:pos="9627"/>
            </w:tabs>
            <w:rPr>
              <w:rFonts w:eastAsiaTheme="minorEastAsia"/>
              <w:noProof/>
              <w:sz w:val="22"/>
              <w:szCs w:val="22"/>
              <w:lang w:eastAsia="sk-SK"/>
            </w:rPr>
          </w:pPr>
          <w:hyperlink w:anchor="_Toc32828024" w:history="1">
            <w:r w:rsidR="006F214F" w:rsidRPr="00162783">
              <w:rPr>
                <w:rStyle w:val="Hypertextovprepojenie"/>
                <w:noProof/>
              </w:rPr>
              <w:t>5.6.8.1.</w:t>
            </w:r>
            <w:r w:rsidR="006F214F">
              <w:rPr>
                <w:rFonts w:eastAsiaTheme="minorEastAsia"/>
                <w:noProof/>
                <w:sz w:val="22"/>
                <w:szCs w:val="22"/>
                <w:lang w:eastAsia="sk-SK"/>
              </w:rPr>
              <w:tab/>
            </w:r>
            <w:r w:rsidR="006F214F" w:rsidRPr="00162783">
              <w:rPr>
                <w:rStyle w:val="Hypertextovprepojenie"/>
                <w:noProof/>
              </w:rPr>
              <w:t>Externé IAM</w:t>
            </w:r>
            <w:r w:rsidR="006F214F">
              <w:rPr>
                <w:noProof/>
                <w:webHidden/>
              </w:rPr>
              <w:tab/>
            </w:r>
            <w:r w:rsidR="006F214F">
              <w:rPr>
                <w:noProof/>
                <w:webHidden/>
              </w:rPr>
              <w:fldChar w:fldCharType="begin"/>
            </w:r>
            <w:r w:rsidR="006F214F">
              <w:rPr>
                <w:noProof/>
                <w:webHidden/>
              </w:rPr>
              <w:instrText xml:space="preserve"> PAGEREF _Toc32828024 \h </w:instrText>
            </w:r>
            <w:r w:rsidR="006F214F">
              <w:rPr>
                <w:noProof/>
                <w:webHidden/>
              </w:rPr>
            </w:r>
            <w:r w:rsidR="006F214F">
              <w:rPr>
                <w:noProof/>
                <w:webHidden/>
              </w:rPr>
              <w:fldChar w:fldCharType="separate"/>
            </w:r>
            <w:r w:rsidR="006F214F">
              <w:rPr>
                <w:noProof/>
                <w:webHidden/>
              </w:rPr>
              <w:t>24</w:t>
            </w:r>
            <w:r w:rsidR="006F214F">
              <w:rPr>
                <w:noProof/>
                <w:webHidden/>
              </w:rPr>
              <w:fldChar w:fldCharType="end"/>
            </w:r>
          </w:hyperlink>
        </w:p>
        <w:p w14:paraId="2B34B193" w14:textId="629A6F27" w:rsidR="006F214F" w:rsidRDefault="00E84B32">
          <w:pPr>
            <w:pStyle w:val="Obsah3"/>
            <w:tabs>
              <w:tab w:val="left" w:pos="1320"/>
              <w:tab w:val="right" w:leader="dot" w:pos="9627"/>
            </w:tabs>
            <w:rPr>
              <w:rFonts w:eastAsiaTheme="minorEastAsia"/>
              <w:noProof/>
              <w:sz w:val="22"/>
              <w:szCs w:val="22"/>
              <w:lang w:eastAsia="sk-SK"/>
            </w:rPr>
          </w:pPr>
          <w:hyperlink w:anchor="_Toc32828025" w:history="1">
            <w:r w:rsidR="006F214F" w:rsidRPr="00162783">
              <w:rPr>
                <w:rStyle w:val="Hypertextovprepojenie"/>
                <w:noProof/>
              </w:rPr>
              <w:t>5.6.8.2.</w:t>
            </w:r>
            <w:r w:rsidR="006F214F">
              <w:rPr>
                <w:rFonts w:eastAsiaTheme="minorEastAsia"/>
                <w:noProof/>
                <w:sz w:val="22"/>
                <w:szCs w:val="22"/>
                <w:lang w:eastAsia="sk-SK"/>
              </w:rPr>
              <w:tab/>
            </w:r>
            <w:r w:rsidR="006F214F" w:rsidRPr="00162783">
              <w:rPr>
                <w:rStyle w:val="Hypertextovprepojenie"/>
                <w:noProof/>
              </w:rPr>
              <w:t>Interné IAM</w:t>
            </w:r>
            <w:r w:rsidR="006F214F">
              <w:rPr>
                <w:noProof/>
                <w:webHidden/>
              </w:rPr>
              <w:tab/>
            </w:r>
            <w:r w:rsidR="006F214F">
              <w:rPr>
                <w:noProof/>
                <w:webHidden/>
              </w:rPr>
              <w:fldChar w:fldCharType="begin"/>
            </w:r>
            <w:r w:rsidR="006F214F">
              <w:rPr>
                <w:noProof/>
                <w:webHidden/>
              </w:rPr>
              <w:instrText xml:space="preserve"> PAGEREF _Toc32828025 \h </w:instrText>
            </w:r>
            <w:r w:rsidR="006F214F">
              <w:rPr>
                <w:noProof/>
                <w:webHidden/>
              </w:rPr>
            </w:r>
            <w:r w:rsidR="006F214F">
              <w:rPr>
                <w:noProof/>
                <w:webHidden/>
              </w:rPr>
              <w:fldChar w:fldCharType="separate"/>
            </w:r>
            <w:r w:rsidR="006F214F">
              <w:rPr>
                <w:noProof/>
                <w:webHidden/>
              </w:rPr>
              <w:t>24</w:t>
            </w:r>
            <w:r w:rsidR="006F214F">
              <w:rPr>
                <w:noProof/>
                <w:webHidden/>
              </w:rPr>
              <w:fldChar w:fldCharType="end"/>
            </w:r>
          </w:hyperlink>
        </w:p>
        <w:p w14:paraId="1F8D1AFD" w14:textId="3DA6AEBD" w:rsidR="006F214F" w:rsidRDefault="00E84B32">
          <w:pPr>
            <w:pStyle w:val="Obsah1"/>
            <w:tabs>
              <w:tab w:val="left" w:pos="440"/>
              <w:tab w:val="right" w:leader="dot" w:pos="9627"/>
            </w:tabs>
            <w:rPr>
              <w:rFonts w:eastAsiaTheme="minorEastAsia"/>
              <w:noProof/>
              <w:sz w:val="22"/>
              <w:szCs w:val="22"/>
              <w:lang w:eastAsia="sk-SK"/>
            </w:rPr>
          </w:pPr>
          <w:hyperlink w:anchor="_Toc32828026" w:history="1">
            <w:r w:rsidR="006F214F" w:rsidRPr="00162783">
              <w:rPr>
                <w:rStyle w:val="Hypertextovprepojenie"/>
                <w:noProof/>
              </w:rPr>
              <w:t>6.</w:t>
            </w:r>
            <w:r w:rsidR="006F214F">
              <w:rPr>
                <w:rFonts w:eastAsiaTheme="minorEastAsia"/>
                <w:noProof/>
                <w:sz w:val="22"/>
                <w:szCs w:val="22"/>
                <w:lang w:eastAsia="sk-SK"/>
              </w:rPr>
              <w:tab/>
            </w:r>
            <w:r w:rsidR="006F214F" w:rsidRPr="00162783">
              <w:rPr>
                <w:rStyle w:val="Hypertextovprepojenie"/>
                <w:noProof/>
              </w:rPr>
              <w:t>Zberná kampaň</w:t>
            </w:r>
            <w:r w:rsidR="006F214F">
              <w:rPr>
                <w:noProof/>
                <w:webHidden/>
              </w:rPr>
              <w:tab/>
            </w:r>
            <w:r w:rsidR="006F214F">
              <w:rPr>
                <w:noProof/>
                <w:webHidden/>
              </w:rPr>
              <w:fldChar w:fldCharType="begin"/>
            </w:r>
            <w:r w:rsidR="006F214F">
              <w:rPr>
                <w:noProof/>
                <w:webHidden/>
              </w:rPr>
              <w:instrText xml:space="preserve"> PAGEREF _Toc32828026 \h </w:instrText>
            </w:r>
            <w:r w:rsidR="006F214F">
              <w:rPr>
                <w:noProof/>
                <w:webHidden/>
              </w:rPr>
            </w:r>
            <w:r w:rsidR="006F214F">
              <w:rPr>
                <w:noProof/>
                <w:webHidden/>
              </w:rPr>
              <w:fldChar w:fldCharType="separate"/>
            </w:r>
            <w:r w:rsidR="006F214F">
              <w:rPr>
                <w:noProof/>
                <w:webHidden/>
              </w:rPr>
              <w:t>24</w:t>
            </w:r>
            <w:r w:rsidR="006F214F">
              <w:rPr>
                <w:noProof/>
                <w:webHidden/>
              </w:rPr>
              <w:fldChar w:fldCharType="end"/>
            </w:r>
          </w:hyperlink>
        </w:p>
        <w:p w14:paraId="03511370" w14:textId="0E61446E" w:rsidR="006F214F" w:rsidRDefault="00E84B32">
          <w:pPr>
            <w:pStyle w:val="Obsah1"/>
            <w:tabs>
              <w:tab w:val="left" w:pos="440"/>
              <w:tab w:val="right" w:leader="dot" w:pos="9627"/>
            </w:tabs>
            <w:rPr>
              <w:rFonts w:eastAsiaTheme="minorEastAsia"/>
              <w:noProof/>
              <w:sz w:val="22"/>
              <w:szCs w:val="22"/>
              <w:lang w:eastAsia="sk-SK"/>
            </w:rPr>
          </w:pPr>
          <w:hyperlink w:anchor="_Toc32828027" w:history="1">
            <w:r w:rsidR="006F214F" w:rsidRPr="00162783">
              <w:rPr>
                <w:rStyle w:val="Hypertextovprepojenie"/>
                <w:noProof/>
              </w:rPr>
              <w:t>7.</w:t>
            </w:r>
            <w:r w:rsidR="006F214F">
              <w:rPr>
                <w:rFonts w:eastAsiaTheme="minorEastAsia"/>
                <w:noProof/>
                <w:sz w:val="22"/>
                <w:szCs w:val="22"/>
                <w:lang w:eastAsia="sk-SK"/>
              </w:rPr>
              <w:tab/>
            </w:r>
            <w:r w:rsidR="006F214F" w:rsidRPr="00162783">
              <w:rPr>
                <w:rStyle w:val="Hypertextovprepojenie"/>
                <w:noProof/>
              </w:rPr>
              <w:t>Všeobecné požiadavky IS EE</w:t>
            </w:r>
            <w:r w:rsidR="006F214F">
              <w:rPr>
                <w:noProof/>
                <w:webHidden/>
              </w:rPr>
              <w:tab/>
            </w:r>
            <w:r w:rsidR="006F214F">
              <w:rPr>
                <w:noProof/>
                <w:webHidden/>
              </w:rPr>
              <w:fldChar w:fldCharType="begin"/>
            </w:r>
            <w:r w:rsidR="006F214F">
              <w:rPr>
                <w:noProof/>
                <w:webHidden/>
              </w:rPr>
              <w:instrText xml:space="preserve"> PAGEREF _Toc32828027 \h </w:instrText>
            </w:r>
            <w:r w:rsidR="006F214F">
              <w:rPr>
                <w:noProof/>
                <w:webHidden/>
              </w:rPr>
            </w:r>
            <w:r w:rsidR="006F214F">
              <w:rPr>
                <w:noProof/>
                <w:webHidden/>
              </w:rPr>
              <w:fldChar w:fldCharType="separate"/>
            </w:r>
            <w:r w:rsidR="006F214F">
              <w:rPr>
                <w:noProof/>
                <w:webHidden/>
              </w:rPr>
              <w:t>25</w:t>
            </w:r>
            <w:r w:rsidR="006F214F">
              <w:rPr>
                <w:noProof/>
                <w:webHidden/>
              </w:rPr>
              <w:fldChar w:fldCharType="end"/>
            </w:r>
          </w:hyperlink>
        </w:p>
        <w:p w14:paraId="586353A7" w14:textId="0875F03B" w:rsidR="006F214F" w:rsidRDefault="00E84B32">
          <w:pPr>
            <w:pStyle w:val="Obsah2"/>
            <w:tabs>
              <w:tab w:val="left" w:pos="880"/>
              <w:tab w:val="right" w:leader="dot" w:pos="9627"/>
            </w:tabs>
            <w:rPr>
              <w:rFonts w:eastAsiaTheme="minorEastAsia"/>
              <w:noProof/>
              <w:sz w:val="22"/>
              <w:szCs w:val="22"/>
              <w:lang w:eastAsia="sk-SK"/>
            </w:rPr>
          </w:pPr>
          <w:hyperlink w:anchor="_Toc32828028" w:history="1">
            <w:r w:rsidR="006F214F" w:rsidRPr="00162783">
              <w:rPr>
                <w:rStyle w:val="Hypertextovprepojenie"/>
                <w:noProof/>
              </w:rPr>
              <w:t>7.1.</w:t>
            </w:r>
            <w:r w:rsidR="006F214F">
              <w:rPr>
                <w:rFonts w:eastAsiaTheme="minorEastAsia"/>
                <w:noProof/>
                <w:sz w:val="22"/>
                <w:szCs w:val="22"/>
                <w:lang w:eastAsia="sk-SK"/>
              </w:rPr>
              <w:tab/>
            </w:r>
            <w:r w:rsidR="006F214F" w:rsidRPr="00162783">
              <w:rPr>
                <w:rStyle w:val="Hypertextovprepojenie"/>
                <w:noProof/>
              </w:rPr>
              <w:t>Auditovateľnosť</w:t>
            </w:r>
            <w:r w:rsidR="006F214F">
              <w:rPr>
                <w:noProof/>
                <w:webHidden/>
              </w:rPr>
              <w:tab/>
            </w:r>
            <w:r w:rsidR="006F214F">
              <w:rPr>
                <w:noProof/>
                <w:webHidden/>
              </w:rPr>
              <w:fldChar w:fldCharType="begin"/>
            </w:r>
            <w:r w:rsidR="006F214F">
              <w:rPr>
                <w:noProof/>
                <w:webHidden/>
              </w:rPr>
              <w:instrText xml:space="preserve"> PAGEREF _Toc32828028 \h </w:instrText>
            </w:r>
            <w:r w:rsidR="006F214F">
              <w:rPr>
                <w:noProof/>
                <w:webHidden/>
              </w:rPr>
            </w:r>
            <w:r w:rsidR="006F214F">
              <w:rPr>
                <w:noProof/>
                <w:webHidden/>
              </w:rPr>
              <w:fldChar w:fldCharType="separate"/>
            </w:r>
            <w:r w:rsidR="006F214F">
              <w:rPr>
                <w:noProof/>
                <w:webHidden/>
              </w:rPr>
              <w:t>26</w:t>
            </w:r>
            <w:r w:rsidR="006F214F">
              <w:rPr>
                <w:noProof/>
                <w:webHidden/>
              </w:rPr>
              <w:fldChar w:fldCharType="end"/>
            </w:r>
          </w:hyperlink>
        </w:p>
        <w:p w14:paraId="758D0EB3" w14:textId="3B9DD5CA" w:rsidR="006F214F" w:rsidRDefault="00E84B32">
          <w:pPr>
            <w:pStyle w:val="Obsah2"/>
            <w:tabs>
              <w:tab w:val="left" w:pos="880"/>
              <w:tab w:val="right" w:leader="dot" w:pos="9627"/>
            </w:tabs>
            <w:rPr>
              <w:rFonts w:eastAsiaTheme="minorEastAsia"/>
              <w:noProof/>
              <w:sz w:val="22"/>
              <w:szCs w:val="22"/>
              <w:lang w:eastAsia="sk-SK"/>
            </w:rPr>
          </w:pPr>
          <w:hyperlink w:anchor="_Toc32828029" w:history="1">
            <w:r w:rsidR="006F214F" w:rsidRPr="00162783">
              <w:rPr>
                <w:rStyle w:val="Hypertextovprepojenie"/>
                <w:noProof/>
              </w:rPr>
              <w:t>7.2.</w:t>
            </w:r>
            <w:r w:rsidR="006F214F">
              <w:rPr>
                <w:rFonts w:eastAsiaTheme="minorEastAsia"/>
                <w:noProof/>
                <w:sz w:val="22"/>
                <w:szCs w:val="22"/>
                <w:lang w:eastAsia="sk-SK"/>
              </w:rPr>
              <w:tab/>
            </w:r>
            <w:r w:rsidR="006F214F" w:rsidRPr="00162783">
              <w:rPr>
                <w:rStyle w:val="Hypertextovprepojenie"/>
                <w:noProof/>
              </w:rPr>
              <w:t>Kontextová pomoc vo webovej aplikácii</w:t>
            </w:r>
            <w:r w:rsidR="006F214F">
              <w:rPr>
                <w:noProof/>
                <w:webHidden/>
              </w:rPr>
              <w:tab/>
            </w:r>
            <w:r w:rsidR="006F214F">
              <w:rPr>
                <w:noProof/>
                <w:webHidden/>
              </w:rPr>
              <w:fldChar w:fldCharType="begin"/>
            </w:r>
            <w:r w:rsidR="006F214F">
              <w:rPr>
                <w:noProof/>
                <w:webHidden/>
              </w:rPr>
              <w:instrText xml:space="preserve"> PAGEREF _Toc32828029 \h </w:instrText>
            </w:r>
            <w:r w:rsidR="006F214F">
              <w:rPr>
                <w:noProof/>
                <w:webHidden/>
              </w:rPr>
            </w:r>
            <w:r w:rsidR="006F214F">
              <w:rPr>
                <w:noProof/>
                <w:webHidden/>
              </w:rPr>
              <w:fldChar w:fldCharType="separate"/>
            </w:r>
            <w:r w:rsidR="006F214F">
              <w:rPr>
                <w:noProof/>
                <w:webHidden/>
              </w:rPr>
              <w:t>26</w:t>
            </w:r>
            <w:r w:rsidR="006F214F">
              <w:rPr>
                <w:noProof/>
                <w:webHidden/>
              </w:rPr>
              <w:fldChar w:fldCharType="end"/>
            </w:r>
          </w:hyperlink>
        </w:p>
        <w:p w14:paraId="3F79E27D" w14:textId="354DD40E" w:rsidR="006F214F" w:rsidRDefault="00E84B32">
          <w:pPr>
            <w:pStyle w:val="Obsah2"/>
            <w:tabs>
              <w:tab w:val="left" w:pos="880"/>
              <w:tab w:val="right" w:leader="dot" w:pos="9627"/>
            </w:tabs>
            <w:rPr>
              <w:rFonts w:eastAsiaTheme="minorEastAsia"/>
              <w:noProof/>
              <w:sz w:val="22"/>
              <w:szCs w:val="22"/>
              <w:lang w:eastAsia="sk-SK"/>
            </w:rPr>
          </w:pPr>
          <w:hyperlink w:anchor="_Toc32828030" w:history="1">
            <w:r w:rsidR="006F214F" w:rsidRPr="00162783">
              <w:rPr>
                <w:rStyle w:val="Hypertextovprepojenie"/>
                <w:noProof/>
              </w:rPr>
              <w:t>7.3.</w:t>
            </w:r>
            <w:r w:rsidR="006F214F">
              <w:rPr>
                <w:rFonts w:eastAsiaTheme="minorEastAsia"/>
                <w:noProof/>
                <w:sz w:val="22"/>
                <w:szCs w:val="22"/>
                <w:lang w:eastAsia="sk-SK"/>
              </w:rPr>
              <w:tab/>
            </w:r>
            <w:r w:rsidR="006F214F" w:rsidRPr="00162783">
              <w:rPr>
                <w:rStyle w:val="Hypertextovprepojenie"/>
                <w:noProof/>
              </w:rPr>
              <w:t>Nahlasovanie chýb aplikácie (bug)</w:t>
            </w:r>
            <w:r w:rsidR="006F214F">
              <w:rPr>
                <w:noProof/>
                <w:webHidden/>
              </w:rPr>
              <w:tab/>
            </w:r>
            <w:r w:rsidR="006F214F">
              <w:rPr>
                <w:noProof/>
                <w:webHidden/>
              </w:rPr>
              <w:fldChar w:fldCharType="begin"/>
            </w:r>
            <w:r w:rsidR="006F214F">
              <w:rPr>
                <w:noProof/>
                <w:webHidden/>
              </w:rPr>
              <w:instrText xml:space="preserve"> PAGEREF _Toc32828030 \h </w:instrText>
            </w:r>
            <w:r w:rsidR="006F214F">
              <w:rPr>
                <w:noProof/>
                <w:webHidden/>
              </w:rPr>
            </w:r>
            <w:r w:rsidR="006F214F">
              <w:rPr>
                <w:noProof/>
                <w:webHidden/>
              </w:rPr>
              <w:fldChar w:fldCharType="separate"/>
            </w:r>
            <w:r w:rsidR="006F214F">
              <w:rPr>
                <w:noProof/>
                <w:webHidden/>
              </w:rPr>
              <w:t>26</w:t>
            </w:r>
            <w:r w:rsidR="006F214F">
              <w:rPr>
                <w:noProof/>
                <w:webHidden/>
              </w:rPr>
              <w:fldChar w:fldCharType="end"/>
            </w:r>
          </w:hyperlink>
        </w:p>
        <w:p w14:paraId="41F299D2" w14:textId="6EE0337D" w:rsidR="006F214F" w:rsidRDefault="00E84B32">
          <w:pPr>
            <w:pStyle w:val="Obsah2"/>
            <w:tabs>
              <w:tab w:val="left" w:pos="880"/>
              <w:tab w:val="right" w:leader="dot" w:pos="9627"/>
            </w:tabs>
            <w:rPr>
              <w:rFonts w:eastAsiaTheme="minorEastAsia"/>
              <w:noProof/>
              <w:sz w:val="22"/>
              <w:szCs w:val="22"/>
              <w:lang w:eastAsia="sk-SK"/>
            </w:rPr>
          </w:pPr>
          <w:hyperlink w:anchor="_Toc32828031" w:history="1">
            <w:r w:rsidR="006F214F" w:rsidRPr="00162783">
              <w:rPr>
                <w:rStyle w:val="Hypertextovprepojenie"/>
                <w:noProof/>
              </w:rPr>
              <w:t>7.4.</w:t>
            </w:r>
            <w:r w:rsidR="006F214F">
              <w:rPr>
                <w:rFonts w:eastAsiaTheme="minorEastAsia"/>
                <w:noProof/>
                <w:sz w:val="22"/>
                <w:szCs w:val="22"/>
                <w:lang w:eastAsia="sk-SK"/>
              </w:rPr>
              <w:tab/>
            </w:r>
            <w:r w:rsidR="006F214F" w:rsidRPr="00162783">
              <w:rPr>
                <w:rStyle w:val="Hypertextovprepojenie"/>
                <w:noProof/>
              </w:rPr>
              <w:t>Bezpečnosť systému</w:t>
            </w:r>
            <w:r w:rsidR="006F214F">
              <w:rPr>
                <w:noProof/>
                <w:webHidden/>
              </w:rPr>
              <w:tab/>
            </w:r>
            <w:r w:rsidR="006F214F">
              <w:rPr>
                <w:noProof/>
                <w:webHidden/>
              </w:rPr>
              <w:fldChar w:fldCharType="begin"/>
            </w:r>
            <w:r w:rsidR="006F214F">
              <w:rPr>
                <w:noProof/>
                <w:webHidden/>
              </w:rPr>
              <w:instrText xml:space="preserve"> PAGEREF _Toc32828031 \h </w:instrText>
            </w:r>
            <w:r w:rsidR="006F214F">
              <w:rPr>
                <w:noProof/>
                <w:webHidden/>
              </w:rPr>
            </w:r>
            <w:r w:rsidR="006F214F">
              <w:rPr>
                <w:noProof/>
                <w:webHidden/>
              </w:rPr>
              <w:fldChar w:fldCharType="separate"/>
            </w:r>
            <w:r w:rsidR="006F214F">
              <w:rPr>
                <w:noProof/>
                <w:webHidden/>
              </w:rPr>
              <w:t>26</w:t>
            </w:r>
            <w:r w:rsidR="006F214F">
              <w:rPr>
                <w:noProof/>
                <w:webHidden/>
              </w:rPr>
              <w:fldChar w:fldCharType="end"/>
            </w:r>
          </w:hyperlink>
        </w:p>
        <w:p w14:paraId="1303E0E9" w14:textId="05A48840" w:rsidR="006F214F" w:rsidRDefault="00E84B32">
          <w:pPr>
            <w:pStyle w:val="Obsah2"/>
            <w:tabs>
              <w:tab w:val="left" w:pos="880"/>
              <w:tab w:val="right" w:leader="dot" w:pos="9627"/>
            </w:tabs>
            <w:rPr>
              <w:rFonts w:eastAsiaTheme="minorEastAsia"/>
              <w:noProof/>
              <w:sz w:val="22"/>
              <w:szCs w:val="22"/>
              <w:lang w:eastAsia="sk-SK"/>
            </w:rPr>
          </w:pPr>
          <w:hyperlink w:anchor="_Toc32828032" w:history="1">
            <w:r w:rsidR="006F214F" w:rsidRPr="00162783">
              <w:rPr>
                <w:rStyle w:val="Hypertextovprepojenie"/>
                <w:noProof/>
              </w:rPr>
              <w:t>7.5.</w:t>
            </w:r>
            <w:r w:rsidR="006F214F">
              <w:rPr>
                <w:rFonts w:eastAsiaTheme="minorEastAsia"/>
                <w:noProof/>
                <w:sz w:val="22"/>
                <w:szCs w:val="22"/>
                <w:lang w:eastAsia="sk-SK"/>
              </w:rPr>
              <w:tab/>
            </w:r>
            <w:r w:rsidR="006F214F" w:rsidRPr="00162783">
              <w:rPr>
                <w:rStyle w:val="Hypertextovprepojenie"/>
                <w:noProof/>
              </w:rPr>
              <w:t>Ochrana osobných údajov</w:t>
            </w:r>
            <w:r w:rsidR="006F214F">
              <w:rPr>
                <w:noProof/>
                <w:webHidden/>
              </w:rPr>
              <w:tab/>
            </w:r>
            <w:r w:rsidR="006F214F">
              <w:rPr>
                <w:noProof/>
                <w:webHidden/>
              </w:rPr>
              <w:fldChar w:fldCharType="begin"/>
            </w:r>
            <w:r w:rsidR="006F214F">
              <w:rPr>
                <w:noProof/>
                <w:webHidden/>
              </w:rPr>
              <w:instrText xml:space="preserve"> PAGEREF _Toc32828032 \h </w:instrText>
            </w:r>
            <w:r w:rsidR="006F214F">
              <w:rPr>
                <w:noProof/>
                <w:webHidden/>
              </w:rPr>
            </w:r>
            <w:r w:rsidR="006F214F">
              <w:rPr>
                <w:noProof/>
                <w:webHidden/>
              </w:rPr>
              <w:fldChar w:fldCharType="separate"/>
            </w:r>
            <w:r w:rsidR="006F214F">
              <w:rPr>
                <w:noProof/>
                <w:webHidden/>
              </w:rPr>
              <w:t>27</w:t>
            </w:r>
            <w:r w:rsidR="006F214F">
              <w:rPr>
                <w:noProof/>
                <w:webHidden/>
              </w:rPr>
              <w:fldChar w:fldCharType="end"/>
            </w:r>
          </w:hyperlink>
        </w:p>
        <w:p w14:paraId="16D81966" w14:textId="45A857D5" w:rsidR="006F214F" w:rsidRDefault="00E84B32">
          <w:pPr>
            <w:pStyle w:val="Obsah2"/>
            <w:tabs>
              <w:tab w:val="left" w:pos="880"/>
              <w:tab w:val="right" w:leader="dot" w:pos="9627"/>
            </w:tabs>
            <w:rPr>
              <w:rFonts w:eastAsiaTheme="minorEastAsia"/>
              <w:noProof/>
              <w:sz w:val="22"/>
              <w:szCs w:val="22"/>
              <w:lang w:eastAsia="sk-SK"/>
            </w:rPr>
          </w:pPr>
          <w:hyperlink w:anchor="_Toc32828033" w:history="1">
            <w:r w:rsidR="006F214F" w:rsidRPr="00162783">
              <w:rPr>
                <w:rStyle w:val="Hypertextovprepojenie"/>
                <w:noProof/>
              </w:rPr>
              <w:t>7.6.</w:t>
            </w:r>
            <w:r w:rsidR="006F214F">
              <w:rPr>
                <w:rFonts w:eastAsiaTheme="minorEastAsia"/>
                <w:noProof/>
                <w:sz w:val="22"/>
                <w:szCs w:val="22"/>
                <w:lang w:eastAsia="sk-SK"/>
              </w:rPr>
              <w:tab/>
            </w:r>
            <w:r w:rsidR="006F214F" w:rsidRPr="00162783">
              <w:rPr>
                <w:rStyle w:val="Hypertextovprepojenie"/>
                <w:noProof/>
              </w:rPr>
              <w:t>Neoprávnený prístup a zneužitie údajov</w:t>
            </w:r>
            <w:r w:rsidR="006F214F">
              <w:rPr>
                <w:noProof/>
                <w:webHidden/>
              </w:rPr>
              <w:tab/>
            </w:r>
            <w:r w:rsidR="006F214F">
              <w:rPr>
                <w:noProof/>
                <w:webHidden/>
              </w:rPr>
              <w:fldChar w:fldCharType="begin"/>
            </w:r>
            <w:r w:rsidR="006F214F">
              <w:rPr>
                <w:noProof/>
                <w:webHidden/>
              </w:rPr>
              <w:instrText xml:space="preserve"> PAGEREF _Toc32828033 \h </w:instrText>
            </w:r>
            <w:r w:rsidR="006F214F">
              <w:rPr>
                <w:noProof/>
                <w:webHidden/>
              </w:rPr>
            </w:r>
            <w:r w:rsidR="006F214F">
              <w:rPr>
                <w:noProof/>
                <w:webHidden/>
              </w:rPr>
              <w:fldChar w:fldCharType="separate"/>
            </w:r>
            <w:r w:rsidR="006F214F">
              <w:rPr>
                <w:noProof/>
                <w:webHidden/>
              </w:rPr>
              <w:t>27</w:t>
            </w:r>
            <w:r w:rsidR="006F214F">
              <w:rPr>
                <w:noProof/>
                <w:webHidden/>
              </w:rPr>
              <w:fldChar w:fldCharType="end"/>
            </w:r>
          </w:hyperlink>
        </w:p>
        <w:p w14:paraId="7B530DDB" w14:textId="1859CA9D" w:rsidR="006F214F" w:rsidRDefault="00E84B32">
          <w:pPr>
            <w:pStyle w:val="Obsah2"/>
            <w:tabs>
              <w:tab w:val="left" w:pos="880"/>
              <w:tab w:val="right" w:leader="dot" w:pos="9627"/>
            </w:tabs>
            <w:rPr>
              <w:rFonts w:eastAsiaTheme="minorEastAsia"/>
              <w:noProof/>
              <w:sz w:val="22"/>
              <w:szCs w:val="22"/>
              <w:lang w:eastAsia="sk-SK"/>
            </w:rPr>
          </w:pPr>
          <w:hyperlink w:anchor="_Toc32828034" w:history="1">
            <w:r w:rsidR="006F214F" w:rsidRPr="00162783">
              <w:rPr>
                <w:rStyle w:val="Hypertextovprepojenie"/>
                <w:noProof/>
              </w:rPr>
              <w:t>7.7.</w:t>
            </w:r>
            <w:r w:rsidR="006F214F">
              <w:rPr>
                <w:rFonts w:eastAsiaTheme="minorEastAsia"/>
                <w:noProof/>
                <w:sz w:val="22"/>
                <w:szCs w:val="22"/>
                <w:lang w:eastAsia="sk-SK"/>
              </w:rPr>
              <w:tab/>
            </w:r>
            <w:r w:rsidR="006F214F" w:rsidRPr="00162783">
              <w:rPr>
                <w:rStyle w:val="Hypertextovprepojenie"/>
                <w:noProof/>
              </w:rPr>
              <w:t>Digitálne útoky (internet)</w:t>
            </w:r>
            <w:r w:rsidR="006F214F">
              <w:rPr>
                <w:noProof/>
                <w:webHidden/>
              </w:rPr>
              <w:tab/>
            </w:r>
            <w:r w:rsidR="006F214F">
              <w:rPr>
                <w:noProof/>
                <w:webHidden/>
              </w:rPr>
              <w:fldChar w:fldCharType="begin"/>
            </w:r>
            <w:r w:rsidR="006F214F">
              <w:rPr>
                <w:noProof/>
                <w:webHidden/>
              </w:rPr>
              <w:instrText xml:space="preserve"> PAGEREF _Toc32828034 \h </w:instrText>
            </w:r>
            <w:r w:rsidR="006F214F">
              <w:rPr>
                <w:noProof/>
                <w:webHidden/>
              </w:rPr>
            </w:r>
            <w:r w:rsidR="006F214F">
              <w:rPr>
                <w:noProof/>
                <w:webHidden/>
              </w:rPr>
              <w:fldChar w:fldCharType="separate"/>
            </w:r>
            <w:r w:rsidR="006F214F">
              <w:rPr>
                <w:noProof/>
                <w:webHidden/>
              </w:rPr>
              <w:t>27</w:t>
            </w:r>
            <w:r w:rsidR="006F214F">
              <w:rPr>
                <w:noProof/>
                <w:webHidden/>
              </w:rPr>
              <w:fldChar w:fldCharType="end"/>
            </w:r>
          </w:hyperlink>
        </w:p>
        <w:p w14:paraId="3C47866A" w14:textId="2B75EC52" w:rsidR="006F214F" w:rsidRDefault="00E84B32">
          <w:pPr>
            <w:pStyle w:val="Obsah2"/>
            <w:tabs>
              <w:tab w:val="left" w:pos="880"/>
              <w:tab w:val="right" w:leader="dot" w:pos="9627"/>
            </w:tabs>
            <w:rPr>
              <w:rFonts w:eastAsiaTheme="minorEastAsia"/>
              <w:noProof/>
              <w:sz w:val="22"/>
              <w:szCs w:val="22"/>
              <w:lang w:eastAsia="sk-SK"/>
            </w:rPr>
          </w:pPr>
          <w:hyperlink w:anchor="_Toc32828035" w:history="1">
            <w:r w:rsidR="006F214F" w:rsidRPr="00162783">
              <w:rPr>
                <w:rStyle w:val="Hypertextovprepojenie"/>
                <w:noProof/>
              </w:rPr>
              <w:t>7.8.</w:t>
            </w:r>
            <w:r w:rsidR="006F214F">
              <w:rPr>
                <w:rFonts w:eastAsiaTheme="minorEastAsia"/>
                <w:noProof/>
                <w:sz w:val="22"/>
                <w:szCs w:val="22"/>
                <w:lang w:eastAsia="sk-SK"/>
              </w:rPr>
              <w:tab/>
            </w:r>
            <w:r w:rsidR="006F214F" w:rsidRPr="00162783">
              <w:rPr>
                <w:rStyle w:val="Hypertextovprepojenie"/>
                <w:noProof/>
              </w:rPr>
              <w:t>Strata údajov</w:t>
            </w:r>
            <w:r w:rsidR="006F214F">
              <w:rPr>
                <w:noProof/>
                <w:webHidden/>
              </w:rPr>
              <w:tab/>
            </w:r>
            <w:r w:rsidR="006F214F">
              <w:rPr>
                <w:noProof/>
                <w:webHidden/>
              </w:rPr>
              <w:fldChar w:fldCharType="begin"/>
            </w:r>
            <w:r w:rsidR="006F214F">
              <w:rPr>
                <w:noProof/>
                <w:webHidden/>
              </w:rPr>
              <w:instrText xml:space="preserve"> PAGEREF _Toc32828035 \h </w:instrText>
            </w:r>
            <w:r w:rsidR="006F214F">
              <w:rPr>
                <w:noProof/>
                <w:webHidden/>
              </w:rPr>
            </w:r>
            <w:r w:rsidR="006F214F">
              <w:rPr>
                <w:noProof/>
                <w:webHidden/>
              </w:rPr>
              <w:fldChar w:fldCharType="separate"/>
            </w:r>
            <w:r w:rsidR="006F214F">
              <w:rPr>
                <w:noProof/>
                <w:webHidden/>
              </w:rPr>
              <w:t>27</w:t>
            </w:r>
            <w:r w:rsidR="006F214F">
              <w:rPr>
                <w:noProof/>
                <w:webHidden/>
              </w:rPr>
              <w:fldChar w:fldCharType="end"/>
            </w:r>
          </w:hyperlink>
        </w:p>
        <w:p w14:paraId="1EFC7417" w14:textId="28CEE7D3" w:rsidR="006F214F" w:rsidRDefault="00E84B32">
          <w:pPr>
            <w:pStyle w:val="Obsah1"/>
            <w:tabs>
              <w:tab w:val="left" w:pos="440"/>
              <w:tab w:val="right" w:leader="dot" w:pos="9627"/>
            </w:tabs>
            <w:rPr>
              <w:rFonts w:eastAsiaTheme="minorEastAsia"/>
              <w:noProof/>
              <w:sz w:val="22"/>
              <w:szCs w:val="22"/>
              <w:lang w:eastAsia="sk-SK"/>
            </w:rPr>
          </w:pPr>
          <w:hyperlink w:anchor="_Toc32828036" w:history="1">
            <w:r w:rsidR="006F214F" w:rsidRPr="00162783">
              <w:rPr>
                <w:rStyle w:val="Hypertextovprepojenie"/>
                <w:noProof/>
              </w:rPr>
              <w:t>8.</w:t>
            </w:r>
            <w:r w:rsidR="006F214F">
              <w:rPr>
                <w:rFonts w:eastAsiaTheme="minorEastAsia"/>
                <w:noProof/>
                <w:sz w:val="22"/>
                <w:szCs w:val="22"/>
                <w:lang w:eastAsia="sk-SK"/>
              </w:rPr>
              <w:tab/>
            </w:r>
            <w:r w:rsidR="006F214F" w:rsidRPr="00162783">
              <w:rPr>
                <w:rStyle w:val="Hypertextovprepojenie"/>
                <w:noProof/>
              </w:rPr>
              <w:t>Prostredia, implementácia a prevádzka systému</w:t>
            </w:r>
            <w:r w:rsidR="006F214F">
              <w:rPr>
                <w:noProof/>
                <w:webHidden/>
              </w:rPr>
              <w:tab/>
            </w:r>
            <w:r w:rsidR="006F214F">
              <w:rPr>
                <w:noProof/>
                <w:webHidden/>
              </w:rPr>
              <w:fldChar w:fldCharType="begin"/>
            </w:r>
            <w:r w:rsidR="006F214F">
              <w:rPr>
                <w:noProof/>
                <w:webHidden/>
              </w:rPr>
              <w:instrText xml:space="preserve"> PAGEREF _Toc32828036 \h </w:instrText>
            </w:r>
            <w:r w:rsidR="006F214F">
              <w:rPr>
                <w:noProof/>
                <w:webHidden/>
              </w:rPr>
            </w:r>
            <w:r w:rsidR="006F214F">
              <w:rPr>
                <w:noProof/>
                <w:webHidden/>
              </w:rPr>
              <w:fldChar w:fldCharType="separate"/>
            </w:r>
            <w:r w:rsidR="006F214F">
              <w:rPr>
                <w:noProof/>
                <w:webHidden/>
              </w:rPr>
              <w:t>27</w:t>
            </w:r>
            <w:r w:rsidR="006F214F">
              <w:rPr>
                <w:noProof/>
                <w:webHidden/>
              </w:rPr>
              <w:fldChar w:fldCharType="end"/>
            </w:r>
          </w:hyperlink>
        </w:p>
        <w:p w14:paraId="55FE5931" w14:textId="3D30BFEF" w:rsidR="006F214F" w:rsidRDefault="00E84B32">
          <w:pPr>
            <w:pStyle w:val="Obsah2"/>
            <w:tabs>
              <w:tab w:val="left" w:pos="880"/>
              <w:tab w:val="right" w:leader="dot" w:pos="9627"/>
            </w:tabs>
            <w:rPr>
              <w:rFonts w:eastAsiaTheme="minorEastAsia"/>
              <w:noProof/>
              <w:sz w:val="22"/>
              <w:szCs w:val="22"/>
              <w:lang w:eastAsia="sk-SK"/>
            </w:rPr>
          </w:pPr>
          <w:hyperlink w:anchor="_Toc32828037" w:history="1">
            <w:r w:rsidR="006F214F" w:rsidRPr="00162783">
              <w:rPr>
                <w:rStyle w:val="Hypertextovprepojenie"/>
                <w:noProof/>
              </w:rPr>
              <w:t>8.1.</w:t>
            </w:r>
            <w:r w:rsidR="006F214F">
              <w:rPr>
                <w:rFonts w:eastAsiaTheme="minorEastAsia"/>
                <w:noProof/>
                <w:sz w:val="22"/>
                <w:szCs w:val="22"/>
                <w:lang w:eastAsia="sk-SK"/>
              </w:rPr>
              <w:tab/>
            </w:r>
            <w:r w:rsidR="006F214F" w:rsidRPr="00162783">
              <w:rPr>
                <w:rStyle w:val="Hypertextovprepojenie"/>
                <w:noProof/>
              </w:rPr>
              <w:t>Nasadzovanie nových verzií a prostredia</w:t>
            </w:r>
            <w:r w:rsidR="006F214F">
              <w:rPr>
                <w:noProof/>
                <w:webHidden/>
              </w:rPr>
              <w:tab/>
            </w:r>
            <w:r w:rsidR="006F214F">
              <w:rPr>
                <w:noProof/>
                <w:webHidden/>
              </w:rPr>
              <w:fldChar w:fldCharType="begin"/>
            </w:r>
            <w:r w:rsidR="006F214F">
              <w:rPr>
                <w:noProof/>
                <w:webHidden/>
              </w:rPr>
              <w:instrText xml:space="preserve"> PAGEREF _Toc32828037 \h </w:instrText>
            </w:r>
            <w:r w:rsidR="006F214F">
              <w:rPr>
                <w:noProof/>
                <w:webHidden/>
              </w:rPr>
            </w:r>
            <w:r w:rsidR="006F214F">
              <w:rPr>
                <w:noProof/>
                <w:webHidden/>
              </w:rPr>
              <w:fldChar w:fldCharType="separate"/>
            </w:r>
            <w:r w:rsidR="006F214F">
              <w:rPr>
                <w:noProof/>
                <w:webHidden/>
              </w:rPr>
              <w:t>28</w:t>
            </w:r>
            <w:r w:rsidR="006F214F">
              <w:rPr>
                <w:noProof/>
                <w:webHidden/>
              </w:rPr>
              <w:fldChar w:fldCharType="end"/>
            </w:r>
          </w:hyperlink>
        </w:p>
        <w:p w14:paraId="19B0878B" w14:textId="30B928C6" w:rsidR="006F214F" w:rsidRDefault="00E84B32">
          <w:pPr>
            <w:pStyle w:val="Obsah3"/>
            <w:tabs>
              <w:tab w:val="left" w:pos="1320"/>
              <w:tab w:val="right" w:leader="dot" w:pos="9627"/>
            </w:tabs>
            <w:rPr>
              <w:rFonts w:eastAsiaTheme="minorEastAsia"/>
              <w:noProof/>
              <w:sz w:val="22"/>
              <w:szCs w:val="22"/>
              <w:lang w:eastAsia="sk-SK"/>
            </w:rPr>
          </w:pPr>
          <w:hyperlink w:anchor="_Toc32828038" w:history="1">
            <w:r w:rsidR="006F214F" w:rsidRPr="00162783">
              <w:rPr>
                <w:rStyle w:val="Hypertextovprepojenie"/>
                <w:noProof/>
              </w:rPr>
              <w:t>8.1.1.</w:t>
            </w:r>
            <w:r w:rsidR="006F214F">
              <w:rPr>
                <w:rFonts w:eastAsiaTheme="minorEastAsia"/>
                <w:noProof/>
                <w:sz w:val="22"/>
                <w:szCs w:val="22"/>
                <w:lang w:eastAsia="sk-SK"/>
              </w:rPr>
              <w:tab/>
            </w:r>
            <w:r w:rsidR="006F214F" w:rsidRPr="00162783">
              <w:rPr>
                <w:rStyle w:val="Hypertextovprepojenie"/>
                <w:noProof/>
              </w:rPr>
              <w:t>Nasadzovanie nových verzií</w:t>
            </w:r>
            <w:r w:rsidR="006F214F">
              <w:rPr>
                <w:noProof/>
                <w:webHidden/>
              </w:rPr>
              <w:tab/>
            </w:r>
            <w:r w:rsidR="006F214F">
              <w:rPr>
                <w:noProof/>
                <w:webHidden/>
              </w:rPr>
              <w:fldChar w:fldCharType="begin"/>
            </w:r>
            <w:r w:rsidR="006F214F">
              <w:rPr>
                <w:noProof/>
                <w:webHidden/>
              </w:rPr>
              <w:instrText xml:space="preserve"> PAGEREF _Toc32828038 \h </w:instrText>
            </w:r>
            <w:r w:rsidR="006F214F">
              <w:rPr>
                <w:noProof/>
                <w:webHidden/>
              </w:rPr>
            </w:r>
            <w:r w:rsidR="006F214F">
              <w:rPr>
                <w:noProof/>
                <w:webHidden/>
              </w:rPr>
              <w:fldChar w:fldCharType="separate"/>
            </w:r>
            <w:r w:rsidR="006F214F">
              <w:rPr>
                <w:noProof/>
                <w:webHidden/>
              </w:rPr>
              <w:t>28</w:t>
            </w:r>
            <w:r w:rsidR="006F214F">
              <w:rPr>
                <w:noProof/>
                <w:webHidden/>
              </w:rPr>
              <w:fldChar w:fldCharType="end"/>
            </w:r>
          </w:hyperlink>
        </w:p>
        <w:p w14:paraId="244C91B3" w14:textId="648B3CF6" w:rsidR="006F214F" w:rsidRDefault="00E84B32">
          <w:pPr>
            <w:pStyle w:val="Obsah3"/>
            <w:tabs>
              <w:tab w:val="left" w:pos="1320"/>
              <w:tab w:val="right" w:leader="dot" w:pos="9627"/>
            </w:tabs>
            <w:rPr>
              <w:rFonts w:eastAsiaTheme="minorEastAsia"/>
              <w:noProof/>
              <w:sz w:val="22"/>
              <w:szCs w:val="22"/>
              <w:lang w:eastAsia="sk-SK"/>
            </w:rPr>
          </w:pPr>
          <w:hyperlink w:anchor="_Toc32828039" w:history="1">
            <w:r w:rsidR="006F214F" w:rsidRPr="00162783">
              <w:rPr>
                <w:rStyle w:val="Hypertextovprepojenie"/>
                <w:noProof/>
              </w:rPr>
              <w:t>8.1.2.</w:t>
            </w:r>
            <w:r w:rsidR="006F214F">
              <w:rPr>
                <w:rFonts w:eastAsiaTheme="minorEastAsia"/>
                <w:noProof/>
                <w:sz w:val="22"/>
                <w:szCs w:val="22"/>
                <w:lang w:eastAsia="sk-SK"/>
              </w:rPr>
              <w:tab/>
            </w:r>
            <w:r w:rsidR="006F214F" w:rsidRPr="00162783">
              <w:rPr>
                <w:rStyle w:val="Hypertextovprepojenie"/>
                <w:noProof/>
              </w:rPr>
              <w:t>Dokumentácia a zdrojové kódy</w:t>
            </w:r>
            <w:r w:rsidR="006F214F">
              <w:rPr>
                <w:noProof/>
                <w:webHidden/>
              </w:rPr>
              <w:tab/>
            </w:r>
            <w:r w:rsidR="006F214F">
              <w:rPr>
                <w:noProof/>
                <w:webHidden/>
              </w:rPr>
              <w:fldChar w:fldCharType="begin"/>
            </w:r>
            <w:r w:rsidR="006F214F">
              <w:rPr>
                <w:noProof/>
                <w:webHidden/>
              </w:rPr>
              <w:instrText xml:space="preserve"> PAGEREF _Toc32828039 \h </w:instrText>
            </w:r>
            <w:r w:rsidR="006F214F">
              <w:rPr>
                <w:noProof/>
                <w:webHidden/>
              </w:rPr>
            </w:r>
            <w:r w:rsidR="006F214F">
              <w:rPr>
                <w:noProof/>
                <w:webHidden/>
              </w:rPr>
              <w:fldChar w:fldCharType="separate"/>
            </w:r>
            <w:r w:rsidR="006F214F">
              <w:rPr>
                <w:noProof/>
                <w:webHidden/>
              </w:rPr>
              <w:t>28</w:t>
            </w:r>
            <w:r w:rsidR="006F214F">
              <w:rPr>
                <w:noProof/>
                <w:webHidden/>
              </w:rPr>
              <w:fldChar w:fldCharType="end"/>
            </w:r>
          </w:hyperlink>
        </w:p>
        <w:p w14:paraId="287E4E54" w14:textId="0F3E5B03" w:rsidR="006F214F" w:rsidRDefault="00E84B32">
          <w:pPr>
            <w:pStyle w:val="Obsah3"/>
            <w:tabs>
              <w:tab w:val="left" w:pos="1320"/>
              <w:tab w:val="right" w:leader="dot" w:pos="9627"/>
            </w:tabs>
            <w:rPr>
              <w:rFonts w:eastAsiaTheme="minorEastAsia"/>
              <w:noProof/>
              <w:sz w:val="22"/>
              <w:szCs w:val="22"/>
              <w:lang w:eastAsia="sk-SK"/>
            </w:rPr>
          </w:pPr>
          <w:hyperlink w:anchor="_Toc32828040" w:history="1">
            <w:r w:rsidR="006F214F" w:rsidRPr="00162783">
              <w:rPr>
                <w:rStyle w:val="Hypertextovprepojenie"/>
                <w:noProof/>
              </w:rPr>
              <w:t>8.1.3.</w:t>
            </w:r>
            <w:r w:rsidR="006F214F">
              <w:rPr>
                <w:rFonts w:eastAsiaTheme="minorEastAsia"/>
                <w:noProof/>
                <w:sz w:val="22"/>
                <w:szCs w:val="22"/>
                <w:lang w:eastAsia="sk-SK"/>
              </w:rPr>
              <w:tab/>
            </w:r>
            <w:r w:rsidR="006F214F" w:rsidRPr="00162783">
              <w:rPr>
                <w:rStyle w:val="Hypertextovprepojenie"/>
                <w:noProof/>
              </w:rPr>
              <w:t>Testovacie prostredie</w:t>
            </w:r>
            <w:r w:rsidR="006F214F">
              <w:rPr>
                <w:noProof/>
                <w:webHidden/>
              </w:rPr>
              <w:tab/>
            </w:r>
            <w:r w:rsidR="006F214F">
              <w:rPr>
                <w:noProof/>
                <w:webHidden/>
              </w:rPr>
              <w:fldChar w:fldCharType="begin"/>
            </w:r>
            <w:r w:rsidR="006F214F">
              <w:rPr>
                <w:noProof/>
                <w:webHidden/>
              </w:rPr>
              <w:instrText xml:space="preserve"> PAGEREF _Toc32828040 \h </w:instrText>
            </w:r>
            <w:r w:rsidR="006F214F">
              <w:rPr>
                <w:noProof/>
                <w:webHidden/>
              </w:rPr>
            </w:r>
            <w:r w:rsidR="006F214F">
              <w:rPr>
                <w:noProof/>
                <w:webHidden/>
              </w:rPr>
              <w:fldChar w:fldCharType="separate"/>
            </w:r>
            <w:r w:rsidR="006F214F">
              <w:rPr>
                <w:noProof/>
                <w:webHidden/>
              </w:rPr>
              <w:t>28</w:t>
            </w:r>
            <w:r w:rsidR="006F214F">
              <w:rPr>
                <w:noProof/>
                <w:webHidden/>
              </w:rPr>
              <w:fldChar w:fldCharType="end"/>
            </w:r>
          </w:hyperlink>
        </w:p>
        <w:p w14:paraId="108FBF3D" w14:textId="7EA2A99E" w:rsidR="006F214F" w:rsidRDefault="00E84B32">
          <w:pPr>
            <w:pStyle w:val="Obsah3"/>
            <w:tabs>
              <w:tab w:val="left" w:pos="1320"/>
              <w:tab w:val="right" w:leader="dot" w:pos="9627"/>
            </w:tabs>
            <w:rPr>
              <w:rFonts w:eastAsiaTheme="minorEastAsia"/>
              <w:noProof/>
              <w:sz w:val="22"/>
              <w:szCs w:val="22"/>
              <w:lang w:eastAsia="sk-SK"/>
            </w:rPr>
          </w:pPr>
          <w:hyperlink w:anchor="_Toc32828041" w:history="1">
            <w:r w:rsidR="006F214F" w:rsidRPr="00162783">
              <w:rPr>
                <w:rStyle w:val="Hypertextovprepojenie"/>
                <w:noProof/>
              </w:rPr>
              <w:t>8.1.4.</w:t>
            </w:r>
            <w:r w:rsidR="006F214F">
              <w:rPr>
                <w:rFonts w:eastAsiaTheme="minorEastAsia"/>
                <w:noProof/>
                <w:sz w:val="22"/>
                <w:szCs w:val="22"/>
                <w:lang w:eastAsia="sk-SK"/>
              </w:rPr>
              <w:tab/>
            </w:r>
            <w:r w:rsidR="006F214F" w:rsidRPr="00162783">
              <w:rPr>
                <w:rStyle w:val="Hypertextovprepojenie"/>
                <w:noProof/>
              </w:rPr>
              <w:t>Produkčné prostredie</w:t>
            </w:r>
            <w:r w:rsidR="006F214F">
              <w:rPr>
                <w:noProof/>
                <w:webHidden/>
              </w:rPr>
              <w:tab/>
            </w:r>
            <w:r w:rsidR="006F214F">
              <w:rPr>
                <w:noProof/>
                <w:webHidden/>
              </w:rPr>
              <w:fldChar w:fldCharType="begin"/>
            </w:r>
            <w:r w:rsidR="006F214F">
              <w:rPr>
                <w:noProof/>
                <w:webHidden/>
              </w:rPr>
              <w:instrText xml:space="preserve"> PAGEREF _Toc32828041 \h </w:instrText>
            </w:r>
            <w:r w:rsidR="006F214F">
              <w:rPr>
                <w:noProof/>
                <w:webHidden/>
              </w:rPr>
            </w:r>
            <w:r w:rsidR="006F214F">
              <w:rPr>
                <w:noProof/>
                <w:webHidden/>
              </w:rPr>
              <w:fldChar w:fldCharType="separate"/>
            </w:r>
            <w:r w:rsidR="006F214F">
              <w:rPr>
                <w:noProof/>
                <w:webHidden/>
              </w:rPr>
              <w:t>28</w:t>
            </w:r>
            <w:r w:rsidR="006F214F">
              <w:rPr>
                <w:noProof/>
                <w:webHidden/>
              </w:rPr>
              <w:fldChar w:fldCharType="end"/>
            </w:r>
          </w:hyperlink>
        </w:p>
        <w:p w14:paraId="75A84F03" w14:textId="54A7CD1A" w:rsidR="006F214F" w:rsidRDefault="00E84B32">
          <w:pPr>
            <w:pStyle w:val="Obsah3"/>
            <w:tabs>
              <w:tab w:val="left" w:pos="1320"/>
              <w:tab w:val="right" w:leader="dot" w:pos="9627"/>
            </w:tabs>
            <w:rPr>
              <w:rFonts w:eastAsiaTheme="minorEastAsia"/>
              <w:noProof/>
              <w:sz w:val="22"/>
              <w:szCs w:val="22"/>
              <w:lang w:eastAsia="sk-SK"/>
            </w:rPr>
          </w:pPr>
          <w:hyperlink w:anchor="_Toc32828042" w:history="1">
            <w:r w:rsidR="006F214F" w:rsidRPr="00162783">
              <w:rPr>
                <w:rStyle w:val="Hypertextovprepojenie"/>
                <w:noProof/>
              </w:rPr>
              <w:t>8.1.5.</w:t>
            </w:r>
            <w:r w:rsidR="006F214F">
              <w:rPr>
                <w:rFonts w:eastAsiaTheme="minorEastAsia"/>
                <w:noProof/>
                <w:sz w:val="22"/>
                <w:szCs w:val="22"/>
                <w:lang w:eastAsia="sk-SK"/>
              </w:rPr>
              <w:tab/>
            </w:r>
            <w:r w:rsidR="006F214F" w:rsidRPr="00162783">
              <w:rPr>
                <w:rStyle w:val="Hypertextovprepojenie"/>
                <w:noProof/>
              </w:rPr>
              <w:t>Súčasná infraštruktúra a HW SIEA</w:t>
            </w:r>
            <w:r w:rsidR="006F214F">
              <w:rPr>
                <w:noProof/>
                <w:webHidden/>
              </w:rPr>
              <w:tab/>
            </w:r>
            <w:r w:rsidR="006F214F">
              <w:rPr>
                <w:noProof/>
                <w:webHidden/>
              </w:rPr>
              <w:fldChar w:fldCharType="begin"/>
            </w:r>
            <w:r w:rsidR="006F214F">
              <w:rPr>
                <w:noProof/>
                <w:webHidden/>
              </w:rPr>
              <w:instrText xml:space="preserve"> PAGEREF _Toc32828042 \h </w:instrText>
            </w:r>
            <w:r w:rsidR="006F214F">
              <w:rPr>
                <w:noProof/>
                <w:webHidden/>
              </w:rPr>
            </w:r>
            <w:r w:rsidR="006F214F">
              <w:rPr>
                <w:noProof/>
                <w:webHidden/>
              </w:rPr>
              <w:fldChar w:fldCharType="separate"/>
            </w:r>
            <w:r w:rsidR="006F214F">
              <w:rPr>
                <w:noProof/>
                <w:webHidden/>
              </w:rPr>
              <w:t>28</w:t>
            </w:r>
            <w:r w:rsidR="006F214F">
              <w:rPr>
                <w:noProof/>
                <w:webHidden/>
              </w:rPr>
              <w:fldChar w:fldCharType="end"/>
            </w:r>
          </w:hyperlink>
        </w:p>
        <w:p w14:paraId="54EC2DB6" w14:textId="37284FCA" w:rsidR="006F214F" w:rsidRDefault="00E84B32">
          <w:pPr>
            <w:pStyle w:val="Obsah2"/>
            <w:tabs>
              <w:tab w:val="left" w:pos="880"/>
              <w:tab w:val="right" w:leader="dot" w:pos="9627"/>
            </w:tabs>
            <w:rPr>
              <w:rFonts w:eastAsiaTheme="minorEastAsia"/>
              <w:noProof/>
              <w:sz w:val="22"/>
              <w:szCs w:val="22"/>
              <w:lang w:eastAsia="sk-SK"/>
            </w:rPr>
          </w:pPr>
          <w:hyperlink w:anchor="_Toc32828043" w:history="1">
            <w:r w:rsidR="006F214F" w:rsidRPr="00162783">
              <w:rPr>
                <w:rStyle w:val="Hypertextovprepojenie"/>
                <w:noProof/>
              </w:rPr>
              <w:t>8.2.</w:t>
            </w:r>
            <w:r w:rsidR="006F214F">
              <w:rPr>
                <w:rFonts w:eastAsiaTheme="minorEastAsia"/>
                <w:noProof/>
                <w:sz w:val="22"/>
                <w:szCs w:val="22"/>
                <w:lang w:eastAsia="sk-SK"/>
              </w:rPr>
              <w:tab/>
            </w:r>
            <w:r w:rsidR="006F214F" w:rsidRPr="00162783">
              <w:rPr>
                <w:rStyle w:val="Hypertextovprepojenie"/>
                <w:noProof/>
              </w:rPr>
              <w:t>Odhadované nároky na dostupnosť</w:t>
            </w:r>
            <w:r w:rsidR="006F214F">
              <w:rPr>
                <w:noProof/>
                <w:webHidden/>
              </w:rPr>
              <w:tab/>
            </w:r>
            <w:r w:rsidR="006F214F">
              <w:rPr>
                <w:noProof/>
                <w:webHidden/>
              </w:rPr>
              <w:fldChar w:fldCharType="begin"/>
            </w:r>
            <w:r w:rsidR="006F214F">
              <w:rPr>
                <w:noProof/>
                <w:webHidden/>
              </w:rPr>
              <w:instrText xml:space="preserve"> PAGEREF _Toc32828043 \h </w:instrText>
            </w:r>
            <w:r w:rsidR="006F214F">
              <w:rPr>
                <w:noProof/>
                <w:webHidden/>
              </w:rPr>
            </w:r>
            <w:r w:rsidR="006F214F">
              <w:rPr>
                <w:noProof/>
                <w:webHidden/>
              </w:rPr>
              <w:fldChar w:fldCharType="separate"/>
            </w:r>
            <w:r w:rsidR="006F214F">
              <w:rPr>
                <w:noProof/>
                <w:webHidden/>
              </w:rPr>
              <w:t>29</w:t>
            </w:r>
            <w:r w:rsidR="006F214F">
              <w:rPr>
                <w:noProof/>
                <w:webHidden/>
              </w:rPr>
              <w:fldChar w:fldCharType="end"/>
            </w:r>
          </w:hyperlink>
        </w:p>
        <w:p w14:paraId="03A27045" w14:textId="010E1E10" w:rsidR="006F214F" w:rsidRDefault="00E84B32">
          <w:pPr>
            <w:pStyle w:val="Obsah2"/>
            <w:tabs>
              <w:tab w:val="left" w:pos="880"/>
              <w:tab w:val="right" w:leader="dot" w:pos="9627"/>
            </w:tabs>
            <w:rPr>
              <w:rFonts w:eastAsiaTheme="minorEastAsia"/>
              <w:noProof/>
              <w:sz w:val="22"/>
              <w:szCs w:val="22"/>
              <w:lang w:eastAsia="sk-SK"/>
            </w:rPr>
          </w:pPr>
          <w:hyperlink w:anchor="_Toc32828044" w:history="1">
            <w:r w:rsidR="006F214F" w:rsidRPr="00162783">
              <w:rPr>
                <w:rStyle w:val="Hypertextovprepojenie"/>
                <w:noProof/>
              </w:rPr>
              <w:t>8.3.</w:t>
            </w:r>
            <w:r w:rsidR="006F214F">
              <w:rPr>
                <w:rFonts w:eastAsiaTheme="minorEastAsia"/>
                <w:noProof/>
                <w:sz w:val="22"/>
                <w:szCs w:val="22"/>
                <w:lang w:eastAsia="sk-SK"/>
              </w:rPr>
              <w:tab/>
            </w:r>
            <w:r w:rsidR="006F214F" w:rsidRPr="00162783">
              <w:rPr>
                <w:rStyle w:val="Hypertextovprepojenie"/>
                <w:noProof/>
              </w:rPr>
              <w:t>Požiadavky na zálohovanie</w:t>
            </w:r>
            <w:r w:rsidR="006F214F">
              <w:rPr>
                <w:noProof/>
                <w:webHidden/>
              </w:rPr>
              <w:tab/>
            </w:r>
            <w:r w:rsidR="006F214F">
              <w:rPr>
                <w:noProof/>
                <w:webHidden/>
              </w:rPr>
              <w:fldChar w:fldCharType="begin"/>
            </w:r>
            <w:r w:rsidR="006F214F">
              <w:rPr>
                <w:noProof/>
                <w:webHidden/>
              </w:rPr>
              <w:instrText xml:space="preserve"> PAGEREF _Toc32828044 \h </w:instrText>
            </w:r>
            <w:r w:rsidR="006F214F">
              <w:rPr>
                <w:noProof/>
                <w:webHidden/>
              </w:rPr>
            </w:r>
            <w:r w:rsidR="006F214F">
              <w:rPr>
                <w:noProof/>
                <w:webHidden/>
              </w:rPr>
              <w:fldChar w:fldCharType="separate"/>
            </w:r>
            <w:r w:rsidR="006F214F">
              <w:rPr>
                <w:noProof/>
                <w:webHidden/>
              </w:rPr>
              <w:t>29</w:t>
            </w:r>
            <w:r w:rsidR="006F214F">
              <w:rPr>
                <w:noProof/>
                <w:webHidden/>
              </w:rPr>
              <w:fldChar w:fldCharType="end"/>
            </w:r>
          </w:hyperlink>
        </w:p>
        <w:p w14:paraId="09B9AFAE" w14:textId="54A31043" w:rsidR="006F214F" w:rsidRDefault="00E84B32">
          <w:pPr>
            <w:pStyle w:val="Obsah2"/>
            <w:tabs>
              <w:tab w:val="left" w:pos="880"/>
              <w:tab w:val="right" w:leader="dot" w:pos="9627"/>
            </w:tabs>
            <w:rPr>
              <w:rFonts w:eastAsiaTheme="minorEastAsia"/>
              <w:noProof/>
              <w:sz w:val="22"/>
              <w:szCs w:val="22"/>
              <w:lang w:eastAsia="sk-SK"/>
            </w:rPr>
          </w:pPr>
          <w:hyperlink w:anchor="_Toc32828045" w:history="1">
            <w:r w:rsidR="006F214F" w:rsidRPr="00162783">
              <w:rPr>
                <w:rStyle w:val="Hypertextovprepojenie"/>
                <w:noProof/>
              </w:rPr>
              <w:t>8.4.</w:t>
            </w:r>
            <w:r w:rsidR="006F214F">
              <w:rPr>
                <w:rFonts w:eastAsiaTheme="minorEastAsia"/>
                <w:noProof/>
                <w:sz w:val="22"/>
                <w:szCs w:val="22"/>
                <w:lang w:eastAsia="sk-SK"/>
              </w:rPr>
              <w:tab/>
            </w:r>
            <w:r w:rsidR="006F214F" w:rsidRPr="00162783">
              <w:rPr>
                <w:rStyle w:val="Hypertextovprepojenie"/>
                <w:noProof/>
              </w:rPr>
              <w:t>Odhadované nároky na HW</w:t>
            </w:r>
            <w:r w:rsidR="006F214F">
              <w:rPr>
                <w:noProof/>
                <w:webHidden/>
              </w:rPr>
              <w:tab/>
            </w:r>
            <w:r w:rsidR="006F214F">
              <w:rPr>
                <w:noProof/>
                <w:webHidden/>
              </w:rPr>
              <w:fldChar w:fldCharType="begin"/>
            </w:r>
            <w:r w:rsidR="006F214F">
              <w:rPr>
                <w:noProof/>
                <w:webHidden/>
              </w:rPr>
              <w:instrText xml:space="preserve"> PAGEREF _Toc32828045 \h </w:instrText>
            </w:r>
            <w:r w:rsidR="006F214F">
              <w:rPr>
                <w:noProof/>
                <w:webHidden/>
              </w:rPr>
            </w:r>
            <w:r w:rsidR="006F214F">
              <w:rPr>
                <w:noProof/>
                <w:webHidden/>
              </w:rPr>
              <w:fldChar w:fldCharType="separate"/>
            </w:r>
            <w:r w:rsidR="006F214F">
              <w:rPr>
                <w:noProof/>
                <w:webHidden/>
              </w:rPr>
              <w:t>29</w:t>
            </w:r>
            <w:r w:rsidR="006F214F">
              <w:rPr>
                <w:noProof/>
                <w:webHidden/>
              </w:rPr>
              <w:fldChar w:fldCharType="end"/>
            </w:r>
          </w:hyperlink>
        </w:p>
        <w:p w14:paraId="33956AEC" w14:textId="4E9BFBEF" w:rsidR="006F214F" w:rsidRDefault="00E84B32">
          <w:pPr>
            <w:pStyle w:val="Obsah2"/>
            <w:tabs>
              <w:tab w:val="left" w:pos="880"/>
              <w:tab w:val="right" w:leader="dot" w:pos="9627"/>
            </w:tabs>
            <w:rPr>
              <w:rFonts w:eastAsiaTheme="minorEastAsia"/>
              <w:noProof/>
              <w:sz w:val="22"/>
              <w:szCs w:val="22"/>
              <w:lang w:eastAsia="sk-SK"/>
            </w:rPr>
          </w:pPr>
          <w:hyperlink w:anchor="_Toc32828046" w:history="1">
            <w:r w:rsidR="006F214F" w:rsidRPr="00162783">
              <w:rPr>
                <w:rStyle w:val="Hypertextovprepojenie"/>
                <w:noProof/>
              </w:rPr>
              <w:t>8.5.</w:t>
            </w:r>
            <w:r w:rsidR="006F214F">
              <w:rPr>
                <w:rFonts w:eastAsiaTheme="minorEastAsia"/>
                <w:noProof/>
                <w:sz w:val="22"/>
                <w:szCs w:val="22"/>
                <w:lang w:eastAsia="sk-SK"/>
              </w:rPr>
              <w:tab/>
            </w:r>
            <w:r w:rsidR="006F214F" w:rsidRPr="00162783">
              <w:rPr>
                <w:rStyle w:val="Hypertextovprepojenie"/>
                <w:noProof/>
              </w:rPr>
              <w:t>Implementačná podpora</w:t>
            </w:r>
            <w:r w:rsidR="006F214F">
              <w:rPr>
                <w:noProof/>
                <w:webHidden/>
              </w:rPr>
              <w:tab/>
            </w:r>
            <w:r w:rsidR="006F214F">
              <w:rPr>
                <w:noProof/>
                <w:webHidden/>
              </w:rPr>
              <w:fldChar w:fldCharType="begin"/>
            </w:r>
            <w:r w:rsidR="006F214F">
              <w:rPr>
                <w:noProof/>
                <w:webHidden/>
              </w:rPr>
              <w:instrText xml:space="preserve"> PAGEREF _Toc32828046 \h </w:instrText>
            </w:r>
            <w:r w:rsidR="006F214F">
              <w:rPr>
                <w:noProof/>
                <w:webHidden/>
              </w:rPr>
            </w:r>
            <w:r w:rsidR="006F214F">
              <w:rPr>
                <w:noProof/>
                <w:webHidden/>
              </w:rPr>
              <w:fldChar w:fldCharType="separate"/>
            </w:r>
            <w:r w:rsidR="006F214F">
              <w:rPr>
                <w:noProof/>
                <w:webHidden/>
              </w:rPr>
              <w:t>30</w:t>
            </w:r>
            <w:r w:rsidR="006F214F">
              <w:rPr>
                <w:noProof/>
                <w:webHidden/>
              </w:rPr>
              <w:fldChar w:fldCharType="end"/>
            </w:r>
          </w:hyperlink>
        </w:p>
        <w:p w14:paraId="0633A8DE" w14:textId="4DB528A9" w:rsidR="006F214F" w:rsidRDefault="00E84B32">
          <w:pPr>
            <w:pStyle w:val="Obsah1"/>
            <w:tabs>
              <w:tab w:val="left" w:pos="440"/>
              <w:tab w:val="right" w:leader="dot" w:pos="9627"/>
            </w:tabs>
            <w:rPr>
              <w:rFonts w:eastAsiaTheme="minorEastAsia"/>
              <w:noProof/>
              <w:sz w:val="22"/>
              <w:szCs w:val="22"/>
              <w:lang w:eastAsia="sk-SK"/>
            </w:rPr>
          </w:pPr>
          <w:hyperlink w:anchor="_Toc32828047" w:history="1">
            <w:r w:rsidR="006F214F" w:rsidRPr="00162783">
              <w:rPr>
                <w:rStyle w:val="Hypertextovprepojenie"/>
                <w:noProof/>
              </w:rPr>
              <w:t>9.</w:t>
            </w:r>
            <w:r w:rsidR="006F214F">
              <w:rPr>
                <w:rFonts w:eastAsiaTheme="minorEastAsia"/>
                <w:noProof/>
                <w:sz w:val="22"/>
                <w:szCs w:val="22"/>
                <w:lang w:eastAsia="sk-SK"/>
              </w:rPr>
              <w:tab/>
            </w:r>
            <w:r w:rsidR="006F214F" w:rsidRPr="00162783">
              <w:rPr>
                <w:rStyle w:val="Hypertextovprepojenie"/>
                <w:noProof/>
              </w:rPr>
              <w:t>Legislatívny súlad a súlad s technologickými štandardami</w:t>
            </w:r>
            <w:r w:rsidR="006F214F">
              <w:rPr>
                <w:noProof/>
                <w:webHidden/>
              </w:rPr>
              <w:tab/>
            </w:r>
            <w:r w:rsidR="006F214F">
              <w:rPr>
                <w:noProof/>
                <w:webHidden/>
              </w:rPr>
              <w:fldChar w:fldCharType="begin"/>
            </w:r>
            <w:r w:rsidR="006F214F">
              <w:rPr>
                <w:noProof/>
                <w:webHidden/>
              </w:rPr>
              <w:instrText xml:space="preserve"> PAGEREF _Toc32828047 \h </w:instrText>
            </w:r>
            <w:r w:rsidR="006F214F">
              <w:rPr>
                <w:noProof/>
                <w:webHidden/>
              </w:rPr>
            </w:r>
            <w:r w:rsidR="006F214F">
              <w:rPr>
                <w:noProof/>
                <w:webHidden/>
              </w:rPr>
              <w:fldChar w:fldCharType="separate"/>
            </w:r>
            <w:r w:rsidR="006F214F">
              <w:rPr>
                <w:noProof/>
                <w:webHidden/>
              </w:rPr>
              <w:t>30</w:t>
            </w:r>
            <w:r w:rsidR="006F214F">
              <w:rPr>
                <w:noProof/>
                <w:webHidden/>
              </w:rPr>
              <w:fldChar w:fldCharType="end"/>
            </w:r>
          </w:hyperlink>
        </w:p>
        <w:p w14:paraId="06E20AEB" w14:textId="73425D35" w:rsidR="006F214F" w:rsidRDefault="00E84B32">
          <w:pPr>
            <w:pStyle w:val="Obsah2"/>
            <w:tabs>
              <w:tab w:val="left" w:pos="880"/>
              <w:tab w:val="right" w:leader="dot" w:pos="9627"/>
            </w:tabs>
            <w:rPr>
              <w:rFonts w:eastAsiaTheme="minorEastAsia"/>
              <w:noProof/>
              <w:sz w:val="22"/>
              <w:szCs w:val="22"/>
              <w:lang w:eastAsia="sk-SK"/>
            </w:rPr>
          </w:pPr>
          <w:hyperlink w:anchor="_Toc32828048" w:history="1">
            <w:r w:rsidR="006F214F" w:rsidRPr="00162783">
              <w:rPr>
                <w:rStyle w:val="Hypertextovprepojenie"/>
                <w:noProof/>
              </w:rPr>
              <w:t>9.1.</w:t>
            </w:r>
            <w:r w:rsidR="006F214F">
              <w:rPr>
                <w:rFonts w:eastAsiaTheme="minorEastAsia"/>
                <w:noProof/>
                <w:sz w:val="22"/>
                <w:szCs w:val="22"/>
                <w:lang w:eastAsia="sk-SK"/>
              </w:rPr>
              <w:tab/>
            </w:r>
            <w:r w:rsidR="006F214F" w:rsidRPr="00162783">
              <w:rPr>
                <w:rStyle w:val="Hypertextovprepojenie"/>
                <w:noProof/>
              </w:rPr>
              <w:t>Legislatívny súlad</w:t>
            </w:r>
            <w:r w:rsidR="006F214F">
              <w:rPr>
                <w:noProof/>
                <w:webHidden/>
              </w:rPr>
              <w:tab/>
            </w:r>
            <w:r w:rsidR="006F214F">
              <w:rPr>
                <w:noProof/>
                <w:webHidden/>
              </w:rPr>
              <w:fldChar w:fldCharType="begin"/>
            </w:r>
            <w:r w:rsidR="006F214F">
              <w:rPr>
                <w:noProof/>
                <w:webHidden/>
              </w:rPr>
              <w:instrText xml:space="preserve"> PAGEREF _Toc32828048 \h </w:instrText>
            </w:r>
            <w:r w:rsidR="006F214F">
              <w:rPr>
                <w:noProof/>
                <w:webHidden/>
              </w:rPr>
            </w:r>
            <w:r w:rsidR="006F214F">
              <w:rPr>
                <w:noProof/>
                <w:webHidden/>
              </w:rPr>
              <w:fldChar w:fldCharType="separate"/>
            </w:r>
            <w:r w:rsidR="006F214F">
              <w:rPr>
                <w:noProof/>
                <w:webHidden/>
              </w:rPr>
              <w:t>30</w:t>
            </w:r>
            <w:r w:rsidR="006F214F">
              <w:rPr>
                <w:noProof/>
                <w:webHidden/>
              </w:rPr>
              <w:fldChar w:fldCharType="end"/>
            </w:r>
          </w:hyperlink>
        </w:p>
        <w:p w14:paraId="28C98AAD" w14:textId="1C249CEB" w:rsidR="006F214F" w:rsidRDefault="00E84B32">
          <w:pPr>
            <w:pStyle w:val="Obsah2"/>
            <w:tabs>
              <w:tab w:val="left" w:pos="880"/>
              <w:tab w:val="right" w:leader="dot" w:pos="9627"/>
            </w:tabs>
            <w:rPr>
              <w:rFonts w:eastAsiaTheme="minorEastAsia"/>
              <w:noProof/>
              <w:sz w:val="22"/>
              <w:szCs w:val="22"/>
              <w:lang w:eastAsia="sk-SK"/>
            </w:rPr>
          </w:pPr>
          <w:hyperlink w:anchor="_Toc32828049" w:history="1">
            <w:r w:rsidR="006F214F" w:rsidRPr="00162783">
              <w:rPr>
                <w:rStyle w:val="Hypertextovprepojenie"/>
                <w:noProof/>
                <w:lang w:eastAsia="sk-SK"/>
              </w:rPr>
              <w:t>9.2.</w:t>
            </w:r>
            <w:r w:rsidR="006F214F">
              <w:rPr>
                <w:rFonts w:eastAsiaTheme="minorEastAsia"/>
                <w:noProof/>
                <w:sz w:val="22"/>
                <w:szCs w:val="22"/>
                <w:lang w:eastAsia="sk-SK"/>
              </w:rPr>
              <w:tab/>
            </w:r>
            <w:r w:rsidR="006F214F" w:rsidRPr="00162783">
              <w:rPr>
                <w:rStyle w:val="Hypertextovprepojenie"/>
                <w:noProof/>
              </w:rPr>
              <w:t>Súlad s technologickými štandardami</w:t>
            </w:r>
            <w:r w:rsidR="006F214F">
              <w:rPr>
                <w:noProof/>
                <w:webHidden/>
              </w:rPr>
              <w:tab/>
            </w:r>
            <w:r w:rsidR="006F214F">
              <w:rPr>
                <w:noProof/>
                <w:webHidden/>
              </w:rPr>
              <w:fldChar w:fldCharType="begin"/>
            </w:r>
            <w:r w:rsidR="006F214F">
              <w:rPr>
                <w:noProof/>
                <w:webHidden/>
              </w:rPr>
              <w:instrText xml:space="preserve"> PAGEREF _Toc32828049 \h </w:instrText>
            </w:r>
            <w:r w:rsidR="006F214F">
              <w:rPr>
                <w:noProof/>
                <w:webHidden/>
              </w:rPr>
            </w:r>
            <w:r w:rsidR="006F214F">
              <w:rPr>
                <w:noProof/>
                <w:webHidden/>
              </w:rPr>
              <w:fldChar w:fldCharType="separate"/>
            </w:r>
            <w:r w:rsidR="006F214F">
              <w:rPr>
                <w:noProof/>
                <w:webHidden/>
              </w:rPr>
              <w:t>31</w:t>
            </w:r>
            <w:r w:rsidR="006F214F">
              <w:rPr>
                <w:noProof/>
                <w:webHidden/>
              </w:rPr>
              <w:fldChar w:fldCharType="end"/>
            </w:r>
          </w:hyperlink>
        </w:p>
        <w:p w14:paraId="56D9D641" w14:textId="6F4B8FC4" w:rsidR="006F214F" w:rsidRDefault="00E84B32">
          <w:pPr>
            <w:pStyle w:val="Obsah1"/>
            <w:tabs>
              <w:tab w:val="left" w:pos="720"/>
              <w:tab w:val="right" w:leader="dot" w:pos="9627"/>
            </w:tabs>
            <w:rPr>
              <w:rFonts w:eastAsiaTheme="minorEastAsia"/>
              <w:noProof/>
              <w:sz w:val="22"/>
              <w:szCs w:val="22"/>
              <w:lang w:eastAsia="sk-SK"/>
            </w:rPr>
          </w:pPr>
          <w:hyperlink w:anchor="_Toc32828050" w:history="1">
            <w:r w:rsidR="006F214F" w:rsidRPr="00162783">
              <w:rPr>
                <w:rStyle w:val="Hypertextovprepojenie"/>
                <w:noProof/>
              </w:rPr>
              <w:t>10.</w:t>
            </w:r>
            <w:r w:rsidR="006F214F">
              <w:rPr>
                <w:rFonts w:eastAsiaTheme="minorEastAsia"/>
                <w:noProof/>
                <w:sz w:val="22"/>
                <w:szCs w:val="22"/>
                <w:lang w:eastAsia="sk-SK"/>
              </w:rPr>
              <w:tab/>
            </w:r>
            <w:r w:rsidR="006F214F" w:rsidRPr="00162783">
              <w:rPr>
                <w:rStyle w:val="Hypertextovprepojenie"/>
                <w:noProof/>
              </w:rPr>
              <w:t>Licencie</w:t>
            </w:r>
            <w:r w:rsidR="006F214F">
              <w:rPr>
                <w:noProof/>
                <w:webHidden/>
              </w:rPr>
              <w:tab/>
            </w:r>
            <w:r w:rsidR="006F214F">
              <w:rPr>
                <w:noProof/>
                <w:webHidden/>
              </w:rPr>
              <w:fldChar w:fldCharType="begin"/>
            </w:r>
            <w:r w:rsidR="006F214F">
              <w:rPr>
                <w:noProof/>
                <w:webHidden/>
              </w:rPr>
              <w:instrText xml:space="preserve"> PAGEREF _Toc32828050 \h </w:instrText>
            </w:r>
            <w:r w:rsidR="006F214F">
              <w:rPr>
                <w:noProof/>
                <w:webHidden/>
              </w:rPr>
            </w:r>
            <w:r w:rsidR="006F214F">
              <w:rPr>
                <w:noProof/>
                <w:webHidden/>
              </w:rPr>
              <w:fldChar w:fldCharType="separate"/>
            </w:r>
            <w:r w:rsidR="006F214F">
              <w:rPr>
                <w:noProof/>
                <w:webHidden/>
              </w:rPr>
              <w:t>31</w:t>
            </w:r>
            <w:r w:rsidR="006F214F">
              <w:rPr>
                <w:noProof/>
                <w:webHidden/>
              </w:rPr>
              <w:fldChar w:fldCharType="end"/>
            </w:r>
          </w:hyperlink>
        </w:p>
        <w:p w14:paraId="7DFD596C" w14:textId="5E5624C9" w:rsidR="006F214F" w:rsidRDefault="00E84B32">
          <w:pPr>
            <w:pStyle w:val="Obsah1"/>
            <w:tabs>
              <w:tab w:val="left" w:pos="720"/>
              <w:tab w:val="right" w:leader="dot" w:pos="9627"/>
            </w:tabs>
            <w:rPr>
              <w:rFonts w:eastAsiaTheme="minorEastAsia"/>
              <w:noProof/>
              <w:sz w:val="22"/>
              <w:szCs w:val="22"/>
              <w:lang w:eastAsia="sk-SK"/>
            </w:rPr>
          </w:pPr>
          <w:hyperlink w:anchor="_Toc32828051" w:history="1">
            <w:r w:rsidR="006F214F" w:rsidRPr="00162783">
              <w:rPr>
                <w:rStyle w:val="Hypertextovprepojenie"/>
                <w:noProof/>
              </w:rPr>
              <w:t>11.</w:t>
            </w:r>
            <w:r w:rsidR="006F214F">
              <w:rPr>
                <w:rFonts w:eastAsiaTheme="minorEastAsia"/>
                <w:noProof/>
                <w:sz w:val="22"/>
                <w:szCs w:val="22"/>
                <w:lang w:eastAsia="sk-SK"/>
              </w:rPr>
              <w:tab/>
            </w:r>
            <w:r w:rsidR="006F214F" w:rsidRPr="00162783">
              <w:rPr>
                <w:rStyle w:val="Hypertextovprepojenie"/>
                <w:noProof/>
              </w:rPr>
              <w:t>Zoznam príloh</w:t>
            </w:r>
            <w:r w:rsidR="006F214F">
              <w:rPr>
                <w:noProof/>
                <w:webHidden/>
              </w:rPr>
              <w:tab/>
            </w:r>
            <w:r w:rsidR="006F214F">
              <w:rPr>
                <w:noProof/>
                <w:webHidden/>
              </w:rPr>
              <w:fldChar w:fldCharType="begin"/>
            </w:r>
            <w:r w:rsidR="006F214F">
              <w:rPr>
                <w:noProof/>
                <w:webHidden/>
              </w:rPr>
              <w:instrText xml:space="preserve"> PAGEREF _Toc32828051 \h </w:instrText>
            </w:r>
            <w:r w:rsidR="006F214F">
              <w:rPr>
                <w:noProof/>
                <w:webHidden/>
              </w:rPr>
            </w:r>
            <w:r w:rsidR="006F214F">
              <w:rPr>
                <w:noProof/>
                <w:webHidden/>
              </w:rPr>
              <w:fldChar w:fldCharType="separate"/>
            </w:r>
            <w:r w:rsidR="006F214F">
              <w:rPr>
                <w:noProof/>
                <w:webHidden/>
              </w:rPr>
              <w:t>32</w:t>
            </w:r>
            <w:r w:rsidR="006F214F">
              <w:rPr>
                <w:noProof/>
                <w:webHidden/>
              </w:rPr>
              <w:fldChar w:fldCharType="end"/>
            </w:r>
          </w:hyperlink>
        </w:p>
        <w:p w14:paraId="1A0B5B20" w14:textId="6620EB7B" w:rsidR="00951410" w:rsidRDefault="00EA26AD">
          <w:r>
            <w:fldChar w:fldCharType="end"/>
          </w:r>
        </w:p>
      </w:sdtContent>
    </w:sdt>
    <w:p w14:paraId="40B3AD6C" w14:textId="77777777" w:rsidR="00951410" w:rsidRDefault="00EA26AD">
      <w:pPr>
        <w:spacing w:after="160" w:line="259" w:lineRule="auto"/>
        <w:jc w:val="left"/>
        <w:rPr>
          <w:rFonts w:asciiTheme="majorHAnsi" w:eastAsiaTheme="majorEastAsia" w:hAnsiTheme="majorHAnsi" w:cstheme="majorBidi"/>
          <w:b/>
          <w:sz w:val="32"/>
          <w:szCs w:val="32"/>
        </w:rPr>
      </w:pPr>
      <w:r>
        <w:br w:type="page"/>
      </w:r>
    </w:p>
    <w:p w14:paraId="4810D70F" w14:textId="77777777" w:rsidR="00951410" w:rsidRDefault="00EA26AD">
      <w:pPr>
        <w:pStyle w:val="Nadpis1"/>
        <w:numPr>
          <w:ilvl w:val="0"/>
          <w:numId w:val="2"/>
        </w:numPr>
      </w:pPr>
      <w:bookmarkStart w:id="1" w:name="_Toc523984880"/>
      <w:bookmarkStart w:id="2" w:name="_Toc32827995"/>
      <w:r>
        <w:lastRenderedPageBreak/>
        <w:t>Úvod</w:t>
      </w:r>
      <w:bookmarkEnd w:id="1"/>
      <w:bookmarkEnd w:id="2"/>
    </w:p>
    <w:p w14:paraId="1ABC46DE" w14:textId="0FE5D7C9" w:rsidR="00951410" w:rsidRDefault="00EA26AD">
      <w:r>
        <w:t>Premetom tohto dokumentu je opis požiadaviek Objednávateľa na softvérový nástroj „Informačný systém energetickej efektívnosti“ vrátane jeho implementačnej podpory (ďalej len „IS EE“ alebo „systém“), ktorého agendami sú najmä:</w:t>
      </w:r>
    </w:p>
    <w:p w14:paraId="43F7702A" w14:textId="77777777" w:rsidR="00951410" w:rsidRDefault="00EA26AD">
      <w:pPr>
        <w:pStyle w:val="Odsekzoznamu"/>
        <w:numPr>
          <w:ilvl w:val="0"/>
          <w:numId w:val="40"/>
        </w:numPr>
      </w:pPr>
      <w:r>
        <w:t>monitoring úspor z projektov (MSEE MP) a ich archivácia v dátovom sklade,</w:t>
      </w:r>
    </w:p>
    <w:p w14:paraId="0696D9F9" w14:textId="77777777" w:rsidR="00951410" w:rsidRDefault="00EA26AD">
      <w:pPr>
        <w:pStyle w:val="Odsekzoznamu"/>
        <w:numPr>
          <w:ilvl w:val="0"/>
          <w:numId w:val="40"/>
        </w:numPr>
      </w:pPr>
      <w:r>
        <w:t>monitoring úspor z meraní (MSEE MM) a ich archivácia v dátovom sklade.</w:t>
      </w:r>
    </w:p>
    <w:p w14:paraId="6434C959" w14:textId="77777777" w:rsidR="00951410" w:rsidRDefault="00EA26AD">
      <w:pPr>
        <w:spacing w:before="240"/>
      </w:pPr>
      <w:r>
        <w:t>Cieľom IS EE je:</w:t>
      </w:r>
    </w:p>
    <w:p w14:paraId="581D3565" w14:textId="77777777" w:rsidR="00951410" w:rsidRDefault="00EA26AD">
      <w:pPr>
        <w:pStyle w:val="Odsekzoznamu"/>
        <w:numPr>
          <w:ilvl w:val="0"/>
          <w:numId w:val="41"/>
        </w:numPr>
      </w:pPr>
      <w:r>
        <w:t>presná a komplexná evidencia a verifikácia energetických údajov spolu s meta údajmi,</w:t>
      </w:r>
    </w:p>
    <w:p w14:paraId="67AC0617" w14:textId="1B7B4768" w:rsidR="00951410" w:rsidRDefault="00765252">
      <w:pPr>
        <w:pStyle w:val="Odsekzoznamu"/>
        <w:numPr>
          <w:ilvl w:val="0"/>
          <w:numId w:val="41"/>
        </w:numPr>
      </w:pPr>
      <w:r>
        <w:t>využitie dostupných registrov</w:t>
      </w:r>
      <w:r w:rsidR="00033658">
        <w:t xml:space="preserve"> a databáz</w:t>
      </w:r>
      <w:r>
        <w:t xml:space="preserve"> verejnej správy tak, aby sa dosiahlo </w:t>
      </w:r>
      <w:r w:rsidR="00EA26AD">
        <w:t xml:space="preserve">zníženie administratívneho zaťaženia </w:t>
      </w:r>
      <w:r w:rsidR="00841C90">
        <w:t>užívateľov systému</w:t>
      </w:r>
      <w:r>
        <w:t>, tým že</w:t>
      </w:r>
      <w:r w:rsidR="00EA26AD">
        <w:t xml:space="preserve"> údaje získavané v procese integrácie </w:t>
      </w:r>
      <w:r>
        <w:t>budú dostupné užívateľovi vo všetkých moduloch IS EE</w:t>
      </w:r>
      <w:r w:rsidR="00EA26AD">
        <w:t>,</w:t>
      </w:r>
    </w:p>
    <w:p w14:paraId="276C4B5F" w14:textId="2644FA74" w:rsidR="00033658" w:rsidRDefault="00033658">
      <w:pPr>
        <w:pStyle w:val="Odsekzoznamu"/>
        <w:numPr>
          <w:ilvl w:val="0"/>
          <w:numId w:val="41"/>
        </w:numPr>
      </w:pPr>
      <w:r>
        <w:t>integrovať všetky dostupné údaje týkajúce sa energetickej efektívnosti do logicky prepojeného celku,</w:t>
      </w:r>
    </w:p>
    <w:p w14:paraId="4D729611" w14:textId="2DF0F584" w:rsidR="00951410" w:rsidRDefault="00EA26AD">
      <w:pPr>
        <w:pStyle w:val="Odsekzoznamu"/>
        <w:numPr>
          <w:ilvl w:val="0"/>
          <w:numId w:val="41"/>
        </w:numPr>
      </w:pPr>
      <w:r>
        <w:t xml:space="preserve">sprístupnenie spracovaných údajov </w:t>
      </w:r>
      <w:r w:rsidR="00841C90">
        <w:t>všetkým užívateľom systému a konzumentom údajov</w:t>
      </w:r>
      <w:r>
        <w:t xml:space="preserve"> vo forme data mart (ďalej dátový trh),</w:t>
      </w:r>
    </w:p>
    <w:p w14:paraId="3FF3F1BA" w14:textId="371E3D03" w:rsidR="00951410" w:rsidRDefault="00EA26AD">
      <w:pPr>
        <w:pStyle w:val="Odsekzoznamu"/>
        <w:numPr>
          <w:ilvl w:val="0"/>
          <w:numId w:val="41"/>
        </w:numPr>
      </w:pPr>
      <w:r>
        <w:t>vytvorenie takého nástroja, ktorý prinesie pridanú hodnotu užívateľom nad rámec legislatívnych povinností</w:t>
      </w:r>
      <w:r w:rsidR="00765252">
        <w:t>,</w:t>
      </w:r>
    </w:p>
    <w:p w14:paraId="5E391E97" w14:textId="13A512B7" w:rsidR="00765252" w:rsidRDefault="00033658">
      <w:pPr>
        <w:pStyle w:val="Odsekzoznamu"/>
        <w:numPr>
          <w:ilvl w:val="0"/>
          <w:numId w:val="41"/>
        </w:numPr>
      </w:pPr>
      <w:r>
        <w:t xml:space="preserve">vytvoriť takú databázu údajov o energetickej efektívnosti, ktorú </w:t>
      </w:r>
      <w:r w:rsidR="00765252">
        <w:t>konzumenti a</w:t>
      </w:r>
      <w:r>
        <w:t> </w:t>
      </w:r>
      <w:r w:rsidR="00765252">
        <w:t>poskytovatelia</w:t>
      </w:r>
      <w:r>
        <w:t xml:space="preserve"> z dlhodobého hľadiska</w:t>
      </w:r>
      <w:r w:rsidR="00765252">
        <w:t xml:space="preserve"> </w:t>
      </w:r>
      <w:r>
        <w:t>môžu považovať za referenčnú.</w:t>
      </w:r>
    </w:p>
    <w:p w14:paraId="4A89185A" w14:textId="1C78E21F" w:rsidR="00795EA9" w:rsidRDefault="00795EA9" w:rsidP="00795EA9">
      <w:pPr>
        <w:pStyle w:val="Odsekzoznamu"/>
        <w:numPr>
          <w:ilvl w:val="0"/>
          <w:numId w:val="41"/>
        </w:numPr>
      </w:pPr>
      <w:r w:rsidRPr="00795EA9">
        <w:t>Optimalizácia a plná elektronizácia procesov monitorovania EE v súvislosti s prepojením na externé dátové zdroje umožní skvalitniť výstupy z MSEE a poskytované služby, zvýšiť automatickú verifikáciu údajov, poskytnúť plnú auditovateľnosť výstupov z MSEE, znížiť administratívnu záťaž na strane poskytovateľov údajov aj prevádzkovateľa systému, zvýšiť efektívnosť monitorovania EE a v neposlednom rade poskytnúť výstupy a služby s pridanou hodnotou.</w:t>
      </w:r>
    </w:p>
    <w:p w14:paraId="19FF89EA" w14:textId="77777777" w:rsidR="00765252" w:rsidRDefault="00765252" w:rsidP="006968C2"/>
    <w:p w14:paraId="2A83BAAA" w14:textId="39E4A454" w:rsidR="00951410" w:rsidRDefault="00EA26AD" w:rsidP="006968C2">
      <w:pPr>
        <w:pStyle w:val="Nadpis2"/>
        <w:numPr>
          <w:ilvl w:val="0"/>
          <w:numId w:val="0"/>
        </w:numPr>
      </w:pPr>
      <w:r>
        <w:br w:type="page"/>
      </w:r>
    </w:p>
    <w:p w14:paraId="1A9CCFF2" w14:textId="0E744F26" w:rsidR="00951410" w:rsidRDefault="00EA26AD">
      <w:pPr>
        <w:pStyle w:val="Nadpis1"/>
        <w:numPr>
          <w:ilvl w:val="0"/>
          <w:numId w:val="2"/>
        </w:numPr>
      </w:pPr>
      <w:bookmarkStart w:id="3" w:name="_Toc32827996"/>
      <w:r>
        <w:lastRenderedPageBreak/>
        <w:t>Koncepcia požadovaného riešenia</w:t>
      </w:r>
      <w:bookmarkEnd w:id="3"/>
    </w:p>
    <w:p w14:paraId="0CE235A2" w14:textId="77777777" w:rsidR="00951410" w:rsidRDefault="00EA26AD">
      <w:r>
        <w:t>Tu opísané body budú podkladom pre analýzu, následný návrh a dodávku SW riešenia, ktoré očakáva Objednávateľ od Dodávateľa systému. Dodávateľ zváži technické možnosti, logickosť a komplexnosť tu uvedeného opisu a v analýze popíše navrhované riešenie, pričom pre každý dátový zdroj v rámci analýzy identifikuje dáta relevantné pre IS EE a dáta, ktoré v rámci IS EE nepredpokladá Objednávateľ využívať. Dodávateľ vo svojej analýze predloží taký návrh riešenia, ktorý bude v súlade s požiadavkami  Objednávateľa uvedenými v tomto dokumente.</w:t>
      </w:r>
    </w:p>
    <w:p w14:paraId="1E91B4FE" w14:textId="77777777" w:rsidR="00951410" w:rsidRDefault="00EA26AD">
      <w:r>
        <w:t>Základnou koncepciou riešenia je získať už existujúce údaje na úrovni výmeny medzi informačnými systémami. Cieľom je žiadať vypĺňanie formulárov od poskytovateľov údajov, iba ak tieto údaje neexistujú v databázovej alebo inej elektronickej podobe. Na schémach sú zobrazení najdôležitejší poskytovatelia dát - integrační partneri. Uvedený cieľ je v súlade s pravidlom  stratégie informatizácie verejnej správy „jedenkrát a dosť“. Súčasťou dodávaného riešenia budú aj integrácie externých číselníkov a registrov. Vďaka nim sa dosiahne vysoká miera kompatibility s ostatnými dátovými zdrojmi, ktoré využívajú alebo v budúcnosti budú využívať tieto registre.</w:t>
      </w:r>
    </w:p>
    <w:p w14:paraId="56D92DF8" w14:textId="608FD164" w:rsidR="00951410" w:rsidRDefault="00EA26AD">
      <w:r>
        <w:t xml:space="preserve">Prijaté dokumenty a dáta sa uložia do </w:t>
      </w:r>
      <w:r w:rsidR="000654C0">
        <w:t xml:space="preserve">agendovej databázy web aplikácie IS EE a následne prostredníctvom integračného rozhrania do </w:t>
      </w:r>
      <w:r>
        <w:t>dátového skladu</w:t>
      </w:r>
      <w:r w:rsidR="00F74BE5">
        <w:t xml:space="preserve"> tak</w:t>
      </w:r>
      <w:r>
        <w:t>, aby boli dôkladne zaevidované a dostupné pre potreby analýz, tvorbu smerných čísel a auditu. Pri návrhu dátového modelu je nutné, aby Dodávateľ intenzívne komunikoval s Objednávateľom, aby bol navrhnutý taký model, ktorý bude funkčný a bude riešiť situácie z praxe. Podkladom k analýze a následnému návrhu dátovej schémy sú prílohy č. 2.2., č. 2.3. č. 2.4..</w:t>
      </w:r>
    </w:p>
    <w:p w14:paraId="64C557B0" w14:textId="1ADC054E" w:rsidR="00951410" w:rsidRDefault="00951410"/>
    <w:p w14:paraId="01C1D78E" w14:textId="6A1B941D" w:rsidR="00951410" w:rsidRDefault="00EA26AD">
      <w:pPr>
        <w:spacing w:before="120"/>
        <w:jc w:val="center"/>
      </w:pPr>
      <w:r>
        <w:rPr>
          <w:noProof/>
          <w:lang w:eastAsia="sk-SK"/>
        </w:rPr>
        <w:drawing>
          <wp:inline distT="0" distB="0" distL="0" distR="0" wp14:anchorId="4218EB0D" wp14:editId="12D9F529">
            <wp:extent cx="6109335" cy="3436500"/>
            <wp:effectExtent l="0" t="0" r="571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6109335" cy="3436500"/>
                    </a:xfrm>
                    <a:prstGeom prst="rect">
                      <a:avLst/>
                    </a:prstGeom>
                  </pic:spPr>
                </pic:pic>
              </a:graphicData>
            </a:graphic>
          </wp:inline>
        </w:drawing>
      </w:r>
      <w:r>
        <w:rPr>
          <w:lang w:eastAsia="sk-SK"/>
        </w:rPr>
        <w:t xml:space="preserve"> </w:t>
      </w:r>
    </w:p>
    <w:p w14:paraId="0477032F" w14:textId="05C439FC" w:rsidR="00951410" w:rsidRDefault="00442EA7">
      <w:pPr>
        <w:spacing w:before="120"/>
        <w:jc w:val="center"/>
      </w:pPr>
      <w:r>
        <w:t>Ideový návrh tokov údajov v rámci  IS EE</w:t>
      </w:r>
    </w:p>
    <w:p w14:paraId="64C1D613" w14:textId="77777777" w:rsidR="00951410" w:rsidRDefault="00EA26AD">
      <w:pPr>
        <w:spacing w:after="160" w:line="259" w:lineRule="auto"/>
        <w:jc w:val="left"/>
      </w:pPr>
      <w:r>
        <w:t>Nemenej dôležitou súčasťou riešenia je párovanie kmeňových entít, ktoré má identifikovať zhodné, resp. podobné kmeňové entity, zabezpečiť zamedzenie duplicity alebo prekrytia medzi mnohými kmeňovými entitami, ktoré do systému prichádzajú z rôznych zdrojov.</w:t>
      </w:r>
    </w:p>
    <w:p w14:paraId="7B3E89FB" w14:textId="77777777" w:rsidR="00951410" w:rsidRDefault="00EA26AD">
      <w:pPr>
        <w:spacing w:after="160" w:line="259" w:lineRule="auto"/>
        <w:jc w:val="left"/>
      </w:pPr>
      <w:r>
        <w:t>Ďalšou dôležitou súčasťou riešenia je sprístupnenie spracovaných údajov spravodajským jednotkám vo forme data martov a verejne dostupnej prezentačnej vrstve.</w:t>
      </w:r>
    </w:p>
    <w:p w14:paraId="2940531A" w14:textId="36D856F7" w:rsidR="00951410" w:rsidRDefault="00EA26AD">
      <w:pPr>
        <w:spacing w:after="160" w:line="259" w:lineRule="auto"/>
        <w:jc w:val="left"/>
      </w:pPr>
      <w:r>
        <w:t xml:space="preserve">Požadované riešenie a ideový návrh riešenia pozostáva z nasledovných </w:t>
      </w:r>
      <w:r w:rsidR="005B57B4">
        <w:t>komponentov</w:t>
      </w:r>
      <w:r>
        <w:t>:</w:t>
      </w:r>
    </w:p>
    <w:p w14:paraId="79D27AA5" w14:textId="150E9369" w:rsidR="005B57B4" w:rsidRDefault="005B57B4" w:rsidP="005B57B4">
      <w:pPr>
        <w:pStyle w:val="Odsekzoznamu"/>
        <w:numPr>
          <w:ilvl w:val="0"/>
          <w:numId w:val="42"/>
        </w:numPr>
        <w:spacing w:after="160" w:line="259" w:lineRule="auto"/>
        <w:jc w:val="left"/>
      </w:pPr>
      <w:r>
        <w:t>Dátový sklad</w:t>
      </w:r>
      <w:r w:rsidR="00B92E69">
        <w:t xml:space="preserve"> (vrátane integrácií, ETL)</w:t>
      </w:r>
    </w:p>
    <w:p w14:paraId="3F485D7B" w14:textId="223F7C21" w:rsidR="003D2821" w:rsidRDefault="005B57B4" w:rsidP="003D2821">
      <w:pPr>
        <w:pStyle w:val="Odsekzoznamu"/>
        <w:numPr>
          <w:ilvl w:val="0"/>
          <w:numId w:val="42"/>
        </w:numPr>
        <w:spacing w:after="160" w:line="259" w:lineRule="auto"/>
        <w:jc w:val="left"/>
      </w:pPr>
      <w:r>
        <w:t>Webová aplikácia IS EE so svojou agendovou databázou</w:t>
      </w:r>
    </w:p>
    <w:p w14:paraId="4CBF452C" w14:textId="77777777" w:rsidR="00352ADA" w:rsidRDefault="00352ADA" w:rsidP="00352ADA">
      <w:pPr>
        <w:pStyle w:val="Odsekzoznamu"/>
        <w:numPr>
          <w:ilvl w:val="0"/>
          <w:numId w:val="42"/>
        </w:numPr>
        <w:spacing w:after="160" w:line="259" w:lineRule="auto"/>
        <w:jc w:val="left"/>
      </w:pPr>
      <w:r>
        <w:lastRenderedPageBreak/>
        <w:t>Párovač entít</w:t>
      </w:r>
    </w:p>
    <w:p w14:paraId="74C97E17" w14:textId="4D8F5066" w:rsidR="005B57B4" w:rsidRDefault="005B57B4" w:rsidP="005B57B4">
      <w:pPr>
        <w:pStyle w:val="Odsekzoznamu"/>
        <w:numPr>
          <w:ilvl w:val="0"/>
          <w:numId w:val="42"/>
        </w:numPr>
        <w:spacing w:after="160" w:line="259" w:lineRule="auto"/>
        <w:jc w:val="left"/>
      </w:pPr>
      <w:r>
        <w:t>Výstupné komponenty ako</w:t>
      </w:r>
      <w:r w:rsidR="00352ADA">
        <w:t xml:space="preserve"> napr.</w:t>
      </w:r>
      <w:r>
        <w:t xml:space="preserve"> data marty, </w:t>
      </w:r>
      <w:r w:rsidR="00352ADA">
        <w:t>open API</w:t>
      </w:r>
    </w:p>
    <w:p w14:paraId="572F7494" w14:textId="77777777" w:rsidR="005B57B4" w:rsidRDefault="005B57B4">
      <w:pPr>
        <w:spacing w:after="160" w:line="259" w:lineRule="auto"/>
        <w:jc w:val="left"/>
      </w:pPr>
    </w:p>
    <w:p w14:paraId="60CD7C87" w14:textId="19ED1040" w:rsidR="00352ADA" w:rsidRDefault="00352ADA">
      <w:pPr>
        <w:spacing w:after="160" w:line="259" w:lineRule="auto"/>
        <w:jc w:val="left"/>
      </w:pPr>
      <w:r>
        <w:t xml:space="preserve">Požadované riešenie a ideový návrh riešenia pozostáva z nasledovných </w:t>
      </w:r>
      <w:r w:rsidR="003D2821">
        <w:t>procesných</w:t>
      </w:r>
      <w:r>
        <w:t xml:space="preserve"> celkov:</w:t>
      </w:r>
    </w:p>
    <w:p w14:paraId="23C0DC19" w14:textId="138AC816" w:rsidR="00951410" w:rsidRDefault="003D2821" w:rsidP="00352ADA">
      <w:pPr>
        <w:pStyle w:val="Odsekzoznamu"/>
        <w:numPr>
          <w:ilvl w:val="0"/>
          <w:numId w:val="46"/>
        </w:numPr>
        <w:spacing w:after="160" w:line="259" w:lineRule="auto"/>
        <w:jc w:val="left"/>
      </w:pPr>
      <w:r>
        <w:t>Z</w:t>
      </w:r>
      <w:r w:rsidR="00352ADA">
        <w:t>ber a získavanie dát</w:t>
      </w:r>
      <w:r>
        <w:t xml:space="preserve"> (priamy zber cez webovú aplikáciu a integrácie)</w:t>
      </w:r>
    </w:p>
    <w:p w14:paraId="7C287DA9" w14:textId="511D1805" w:rsidR="00951410" w:rsidRDefault="003D2821" w:rsidP="00352ADA">
      <w:pPr>
        <w:pStyle w:val="Odsekzoznamu"/>
        <w:numPr>
          <w:ilvl w:val="0"/>
          <w:numId w:val="46"/>
        </w:numPr>
        <w:spacing w:after="160" w:line="259" w:lineRule="auto"/>
        <w:jc w:val="left"/>
      </w:pPr>
      <w:r>
        <w:t>Správa systému a administátorské činnosti nad údajmi</w:t>
      </w:r>
      <w:r w:rsidR="005B57B4">
        <w:t>, ktoré vykonávajú zamestnanci Objednávateľa (ďalej aj ako „operátori“)</w:t>
      </w:r>
      <w:r>
        <w:t>. Jedná sa napr. o validáciu, sumarizáciu, audit a pod.</w:t>
      </w:r>
    </w:p>
    <w:p w14:paraId="3869C0F2" w14:textId="2D552D8E" w:rsidR="00951410" w:rsidRDefault="003D2821" w:rsidP="00352ADA">
      <w:pPr>
        <w:pStyle w:val="Odsekzoznamu"/>
        <w:numPr>
          <w:ilvl w:val="0"/>
          <w:numId w:val="46"/>
        </w:numPr>
        <w:spacing w:after="160" w:line="259" w:lineRule="auto"/>
        <w:jc w:val="left"/>
      </w:pPr>
      <w:r>
        <w:t>Sprístupnenie údajov (data marty, open API) aj pre konzumentov mimo IS EE</w:t>
      </w:r>
    </w:p>
    <w:p w14:paraId="4BE737A6" w14:textId="1CD864AB" w:rsidR="002F7732" w:rsidRDefault="002F7732" w:rsidP="006968C2">
      <w:pPr>
        <w:spacing w:after="160" w:line="259" w:lineRule="auto"/>
        <w:jc w:val="left"/>
      </w:pPr>
    </w:p>
    <w:p w14:paraId="4C1BC3D4" w14:textId="77777777" w:rsidR="00951410" w:rsidRDefault="00EA26AD">
      <w:pPr>
        <w:spacing w:after="160" w:line="259" w:lineRule="auto"/>
        <w:jc w:val="left"/>
      </w:pPr>
      <w:r>
        <w:rPr>
          <w:noProof/>
          <w:lang w:eastAsia="sk-SK"/>
        </w:rPr>
        <w:drawing>
          <wp:inline distT="0" distB="0" distL="0" distR="0" wp14:anchorId="431916A1" wp14:editId="3485FACD">
            <wp:extent cx="6119495" cy="3846830"/>
            <wp:effectExtent l="0" t="0" r="0" b="0"/>
            <wp:docPr id="3"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4"/>
                    <pic:cNvPicPr>
                      <a:picLocks noChangeAspect="1" noChangeArrowheads="1"/>
                    </pic:cNvPicPr>
                  </pic:nvPicPr>
                  <pic:blipFill>
                    <a:blip r:embed="rId9"/>
                    <a:srcRect t="4267"/>
                    <a:stretch>
                      <a:fillRect/>
                    </a:stretch>
                  </pic:blipFill>
                  <pic:spPr bwMode="auto">
                    <a:xfrm>
                      <a:off x="0" y="0"/>
                      <a:ext cx="6119495" cy="3846830"/>
                    </a:xfrm>
                    <a:prstGeom prst="rect">
                      <a:avLst/>
                    </a:prstGeom>
                  </pic:spPr>
                </pic:pic>
              </a:graphicData>
            </a:graphic>
          </wp:inline>
        </w:drawing>
      </w:r>
    </w:p>
    <w:p w14:paraId="60347388" w14:textId="77777777" w:rsidR="00951410" w:rsidRDefault="00EA26AD">
      <w:pPr>
        <w:spacing w:after="160" w:line="259" w:lineRule="auto"/>
        <w:jc w:val="center"/>
      </w:pPr>
      <w:r>
        <w:t>Ideový návrh informačného systému energetickej efektívnosti - IS EE</w:t>
      </w:r>
    </w:p>
    <w:p w14:paraId="24E96170" w14:textId="47C7546E" w:rsidR="0034221D" w:rsidRDefault="00A12F10" w:rsidP="00A12F10">
      <w:r>
        <w:t>Riešenie musí byť prístupné z lokálnej siete</w:t>
      </w:r>
      <w:r w:rsidR="00A703EA">
        <w:t xml:space="preserve"> Objednávateľa</w:t>
      </w:r>
      <w:r>
        <w:t xml:space="preserve"> a</w:t>
      </w:r>
      <w:r w:rsidR="00A703EA">
        <w:t xml:space="preserve"> aj</w:t>
      </w:r>
      <w:r>
        <w:t xml:space="preserve"> z</w:t>
      </w:r>
      <w:r w:rsidR="00A703EA">
        <w:t xml:space="preserve"> verejného</w:t>
      </w:r>
      <w:r>
        <w:t xml:space="preserve"> internetu. Objednávateľ preferuje nasadenie a prevádzku na Vládnom cloude. Objednávateľ vykoná potrebné administratívne činnosti smerujúce k sprístupneniu testovacieho a produkčného prostredia vo Vládnom cloude. V prípade, ak nasadenie do Vládneho cloudu nebude možné, Objednávateľ navrhne iné prostredie buď v komerčnom cloude alebo na vlastných HW prostriedkoch.</w:t>
      </w:r>
      <w:r w:rsidR="001D165D">
        <w:t xml:space="preserve"> Riešenie musí byť kompatibilné s prostredím Vládneho cloudu v čase dodania diela.</w:t>
      </w:r>
    </w:p>
    <w:p w14:paraId="3688DAE0" w14:textId="320D804A" w:rsidR="00A12F10" w:rsidRDefault="0034221D" w:rsidP="00A12F10">
      <w:r>
        <w:t>Dodávateľ posk</w:t>
      </w:r>
      <w:r w:rsidR="004106B0">
        <w:t>ytuje</w:t>
      </w:r>
      <w:r>
        <w:t xml:space="preserve"> súčinnosť pri technickom riešení prostredí.</w:t>
      </w:r>
    </w:p>
    <w:p w14:paraId="5741083D" w14:textId="77777777" w:rsidR="00951410" w:rsidRDefault="00EA26AD">
      <w:pPr>
        <w:pStyle w:val="Nadpis2"/>
        <w:numPr>
          <w:ilvl w:val="0"/>
          <w:numId w:val="0"/>
        </w:numPr>
      </w:pPr>
      <w:r>
        <w:br w:type="page"/>
      </w:r>
    </w:p>
    <w:p w14:paraId="74E5F236" w14:textId="77777777" w:rsidR="00951410" w:rsidRDefault="00EA26AD">
      <w:pPr>
        <w:pStyle w:val="Nadpis2"/>
        <w:numPr>
          <w:ilvl w:val="1"/>
          <w:numId w:val="2"/>
        </w:numPr>
      </w:pPr>
      <w:bookmarkStart w:id="4" w:name="_Toc523984881"/>
      <w:bookmarkStart w:id="5" w:name="_Toc32827997"/>
      <w:r>
        <w:lastRenderedPageBreak/>
        <w:t>Predmet monitorovania</w:t>
      </w:r>
      <w:bookmarkEnd w:id="4"/>
      <w:bookmarkEnd w:id="5"/>
    </w:p>
    <w:p w14:paraId="3489EA98" w14:textId="53F1384F" w:rsidR="00951410" w:rsidRDefault="00EA26AD">
      <w:r>
        <w:t>Predmetom záujmu monitorovania energetickej efektívnosti a monitorovania dopadu na nízko uhlíkové hospodárstvo sú všetky kmeňové entity a projekty. Kmeňovými entitami sú najmä:</w:t>
      </w:r>
    </w:p>
    <w:p w14:paraId="29F98F21" w14:textId="77777777" w:rsidR="00951410" w:rsidRDefault="00EA26AD">
      <w:pPr>
        <w:pStyle w:val="Odsekzoznamu"/>
        <w:numPr>
          <w:ilvl w:val="0"/>
          <w:numId w:val="4"/>
        </w:numPr>
        <w:spacing w:before="120" w:after="120" w:line="276" w:lineRule="auto"/>
        <w:contextualSpacing/>
      </w:pPr>
      <w:r>
        <w:t>Budovy</w:t>
      </w:r>
    </w:p>
    <w:p w14:paraId="65F4AA85" w14:textId="77777777" w:rsidR="00951410" w:rsidRDefault="00EA26AD">
      <w:pPr>
        <w:pStyle w:val="Odsekzoznamu"/>
        <w:numPr>
          <w:ilvl w:val="1"/>
          <w:numId w:val="4"/>
        </w:numPr>
        <w:spacing w:before="120" w:after="120" w:line="276" w:lineRule="auto"/>
        <w:contextualSpacing/>
      </w:pPr>
      <w:r>
        <w:t>Podľa účelu využívania (bytové, administratívne, kultúrne, športové, zdravotnícke, rodinné, obchodné, ...)</w:t>
      </w:r>
    </w:p>
    <w:p w14:paraId="763E9FBB" w14:textId="77777777" w:rsidR="00951410" w:rsidRDefault="00EA26AD">
      <w:pPr>
        <w:pStyle w:val="Odsekzoznamu"/>
        <w:numPr>
          <w:ilvl w:val="1"/>
          <w:numId w:val="4"/>
        </w:numPr>
        <w:spacing w:before="120" w:after="120" w:line="276" w:lineRule="auto"/>
        <w:contextualSpacing/>
      </w:pPr>
      <w:r>
        <w:t>Riešenie musí rozlišovať medzi neverejnou a verejnou  budovou. t. j. budovou,  ktorú vlastní, spravuje, užíva alebo v nej sídli orgán verejnej alebo štátnej správy alebo budovou ktorá slúži na plnenie jednotlivých funkcií štátu.</w:t>
      </w:r>
    </w:p>
    <w:p w14:paraId="16BE1F26" w14:textId="2423A4E5" w:rsidR="00AA207C" w:rsidRDefault="00AA207C">
      <w:pPr>
        <w:pStyle w:val="Odsekzoznamu"/>
        <w:numPr>
          <w:ilvl w:val="1"/>
          <w:numId w:val="4"/>
        </w:numPr>
        <w:spacing w:before="120" w:after="120" w:line="276" w:lineRule="auto"/>
        <w:contextualSpacing/>
      </w:pPr>
      <w:r>
        <w:t>Komplexy budov</w:t>
      </w:r>
    </w:p>
    <w:p w14:paraId="5B82CCF5" w14:textId="77777777" w:rsidR="00951410" w:rsidRDefault="00EA26AD">
      <w:pPr>
        <w:pStyle w:val="Odsekzoznamu"/>
        <w:numPr>
          <w:ilvl w:val="0"/>
          <w:numId w:val="4"/>
        </w:numPr>
        <w:spacing w:before="120" w:after="120" w:line="276" w:lineRule="auto"/>
        <w:contextualSpacing/>
      </w:pPr>
      <w:r>
        <w:t>Zariadenia na výrobu elektriny, tepla a chladu</w:t>
      </w:r>
    </w:p>
    <w:p w14:paraId="762D2884" w14:textId="77777777" w:rsidR="00951410" w:rsidRDefault="00EA26AD">
      <w:pPr>
        <w:pStyle w:val="Odsekzoznamu"/>
        <w:numPr>
          <w:ilvl w:val="1"/>
          <w:numId w:val="4"/>
        </w:numPr>
        <w:spacing w:before="120" w:after="120" w:line="276" w:lineRule="auto"/>
        <w:contextualSpacing/>
      </w:pPr>
      <w:r>
        <w:t>Elektrárne</w:t>
      </w:r>
    </w:p>
    <w:p w14:paraId="3D784F68" w14:textId="77777777" w:rsidR="00951410" w:rsidRDefault="00EA26AD">
      <w:pPr>
        <w:pStyle w:val="Odsekzoznamu"/>
        <w:numPr>
          <w:ilvl w:val="1"/>
          <w:numId w:val="4"/>
        </w:numPr>
        <w:spacing w:before="120" w:after="120" w:line="276" w:lineRule="auto"/>
        <w:contextualSpacing/>
      </w:pPr>
      <w:r>
        <w:t>Teplárne</w:t>
      </w:r>
    </w:p>
    <w:p w14:paraId="4B8B2192" w14:textId="77777777" w:rsidR="00951410" w:rsidRDefault="00EA26AD">
      <w:pPr>
        <w:pStyle w:val="Odsekzoznamu"/>
        <w:numPr>
          <w:ilvl w:val="1"/>
          <w:numId w:val="4"/>
        </w:numPr>
        <w:spacing w:before="120" w:after="120" w:line="276" w:lineRule="auto"/>
        <w:contextualSpacing/>
      </w:pPr>
      <w:r>
        <w:t>Spaľovňa odpadu</w:t>
      </w:r>
    </w:p>
    <w:p w14:paraId="3393C13F" w14:textId="77777777" w:rsidR="00951410" w:rsidRDefault="00EA26AD">
      <w:pPr>
        <w:pStyle w:val="Odsekzoznamu"/>
        <w:numPr>
          <w:ilvl w:val="1"/>
          <w:numId w:val="4"/>
        </w:numPr>
        <w:spacing w:before="120" w:after="120" w:line="276" w:lineRule="auto"/>
        <w:contextualSpacing/>
      </w:pPr>
      <w:r>
        <w:t>Zdroje tepla</w:t>
      </w:r>
    </w:p>
    <w:p w14:paraId="7A512F40" w14:textId="5582B46A" w:rsidR="008755DB" w:rsidRDefault="008755DB">
      <w:pPr>
        <w:pStyle w:val="Odsekzoznamu"/>
        <w:numPr>
          <w:ilvl w:val="1"/>
          <w:numId w:val="4"/>
        </w:numPr>
        <w:spacing w:before="120" w:after="120" w:line="276" w:lineRule="auto"/>
        <w:contextualSpacing/>
      </w:pPr>
      <w:r>
        <w:t>Zdroje chladu</w:t>
      </w:r>
    </w:p>
    <w:p w14:paraId="4669543F" w14:textId="1E1E287C" w:rsidR="00951410" w:rsidRDefault="00F21603">
      <w:pPr>
        <w:pStyle w:val="Odsekzoznamu"/>
        <w:numPr>
          <w:ilvl w:val="1"/>
          <w:numId w:val="4"/>
        </w:numPr>
        <w:spacing w:before="120" w:after="120" w:line="276" w:lineRule="auto"/>
        <w:contextualSpacing/>
      </w:pPr>
      <w:r>
        <w:t> </w:t>
      </w:r>
      <w:r w:rsidR="00EA26AD">
        <w:t>Kotle</w:t>
      </w:r>
    </w:p>
    <w:p w14:paraId="045DF538" w14:textId="12245BD9" w:rsidR="00F21603" w:rsidRDefault="00F21603" w:rsidP="00E05F50">
      <w:pPr>
        <w:pStyle w:val="Odsekzoznamu"/>
        <w:numPr>
          <w:ilvl w:val="0"/>
          <w:numId w:val="4"/>
        </w:numPr>
        <w:spacing w:before="120" w:after="120" w:line="276" w:lineRule="auto"/>
        <w:contextualSpacing/>
      </w:pPr>
      <w:r w:rsidRPr="00BC5C29">
        <w:t>Rozvody a distribučné siete</w:t>
      </w:r>
    </w:p>
    <w:p w14:paraId="1EAE5098" w14:textId="31E6A718" w:rsidR="00F21603" w:rsidRDefault="00F21603" w:rsidP="00F21603">
      <w:pPr>
        <w:pStyle w:val="Odsekzoznamu"/>
        <w:numPr>
          <w:ilvl w:val="0"/>
          <w:numId w:val="4"/>
        </w:numPr>
      </w:pPr>
      <w:r>
        <w:t>Energetické obchodné spoločnosti</w:t>
      </w:r>
    </w:p>
    <w:p w14:paraId="383D2E18" w14:textId="6AC09599" w:rsidR="00F21603" w:rsidRDefault="00F21603" w:rsidP="00E05F50">
      <w:pPr>
        <w:pStyle w:val="Odsekzoznamu"/>
        <w:numPr>
          <w:ilvl w:val="0"/>
          <w:numId w:val="4"/>
        </w:numPr>
      </w:pPr>
      <w:r>
        <w:t>Ústredné orgány štátnej správy / Celková vlastná spotreba</w:t>
      </w:r>
    </w:p>
    <w:p w14:paraId="5046097C" w14:textId="09FF738A" w:rsidR="008755DB" w:rsidRDefault="008755DB" w:rsidP="00607FC7">
      <w:pPr>
        <w:pStyle w:val="Odsekzoznamu"/>
        <w:numPr>
          <w:ilvl w:val="0"/>
          <w:numId w:val="4"/>
        </w:numPr>
        <w:spacing w:before="120" w:after="120" w:line="276" w:lineRule="auto"/>
        <w:contextualSpacing/>
      </w:pPr>
      <w:r>
        <w:t>Dátové centrá</w:t>
      </w:r>
      <w:r w:rsidR="00E05F50">
        <w:t>, (špecifikácia požiadaviek uvedená v prílohe 2.</w:t>
      </w:r>
      <w:r w:rsidR="00CC6334">
        <w:t>7</w:t>
      </w:r>
      <w:r w:rsidR="00E05F50">
        <w:t>)</w:t>
      </w:r>
    </w:p>
    <w:p w14:paraId="00F2DF8D" w14:textId="280025EA" w:rsidR="00951410" w:rsidRDefault="00EA26AD" w:rsidP="00607FC7">
      <w:pPr>
        <w:pStyle w:val="Odsekzoznamu"/>
        <w:numPr>
          <w:ilvl w:val="0"/>
          <w:numId w:val="4"/>
        </w:numPr>
        <w:spacing w:before="120" w:after="120" w:line="276" w:lineRule="auto"/>
        <w:contextualSpacing/>
      </w:pPr>
      <w:r>
        <w:t>Dopravné prostriedky (kategórie napr. autobusy, trolejbusy, električky, vlaky, ...)</w:t>
      </w:r>
      <w:r w:rsidR="00E05F50">
        <w:t>, (špecifikácia požiadaviek uvedená v prílohe 2.</w:t>
      </w:r>
      <w:r w:rsidR="00CC6334">
        <w:t>7</w:t>
      </w:r>
      <w:r w:rsidR="00E05F50">
        <w:t>)</w:t>
      </w:r>
    </w:p>
    <w:p w14:paraId="0076DD2C" w14:textId="20C75D79" w:rsidR="00951410" w:rsidRDefault="00EA26AD">
      <w:pPr>
        <w:pStyle w:val="Odsekzoznamu"/>
        <w:numPr>
          <w:ilvl w:val="1"/>
          <w:numId w:val="4"/>
        </w:numPr>
        <w:spacing w:before="120" w:after="120" w:line="276" w:lineRule="auto"/>
        <w:contextualSpacing/>
      </w:pPr>
      <w:r>
        <w:t>Elektro mobilita</w:t>
      </w:r>
    </w:p>
    <w:p w14:paraId="50044CEF" w14:textId="28BB3F00" w:rsidR="00951410" w:rsidRDefault="00EA26AD">
      <w:pPr>
        <w:pStyle w:val="Odsekzoznamu"/>
        <w:numPr>
          <w:ilvl w:val="0"/>
          <w:numId w:val="4"/>
        </w:numPr>
        <w:spacing w:before="120" w:after="120" w:line="276" w:lineRule="auto"/>
        <w:contextualSpacing/>
      </w:pPr>
      <w:r>
        <w:t>Obnoviteľné zdroje energie (OZE)</w:t>
      </w:r>
      <w:r w:rsidR="00E05F50">
        <w:t>, (špecifikácia požiadaviek uvedená v prílohe 2.</w:t>
      </w:r>
      <w:r w:rsidR="00CC6334">
        <w:t>7</w:t>
      </w:r>
      <w:r w:rsidR="00E05F50">
        <w:t>)</w:t>
      </w:r>
    </w:p>
    <w:p w14:paraId="50084E28" w14:textId="79448E33" w:rsidR="00951410" w:rsidRDefault="00EA26AD">
      <w:pPr>
        <w:pStyle w:val="Odsekzoznamu"/>
        <w:numPr>
          <w:ilvl w:val="0"/>
          <w:numId w:val="4"/>
        </w:numPr>
        <w:spacing w:before="120" w:after="120" w:line="276" w:lineRule="auto"/>
        <w:contextualSpacing/>
      </w:pPr>
      <w:r>
        <w:t>Právnické osoby (napr. obce</w:t>
      </w:r>
      <w:r w:rsidR="00374A54">
        <w:t>, orgány štátnej a verejnej správy, ústredné orgány štátnej správy</w:t>
      </w:r>
      <w:r>
        <w:t>, výrobné/priemyselné podniky, ...) (verejný sektor, súkromný sektor</w:t>
      </w:r>
      <w:r w:rsidR="00AE0F30">
        <w:t>, ...</w:t>
      </w:r>
      <w:r>
        <w:t>)</w:t>
      </w:r>
      <w:r w:rsidR="000B5DE9">
        <w:t xml:space="preserve"> (poberateľ štátnej podpory)</w:t>
      </w:r>
    </w:p>
    <w:p w14:paraId="69AB2C7F" w14:textId="326CB74C" w:rsidR="00951410" w:rsidRDefault="00EA26AD">
      <w:pPr>
        <w:pStyle w:val="Odsekzoznamu"/>
        <w:numPr>
          <w:ilvl w:val="0"/>
          <w:numId w:val="4"/>
        </w:numPr>
        <w:spacing w:before="120" w:after="120" w:line="276" w:lineRule="auto"/>
        <w:contextualSpacing/>
      </w:pPr>
      <w:r>
        <w:t>Priemyselná prevádzka</w:t>
      </w:r>
      <w:r w:rsidR="00E05F50">
        <w:t>, (špecifikácia požiadaviek uvedená v prílohe 2.</w:t>
      </w:r>
      <w:r w:rsidR="00CC6334">
        <w:t>7</w:t>
      </w:r>
      <w:r w:rsidR="00E05F50">
        <w:t>)</w:t>
      </w:r>
    </w:p>
    <w:p w14:paraId="66D6E76A" w14:textId="0FC09F5A" w:rsidR="00951410" w:rsidRPr="00607FC7" w:rsidRDefault="00EA26AD">
      <w:pPr>
        <w:pStyle w:val="Odsekzoznamu"/>
        <w:numPr>
          <w:ilvl w:val="0"/>
          <w:numId w:val="4"/>
        </w:numPr>
        <w:spacing w:before="120" w:after="120" w:line="276" w:lineRule="auto"/>
        <w:contextualSpacing/>
      </w:pPr>
      <w:r w:rsidRPr="008755DB">
        <w:t>Priemyselný park</w:t>
      </w:r>
      <w:r w:rsidR="00AA207C">
        <w:t xml:space="preserve"> (ako komplex priemyselných prevádzok)</w:t>
      </w:r>
      <w:r w:rsidR="00E05F50">
        <w:t>,</w:t>
      </w:r>
      <w:r w:rsidR="00E05F50" w:rsidRPr="00E05F50">
        <w:t xml:space="preserve"> </w:t>
      </w:r>
      <w:r w:rsidR="00E05F50">
        <w:t>(špecifikácia požiadaviek uvedená v prílohe 2.</w:t>
      </w:r>
      <w:r w:rsidR="00CC6334">
        <w:t>7</w:t>
      </w:r>
      <w:r w:rsidR="00E05F50">
        <w:t>)</w:t>
      </w:r>
    </w:p>
    <w:p w14:paraId="6EF10758" w14:textId="164E21E5" w:rsidR="00862753" w:rsidRPr="00607FC7" w:rsidRDefault="00862753" w:rsidP="008755DB">
      <w:pPr>
        <w:pStyle w:val="Odsekzoznamu"/>
        <w:numPr>
          <w:ilvl w:val="0"/>
          <w:numId w:val="4"/>
        </w:numPr>
        <w:spacing w:before="120" w:after="120" w:line="276" w:lineRule="auto"/>
        <w:contextualSpacing/>
        <w:rPr>
          <w:lang w:val="en-US"/>
        </w:rPr>
      </w:pPr>
      <w:r>
        <w:t>Energetický audit</w:t>
      </w:r>
    </w:p>
    <w:p w14:paraId="45676243" w14:textId="17648700" w:rsidR="00AE0F30" w:rsidRPr="00607FC7" w:rsidRDefault="00AE0F30" w:rsidP="008755DB">
      <w:pPr>
        <w:pStyle w:val="Odsekzoznamu"/>
        <w:numPr>
          <w:ilvl w:val="0"/>
          <w:numId w:val="4"/>
        </w:numPr>
        <w:spacing w:before="120" w:after="120" w:line="276" w:lineRule="auto"/>
        <w:contextualSpacing/>
        <w:rPr>
          <w:lang w:val="en-US"/>
        </w:rPr>
      </w:pPr>
      <w:r>
        <w:t>Opatrenie energetickej efektívnosti alebo environmentálne opatrenie (ďalej ako „o</w:t>
      </w:r>
      <w:r w:rsidR="00E05F50">
        <w:t xml:space="preserve"> </w:t>
      </w:r>
      <w:r>
        <w:t>patrenie“)</w:t>
      </w:r>
    </w:p>
    <w:p w14:paraId="4C478870" w14:textId="6BADF0C5" w:rsidR="00AE0F30" w:rsidRPr="006968C2" w:rsidRDefault="00AE0F30" w:rsidP="00AE0F30">
      <w:pPr>
        <w:pStyle w:val="Odsekzoznamu"/>
        <w:numPr>
          <w:ilvl w:val="0"/>
          <w:numId w:val="4"/>
        </w:numPr>
        <w:spacing w:before="120" w:after="120" w:line="276" w:lineRule="auto"/>
        <w:contextualSpacing/>
        <w:rPr>
          <w:lang w:val="en-US"/>
        </w:rPr>
      </w:pPr>
      <w:r>
        <w:t xml:space="preserve">Projekt </w:t>
      </w:r>
      <w:r w:rsidRPr="00AE0F30">
        <w:t>energetickej efektívnosti alebo environmentáln</w:t>
      </w:r>
      <w:r>
        <w:t>y</w:t>
      </w:r>
      <w:r w:rsidRPr="00AE0F30">
        <w:t xml:space="preserve"> </w:t>
      </w:r>
      <w:r>
        <w:t>projekt</w:t>
      </w:r>
      <w:r w:rsidR="00E05F50">
        <w:t>, (špecifikácia požiadaviek uvedená v prílohe 2.</w:t>
      </w:r>
      <w:r w:rsidR="00CC6334">
        <w:t>7</w:t>
      </w:r>
      <w:r w:rsidR="00E05F50">
        <w:t>)</w:t>
      </w:r>
    </w:p>
    <w:p w14:paraId="7C988662" w14:textId="77777777" w:rsidR="00951410" w:rsidRDefault="00EA26AD">
      <w:pPr>
        <w:pStyle w:val="Odsekzoznamu"/>
        <w:numPr>
          <w:ilvl w:val="0"/>
          <w:numId w:val="4"/>
        </w:numPr>
        <w:spacing w:before="120" w:after="120" w:line="276" w:lineRule="auto"/>
        <w:contextualSpacing/>
      </w:pPr>
      <w:r>
        <w:t>Iné</w:t>
      </w:r>
    </w:p>
    <w:p w14:paraId="78791E71" w14:textId="7647222F" w:rsidR="00951410" w:rsidRDefault="00EA26AD">
      <w:r>
        <w:t>Na kmeňové entity bude možné evidovať najmä (vykonané, preb</w:t>
      </w:r>
      <w:r w:rsidR="00C16D6D">
        <w:t>i</w:t>
      </w:r>
      <w:r>
        <w:t>ehajúce, plánované) aktivity</w:t>
      </w:r>
      <w:r w:rsidR="00AE0F30">
        <w:t>,</w:t>
      </w:r>
      <w:r>
        <w:t xml:space="preserve"> projekty </w:t>
      </w:r>
      <w:r w:rsidR="00AE0F30">
        <w:t xml:space="preserve">a opatrenia </w:t>
      </w:r>
      <w:r>
        <w:t>energetickej efektívnosti (ďalej len „EE“) a energetické údaje ako napr. spotreba energie podľa energonosičov (tzv. „palivá“), úspory energie, dokumenty (napr. energetický audit), komunikácia, a pod.</w:t>
      </w:r>
    </w:p>
    <w:p w14:paraId="5991BB67" w14:textId="77777777" w:rsidR="00951410" w:rsidRDefault="00EA26AD">
      <w:r>
        <w:t>Predmetom monitorovania je skutočnosť (napr. spotreba energie), predpoklad na základe výpočtových metodík (napr. potreba energie) a plán (napr. na základe základných smerných čísel a predpokladaného rozsahu plánovanej realizácie – napr. v € alebo m</w:t>
      </w:r>
      <w:r>
        <w:rPr>
          <w:vertAlign w:val="superscript"/>
        </w:rPr>
        <w:t>²</w:t>
      </w:r>
      <w:r>
        <w:t>).</w:t>
      </w:r>
    </w:p>
    <w:p w14:paraId="46CF53FB" w14:textId="21F76A73" w:rsidR="00951410" w:rsidRDefault="00EA26AD">
      <w:r>
        <w:t>Výsledkom bude presná a komplexná evidencia energetických ukazovateľov spolu s meta údajmi. Táto evidencia bude slúžiť</w:t>
      </w:r>
      <w:r w:rsidR="00C16D6D">
        <w:t xml:space="preserve"> aj</w:t>
      </w:r>
      <w:r>
        <w:t xml:space="preserve"> pre vyhodnotenie dosahovania cieľov energetickej efektívnosti a environmentálnych dopadov.</w:t>
      </w:r>
    </w:p>
    <w:p w14:paraId="1AD59DCD" w14:textId="77777777" w:rsidR="00951410" w:rsidRDefault="00EA26AD">
      <w:pPr>
        <w:pStyle w:val="Nadpis1"/>
        <w:numPr>
          <w:ilvl w:val="0"/>
          <w:numId w:val="2"/>
        </w:numPr>
      </w:pPr>
      <w:bookmarkStart w:id="6" w:name="_Toc32827998"/>
      <w:r>
        <w:t>Dátový sklad</w:t>
      </w:r>
      <w:bookmarkEnd w:id="6"/>
    </w:p>
    <w:p w14:paraId="10137E3E" w14:textId="406505A3" w:rsidR="00951410" w:rsidRDefault="000654C0">
      <w:r>
        <w:t>Jedným z hlavným komponentov IS EE je dátový sklad. Na obrázku „</w:t>
      </w:r>
      <w:r w:rsidRPr="000654C0">
        <w:t>Ideový návrh informačného systému energetickej efektívnosti - IS EE</w:t>
      </w:r>
      <w:r>
        <w:t>“ je zvýraznený zeleným rámikom.</w:t>
      </w:r>
    </w:p>
    <w:p w14:paraId="56DECFE9" w14:textId="77777777" w:rsidR="00951410" w:rsidRDefault="00EA26AD">
      <w:pPr>
        <w:pStyle w:val="Normalbold"/>
      </w:pPr>
      <w:r>
        <w:t>Dátový sklad bude obsahovať najmä:</w:t>
      </w:r>
    </w:p>
    <w:p w14:paraId="3CDB111C" w14:textId="77777777" w:rsidR="00951410" w:rsidRDefault="00EA26AD">
      <w:pPr>
        <w:pStyle w:val="Odsekzoznamu"/>
        <w:numPr>
          <w:ilvl w:val="0"/>
          <w:numId w:val="26"/>
        </w:numPr>
      </w:pPr>
      <w:r>
        <w:lastRenderedPageBreak/>
        <w:t>Číselníky a registre potrebné pre ostatné komponenty IS EE</w:t>
      </w:r>
    </w:p>
    <w:p w14:paraId="3B2C357D" w14:textId="77777777" w:rsidR="00951410" w:rsidRDefault="00EA26AD">
      <w:pPr>
        <w:pStyle w:val="Odsekzoznamu"/>
        <w:numPr>
          <w:ilvl w:val="1"/>
          <w:numId w:val="26"/>
        </w:numPr>
      </w:pPr>
      <w:r>
        <w:t>Integrované číselníky a registre vrátane ďalších nutných súvisiacich číselníkov integračných partnerov</w:t>
      </w:r>
    </w:p>
    <w:p w14:paraId="2A0CDFD7" w14:textId="77777777" w:rsidR="00951410" w:rsidRDefault="00EA26AD">
      <w:pPr>
        <w:pStyle w:val="Odsekzoznamu"/>
        <w:numPr>
          <w:ilvl w:val="1"/>
          <w:numId w:val="26"/>
        </w:numPr>
      </w:pPr>
      <w:r>
        <w:t>Sektory monitorovania (budovy, verejná správa, priemysel, spotrebiče, premena a distribúcia)</w:t>
      </w:r>
    </w:p>
    <w:p w14:paraId="4AF4165E" w14:textId="77777777" w:rsidR="00951410" w:rsidRDefault="00EA26AD">
      <w:pPr>
        <w:pStyle w:val="Odsekzoznamu"/>
        <w:numPr>
          <w:ilvl w:val="1"/>
          <w:numId w:val="26"/>
        </w:numPr>
      </w:pPr>
      <w:r>
        <w:t>Opatrenia energetickej efektívnosti</w:t>
      </w:r>
    </w:p>
    <w:p w14:paraId="110AF722" w14:textId="77777777" w:rsidR="00951410" w:rsidRDefault="00EA26AD">
      <w:pPr>
        <w:pStyle w:val="Odsekzoznamu"/>
        <w:numPr>
          <w:ilvl w:val="1"/>
          <w:numId w:val="26"/>
        </w:numPr>
      </w:pPr>
      <w:r>
        <w:t>Aktivity energetickej efektívnosti</w:t>
      </w:r>
    </w:p>
    <w:p w14:paraId="6CB784CD" w14:textId="48680942" w:rsidR="00951410" w:rsidRDefault="00EA26AD">
      <w:pPr>
        <w:pStyle w:val="Odsekzoznamu"/>
        <w:numPr>
          <w:ilvl w:val="1"/>
          <w:numId w:val="26"/>
        </w:numPr>
      </w:pPr>
      <w:r>
        <w:t>Finančné mechanizmy</w:t>
      </w:r>
      <w:r w:rsidR="00B0359A">
        <w:t xml:space="preserve"> (napr. EŠIF, ŠR SR, GES, ...)</w:t>
      </w:r>
    </w:p>
    <w:p w14:paraId="576EA82E" w14:textId="77777777" w:rsidR="00951410" w:rsidRDefault="00EA26AD">
      <w:pPr>
        <w:pStyle w:val="Odsekzoznamu"/>
        <w:numPr>
          <w:ilvl w:val="1"/>
          <w:numId w:val="26"/>
        </w:numPr>
      </w:pPr>
      <w:r>
        <w:t>Energonosiče</w:t>
      </w:r>
    </w:p>
    <w:p w14:paraId="4B36C25B" w14:textId="77777777" w:rsidR="00951410" w:rsidRDefault="00EA26AD">
      <w:pPr>
        <w:pStyle w:val="Odsekzoznamu"/>
        <w:numPr>
          <w:ilvl w:val="1"/>
          <w:numId w:val="26"/>
        </w:numPr>
      </w:pPr>
      <w:r>
        <w:t>Emisné faktory podľa energonosiča</w:t>
      </w:r>
    </w:p>
    <w:p w14:paraId="0ECAE824" w14:textId="77777777" w:rsidR="00951410" w:rsidRDefault="00EA26AD">
      <w:pPr>
        <w:pStyle w:val="Odsekzoznamu"/>
        <w:numPr>
          <w:ilvl w:val="1"/>
          <w:numId w:val="26"/>
        </w:numPr>
      </w:pPr>
      <w:r>
        <w:t>Sledované ukazovatele - číselník sledovaných ukazovateľov a parametrov, z ktorého by mohli poskytovatelia vyberať, prípadne navrhnúť nový ukazovateľ</w:t>
      </w:r>
    </w:p>
    <w:p w14:paraId="193860B5" w14:textId="77777777" w:rsidR="00951410" w:rsidRDefault="00EA26AD">
      <w:pPr>
        <w:pStyle w:val="Odsekzoznamu"/>
        <w:numPr>
          <w:ilvl w:val="1"/>
          <w:numId w:val="26"/>
        </w:numPr>
      </w:pPr>
      <w:r>
        <w:t>Pripravenosť minimálne pre dvojjazyčnú lokalizáciu údajov v registroch a číselníkoch s možnosťou tvoriť výstupné zostavy okrem jazyka slovenského aj v jazyku anglickom.</w:t>
      </w:r>
    </w:p>
    <w:p w14:paraId="22E2B900" w14:textId="77777777" w:rsidR="00951410" w:rsidRDefault="00EA26AD">
      <w:pPr>
        <w:pStyle w:val="Odsekzoznamu"/>
        <w:numPr>
          <w:ilvl w:val="1"/>
          <w:numId w:val="26"/>
        </w:numPr>
      </w:pPr>
      <w:r>
        <w:t>Číselníky budú spravované prevádzkovateľom IS EE alebo aktualizované na základe referenčných údajov a databáz informačných systémov integračných partnerov.</w:t>
      </w:r>
    </w:p>
    <w:p w14:paraId="6EE00625" w14:textId="77777777" w:rsidR="00951410" w:rsidRDefault="00EA26AD">
      <w:pPr>
        <w:pStyle w:val="Odsekzoznamu"/>
        <w:numPr>
          <w:ilvl w:val="1"/>
          <w:numId w:val="26"/>
        </w:numPr>
      </w:pPr>
      <w:r>
        <w:t>Typy, druhy a kategórie jednotlivých entít (napr. druh budovy)</w:t>
      </w:r>
    </w:p>
    <w:p w14:paraId="2358AEC8" w14:textId="77777777" w:rsidR="00951410" w:rsidRDefault="00EA26AD">
      <w:pPr>
        <w:pStyle w:val="Odsekzoznamu"/>
        <w:numPr>
          <w:ilvl w:val="1"/>
          <w:numId w:val="26"/>
        </w:numPr>
      </w:pPr>
      <w:r>
        <w:t>Ďalšie číselníky určené výsledkom analýzy</w:t>
      </w:r>
    </w:p>
    <w:p w14:paraId="1C35F385" w14:textId="2DF6CD3A" w:rsidR="00951410" w:rsidRDefault="00EA26AD">
      <w:pPr>
        <w:pStyle w:val="Odsekzoznamu"/>
        <w:numPr>
          <w:ilvl w:val="0"/>
          <w:numId w:val="26"/>
        </w:numPr>
      </w:pPr>
      <w:r>
        <w:t>Nastavenia systému</w:t>
      </w:r>
      <w:r w:rsidR="00F74BE5">
        <w:t xml:space="preserve"> (systémové číselníky)</w:t>
      </w:r>
    </w:p>
    <w:p w14:paraId="5CCBE605" w14:textId="77777777" w:rsidR="00951410" w:rsidRDefault="00EA26AD">
      <w:pPr>
        <w:pStyle w:val="Odsekzoznamu"/>
        <w:numPr>
          <w:ilvl w:val="0"/>
          <w:numId w:val="26"/>
        </w:numPr>
      </w:pPr>
      <w:r>
        <w:t>Kmeňové entity</w:t>
      </w:r>
    </w:p>
    <w:p w14:paraId="15442A35" w14:textId="77777777" w:rsidR="00951410" w:rsidRDefault="00EA26AD">
      <w:pPr>
        <w:pStyle w:val="Odsekzoznamu"/>
        <w:numPr>
          <w:ilvl w:val="0"/>
          <w:numId w:val="26"/>
        </w:numPr>
      </w:pPr>
      <w:r>
        <w:t>Reporty ku kmeňovým entitám ([pravidelne] zbierané hodnoty)</w:t>
      </w:r>
    </w:p>
    <w:p w14:paraId="7313E54E" w14:textId="77777777" w:rsidR="00951410" w:rsidRDefault="00EA26AD">
      <w:pPr>
        <w:pStyle w:val="Odsekzoznamu"/>
        <w:numPr>
          <w:ilvl w:val="0"/>
          <w:numId w:val="26"/>
        </w:numPr>
      </w:pPr>
      <w:r>
        <w:t>Kontaktné údaje</w:t>
      </w:r>
    </w:p>
    <w:p w14:paraId="5D50C810" w14:textId="77777777" w:rsidR="00951410" w:rsidRDefault="00EA26AD">
      <w:pPr>
        <w:pStyle w:val="Odsekzoznamu"/>
        <w:numPr>
          <w:ilvl w:val="0"/>
          <w:numId w:val="26"/>
        </w:numPr>
      </w:pPr>
      <w:r>
        <w:t>Históriu údajov</w:t>
      </w:r>
    </w:p>
    <w:p w14:paraId="7F17E8D9" w14:textId="77777777" w:rsidR="00951410" w:rsidRDefault="00EA26AD">
      <w:pPr>
        <w:pStyle w:val="Normalbold"/>
      </w:pPr>
      <w:r>
        <w:t>Zdrojmi údajov do dátového skladu sú:</w:t>
      </w:r>
    </w:p>
    <w:p w14:paraId="534CC145" w14:textId="097D78C1" w:rsidR="00951410" w:rsidRDefault="00EA26AD">
      <w:pPr>
        <w:pStyle w:val="Odsekzoznamu"/>
        <w:numPr>
          <w:ilvl w:val="0"/>
          <w:numId w:val="25"/>
        </w:numPr>
      </w:pPr>
      <w:r>
        <w:t>Integrácie</w:t>
      </w:r>
      <w:r w:rsidR="000654C0">
        <w:t xml:space="preserve"> vrátane agendovej databázy IS EE</w:t>
      </w:r>
    </w:p>
    <w:p w14:paraId="429F5865" w14:textId="77777777" w:rsidR="00951410" w:rsidRDefault="00EA26AD" w:rsidP="00F74BE5">
      <w:pPr>
        <w:pStyle w:val="Odsekzoznamu"/>
        <w:numPr>
          <w:ilvl w:val="1"/>
          <w:numId w:val="25"/>
        </w:numPr>
      </w:pPr>
      <w:r>
        <w:t>Priamy zber (napr. cez webové formuláre)</w:t>
      </w:r>
    </w:p>
    <w:p w14:paraId="760EFCD8" w14:textId="77777777" w:rsidR="00951410" w:rsidRDefault="00EA26AD" w:rsidP="00F74BE5">
      <w:pPr>
        <w:pStyle w:val="Odsekzoznamu"/>
        <w:numPr>
          <w:ilvl w:val="1"/>
          <w:numId w:val="25"/>
        </w:numPr>
      </w:pPr>
      <w:r>
        <w:t>Odborný personál</w:t>
      </w:r>
    </w:p>
    <w:p w14:paraId="3806E8B9" w14:textId="77777777" w:rsidR="00951410" w:rsidRDefault="00EA26AD" w:rsidP="00F74BE5">
      <w:pPr>
        <w:pStyle w:val="Odsekzoznamu"/>
        <w:numPr>
          <w:ilvl w:val="1"/>
          <w:numId w:val="25"/>
        </w:numPr>
      </w:pPr>
      <w:r>
        <w:t xml:space="preserve">Existujúce údaje a dokumenty z monitorovania v správe Objednávateľa. </w:t>
      </w:r>
    </w:p>
    <w:p w14:paraId="48DB89BA" w14:textId="77777777" w:rsidR="00951410" w:rsidRDefault="00EA26AD" w:rsidP="006968C2">
      <w:pPr>
        <w:pStyle w:val="Odsekzoznamu"/>
      </w:pPr>
      <w:r>
        <w:br w:type="page"/>
      </w:r>
    </w:p>
    <w:p w14:paraId="293F920B" w14:textId="77777777" w:rsidR="00951410" w:rsidRDefault="00EA26AD">
      <w:pPr>
        <w:pStyle w:val="Nadpis1"/>
        <w:numPr>
          <w:ilvl w:val="0"/>
          <w:numId w:val="2"/>
        </w:numPr>
      </w:pPr>
      <w:bookmarkStart w:id="7" w:name="_Toc32827999"/>
      <w:r>
        <w:lastRenderedPageBreak/>
        <w:t>Zber a získavanie dát pre IS EE</w:t>
      </w:r>
      <w:bookmarkEnd w:id="7"/>
    </w:p>
    <w:p w14:paraId="06D271F0" w14:textId="5DC066D6" w:rsidR="00951410" w:rsidRDefault="00EA26AD">
      <w:r>
        <w:t xml:space="preserve">Dáta budú pre IS EE získavané primárne prostredníctvom integračnej platformy ako aj prostredníctvom </w:t>
      </w:r>
      <w:r w:rsidR="00862753">
        <w:t>webovej aplikácie IS EE</w:t>
      </w:r>
      <w:r>
        <w:t xml:space="preserve">. </w:t>
      </w:r>
    </w:p>
    <w:p w14:paraId="386A8DE1" w14:textId="7742B33B" w:rsidR="00F74BE5" w:rsidRDefault="00F74BE5">
      <w:r>
        <w:t>Od IS EE sa vyžaduje možnosť získavania údajov manuálne aj v dávkach, ad hoc aj pravidelne, cez web aplikáciu</w:t>
      </w:r>
      <w:r w:rsidR="00863941">
        <w:t xml:space="preserve"> IS EE</w:t>
      </w:r>
      <w:r>
        <w:t xml:space="preserve"> aj cez integrácie.</w:t>
      </w:r>
    </w:p>
    <w:p w14:paraId="5269B1AB" w14:textId="77777777" w:rsidR="00951410" w:rsidRDefault="00EA26AD">
      <w:pPr>
        <w:pStyle w:val="Nadpis2"/>
        <w:numPr>
          <w:ilvl w:val="1"/>
          <w:numId w:val="2"/>
        </w:numPr>
      </w:pPr>
      <w:bookmarkStart w:id="8" w:name="_Toc32828000"/>
      <w:r>
        <w:t>Integrácie a integračná platforma</w:t>
      </w:r>
      <w:bookmarkEnd w:id="8"/>
    </w:p>
    <w:p w14:paraId="3BD1D0C7" w14:textId="77777777" w:rsidR="00951410" w:rsidRDefault="00EA26AD">
      <w:r>
        <w:t>Jedným z cieľov riešenia je získanie nástroja pre integráciu s externými integračnými partnermi. Predpokladá sa, že integrácie budú implementované rôznym spôsobom v závislosti od možností integračného partnera. Očakávame využitie hromadných dávok, ktoré bude potrebné nahrávať do systému, aplikačné integračné rozhrania (API), a podobne. Objednávateľ požaduje, aby systém uchovával tieto dávky a dáta tak, ako prišli, teda ako „surové dáta“. Tieto prijaté dáta zostanú uložené ako súčasť modulu pre integráciu. Ďalšia práca s údajmi sa vykoná až nad kópiou došlých dát.</w:t>
      </w:r>
    </w:p>
    <w:p w14:paraId="5AFF91B3" w14:textId="77777777" w:rsidR="00951410" w:rsidRDefault="00EA26AD">
      <w:r>
        <w:t xml:space="preserve">Kapitola opisuje jednotlivé integrácie na systémy externých integračných partnerov, ktoré sú v záujme Objednávateľa. Od Dodávateľa sa očakáva, že v rámci etáp analýzy a návrhu riešenia vypracuje prehľad poskytovaných dát a dátových štruktúr z jednotlivých integrácií, ktoré získa rokovaním s integračnými partnermi a zhodnotí ich prínos a význam pre IS EE. Pre každú integráciu bude nevyhnutné určiť, ktoré dáta bude systém uchovávať v štruktúrovanej podobe v relačnom databázovom systéme a ktoré bude postačujúce uchovávať len v štruktúrovanej textovej forme (XML, JSON). Základná požiadavka však je aby modul pre integrácie obsahoval dáta v štruktúrovanej podobe v relačnom databázovom systéme, pri ktorých sa v rámci analýzy a návrhu riešenia ukáže potreba ich priameho využitia v IS EE. </w:t>
      </w:r>
    </w:p>
    <w:p w14:paraId="198558F8" w14:textId="77777777" w:rsidR="00951410" w:rsidRDefault="00EA26AD">
      <w:r>
        <w:t>Základné požiadavky na integračnú platformu sú:</w:t>
      </w:r>
    </w:p>
    <w:p w14:paraId="2BB2ECE0" w14:textId="77777777" w:rsidR="00951410" w:rsidRDefault="00EA26AD">
      <w:pPr>
        <w:pStyle w:val="Odsekzoznamu"/>
        <w:numPr>
          <w:ilvl w:val="0"/>
          <w:numId w:val="27"/>
        </w:numPr>
      </w:pPr>
      <w:r>
        <w:t>Vytvoriť centrálny nástroj pre integráciu všetkých integračných partnerov</w:t>
      </w:r>
    </w:p>
    <w:p w14:paraId="0A360B7F" w14:textId="77777777" w:rsidR="00951410" w:rsidRDefault="00EA26AD">
      <w:pPr>
        <w:pStyle w:val="Odsekzoznamu"/>
        <w:numPr>
          <w:ilvl w:val="0"/>
          <w:numId w:val="27"/>
        </w:numPr>
      </w:pPr>
      <w:r>
        <w:t>Uchovávať všetky dátové zdroje a dávky v pôvodnej podobe a v prípade potreby ich sprístupniť administrátorovi systému. Pre jednotlivé dátové zdroje, volania a pod. bude potrebné vyhľadávať, triediť a uchovávať najmä stav spracovania, dátum spracovania, prípadne chybové hlášky a podobne. Všetky tieto údaje budú prístupné administrátorovi systému prostredníctvom aplikačného rozhrania.</w:t>
      </w:r>
    </w:p>
    <w:p w14:paraId="5663AA80" w14:textId="77777777" w:rsidR="00951410" w:rsidRDefault="00EA26AD">
      <w:pPr>
        <w:pStyle w:val="Odsekzoznamu"/>
        <w:numPr>
          <w:ilvl w:val="0"/>
          <w:numId w:val="27"/>
        </w:numPr>
      </w:pPr>
      <w:r>
        <w:t>Dáta relevantné pre IS EE budú uchovávané v štruktúrovanej podobe</w:t>
      </w:r>
    </w:p>
    <w:p w14:paraId="4890E683" w14:textId="77777777" w:rsidR="00951410" w:rsidRDefault="00EA26AD">
      <w:pPr>
        <w:pStyle w:val="Odsekzoznamu"/>
        <w:numPr>
          <w:ilvl w:val="0"/>
          <w:numId w:val="27"/>
        </w:numPr>
      </w:pPr>
      <w:r>
        <w:t>Identifikovať, odvodiť, alebo doplniť spoločné atribúty jednotlivých záznamov a takto ich evidovať v systéme</w:t>
      </w:r>
    </w:p>
    <w:p w14:paraId="79E80CA6" w14:textId="77777777" w:rsidR="00951410" w:rsidRDefault="00EA26AD">
      <w:pPr>
        <w:pStyle w:val="Odsekzoznamu"/>
        <w:numPr>
          <w:ilvl w:val="0"/>
          <w:numId w:val="27"/>
        </w:numPr>
      </w:pPr>
      <w:r>
        <w:t>Integračná platforma umožní prostredníctvom grafického užívateľského rozhrania užívateľom pristupovať k dátam získaných cez integračné rozhrania, pričom každý takýto prístup bude autorizovaný a následne auditovateľný na základe požiadaviek legislatívy a integračného partnera.</w:t>
      </w:r>
    </w:p>
    <w:p w14:paraId="563A2D12" w14:textId="77777777" w:rsidR="00951410" w:rsidRDefault="00EA26AD">
      <w:pPr>
        <w:pStyle w:val="Odsekzoznamu"/>
        <w:numPr>
          <w:ilvl w:val="0"/>
          <w:numId w:val="27"/>
        </w:numPr>
      </w:pPr>
      <w:r>
        <w:t>Integračná platforma umožní štruktúrované vyhľadávanie nad uchovávanými záznamami</w:t>
      </w:r>
    </w:p>
    <w:p w14:paraId="10DFF39E" w14:textId="77777777" w:rsidR="00951410" w:rsidRDefault="00EA26AD">
      <w:pPr>
        <w:pStyle w:val="Odsekzoznamu"/>
        <w:numPr>
          <w:ilvl w:val="0"/>
          <w:numId w:val="27"/>
        </w:numPr>
      </w:pPr>
      <w:r>
        <w:t>Pre každý dátový zdroj budú prístupové práva k dátam nastavené tak, aby spĺňali podmienky integračného zámeru s ohľadom na zabezpečenie citlivých dát</w:t>
      </w:r>
    </w:p>
    <w:p w14:paraId="7A91B356" w14:textId="77777777" w:rsidR="00951410" w:rsidRDefault="00951410"/>
    <w:p w14:paraId="4299DA43" w14:textId="77777777" w:rsidR="00951410" w:rsidRDefault="00EA26AD">
      <w:r>
        <w:t>Bližšie informácie o integráciách viď Prílohy č. 2.2., č. 2.3., č. 2.4..</w:t>
      </w:r>
    </w:p>
    <w:p w14:paraId="23570519" w14:textId="77777777" w:rsidR="00951410" w:rsidRDefault="00EA26AD">
      <w:pPr>
        <w:pStyle w:val="Nadpis3"/>
        <w:numPr>
          <w:ilvl w:val="2"/>
          <w:numId w:val="2"/>
        </w:numPr>
      </w:pPr>
      <w:bookmarkStart w:id="9" w:name="_Toc32828001"/>
      <w:r>
        <w:t>Registre a číselníky</w:t>
      </w:r>
      <w:bookmarkEnd w:id="9"/>
    </w:p>
    <w:p w14:paraId="5C6B51DE" w14:textId="77777777" w:rsidR="00951410" w:rsidRDefault="00EA26AD">
      <w:r>
        <w:t>Predmetom integrácií externých registrov a číselníkov je vytvorenie centrálnej evidencie entít, ktorá bude slúžiť na jednoznačnú a jedinečnú identifikáciu kmeňových entít a užívateľov pre všetky ostatné komponenty riešenia. Centrálna evidencia entít zabezpečí dostupnosť všetkých údajov o entite a ich predvyplnenie v prípade otvorenia detailu entity a práce s ňou.</w:t>
      </w:r>
    </w:p>
    <w:p w14:paraId="1C309DEC" w14:textId="77777777" w:rsidR="00951410" w:rsidRDefault="00EA26AD">
      <w:r>
        <w:t>Súčasťou evidencie právnických osôb bude aj ich zatriedenie do SK NACE.</w:t>
      </w:r>
    </w:p>
    <w:p w14:paraId="10272C45" w14:textId="77777777" w:rsidR="00951410" w:rsidRDefault="00EA26AD">
      <w:pPr>
        <w:pStyle w:val="Nadpis4"/>
        <w:numPr>
          <w:ilvl w:val="3"/>
          <w:numId w:val="2"/>
        </w:numPr>
      </w:pPr>
      <w:bookmarkStart w:id="10" w:name="_Toc523984892"/>
      <w:r>
        <w:t>Register adries (RA)</w:t>
      </w:r>
      <w:bookmarkEnd w:id="10"/>
    </w:p>
    <w:tbl>
      <w:tblPr>
        <w:tblStyle w:val="Mriekatabuky"/>
        <w:tblW w:w="9626" w:type="dxa"/>
        <w:tblLook w:val="04A0" w:firstRow="1" w:lastRow="0" w:firstColumn="1" w:lastColumn="0" w:noHBand="0" w:noVBand="1"/>
      </w:tblPr>
      <w:tblGrid>
        <w:gridCol w:w="3208"/>
        <w:gridCol w:w="3209"/>
        <w:gridCol w:w="3209"/>
      </w:tblGrid>
      <w:tr w:rsidR="00951410" w14:paraId="3AF72EB6" w14:textId="77777777">
        <w:tc>
          <w:tcPr>
            <w:tcW w:w="3208" w:type="dxa"/>
            <w:shd w:val="clear" w:color="auto" w:fill="BDD6EE" w:themeFill="accent1" w:themeFillTint="66"/>
          </w:tcPr>
          <w:p w14:paraId="49DA1C1F"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4F75AEEC" w14:textId="77777777" w:rsidR="00951410" w:rsidRDefault="00EA26AD">
            <w:pPr>
              <w:spacing w:after="0" w:line="240" w:lineRule="auto"/>
              <w:rPr>
                <w:b/>
              </w:rPr>
            </w:pPr>
            <w:r>
              <w:rPr>
                <w:b/>
              </w:rPr>
              <w:t>Agenda</w:t>
            </w:r>
          </w:p>
        </w:tc>
        <w:tc>
          <w:tcPr>
            <w:tcW w:w="3209" w:type="dxa"/>
            <w:shd w:val="clear" w:color="auto" w:fill="BDD6EE" w:themeFill="accent1" w:themeFillTint="66"/>
          </w:tcPr>
          <w:p w14:paraId="70C46F85" w14:textId="77777777" w:rsidR="00951410" w:rsidRDefault="00EA26AD">
            <w:pPr>
              <w:spacing w:after="0" w:line="240" w:lineRule="auto"/>
              <w:rPr>
                <w:b/>
              </w:rPr>
            </w:pPr>
            <w:r>
              <w:rPr>
                <w:b/>
              </w:rPr>
              <w:t>Frekvencia</w:t>
            </w:r>
          </w:p>
        </w:tc>
      </w:tr>
      <w:tr w:rsidR="00951410" w14:paraId="2AFA25AA" w14:textId="77777777">
        <w:tc>
          <w:tcPr>
            <w:tcW w:w="3208" w:type="dxa"/>
            <w:shd w:val="clear" w:color="auto" w:fill="auto"/>
          </w:tcPr>
          <w:p w14:paraId="37C7DD73" w14:textId="77777777" w:rsidR="00951410" w:rsidRDefault="00EA26AD">
            <w:pPr>
              <w:spacing w:after="0" w:line="240" w:lineRule="auto"/>
            </w:pPr>
            <w:r>
              <w:t>Číselník</w:t>
            </w:r>
          </w:p>
        </w:tc>
        <w:tc>
          <w:tcPr>
            <w:tcW w:w="3209" w:type="dxa"/>
            <w:shd w:val="clear" w:color="auto" w:fill="auto"/>
          </w:tcPr>
          <w:p w14:paraId="09875CBF" w14:textId="77777777" w:rsidR="00951410" w:rsidRDefault="00EA26AD">
            <w:pPr>
              <w:spacing w:after="0" w:line="240" w:lineRule="auto"/>
            </w:pPr>
            <w:r>
              <w:t>Budovy</w:t>
            </w:r>
          </w:p>
        </w:tc>
        <w:tc>
          <w:tcPr>
            <w:tcW w:w="3209" w:type="dxa"/>
            <w:shd w:val="clear" w:color="auto" w:fill="auto"/>
          </w:tcPr>
          <w:p w14:paraId="28FDC84E" w14:textId="77777777" w:rsidR="00951410" w:rsidRDefault="00EA26AD">
            <w:pPr>
              <w:spacing w:after="0" w:line="240" w:lineRule="auto"/>
            </w:pPr>
            <w:r>
              <w:t>Mesačne, ad-hoc</w:t>
            </w:r>
          </w:p>
        </w:tc>
      </w:tr>
      <w:tr w:rsidR="00951410" w14:paraId="2BF51777" w14:textId="77777777">
        <w:tc>
          <w:tcPr>
            <w:tcW w:w="9626" w:type="dxa"/>
            <w:gridSpan w:val="3"/>
            <w:shd w:val="clear" w:color="auto" w:fill="BDD6EE" w:themeFill="accent1" w:themeFillTint="66"/>
            <w:vAlign w:val="center"/>
          </w:tcPr>
          <w:p w14:paraId="5983AF9E" w14:textId="77777777" w:rsidR="00951410" w:rsidRDefault="00EA26AD">
            <w:pPr>
              <w:spacing w:after="0" w:line="240" w:lineRule="auto"/>
              <w:jc w:val="center"/>
              <w:rPr>
                <w:b/>
              </w:rPr>
            </w:pPr>
            <w:r>
              <w:rPr>
                <w:b/>
              </w:rPr>
              <w:lastRenderedPageBreak/>
              <w:t>Opis</w:t>
            </w:r>
          </w:p>
        </w:tc>
      </w:tr>
      <w:tr w:rsidR="00951410" w14:paraId="30B5CF4A" w14:textId="77777777">
        <w:tc>
          <w:tcPr>
            <w:tcW w:w="9626" w:type="dxa"/>
            <w:gridSpan w:val="3"/>
            <w:shd w:val="clear" w:color="auto" w:fill="auto"/>
          </w:tcPr>
          <w:p w14:paraId="74920C9D" w14:textId="77777777" w:rsidR="00951410" w:rsidRDefault="00EA26AD">
            <w:pPr>
              <w:spacing w:after="0" w:line="240" w:lineRule="auto"/>
            </w:pPr>
            <w:r>
              <w:t>Register adries je informačný systém verejnej správy, ktorý obsahuje údaje podľa § 5 zákona o registri adries 125/2015 Z. z. a ktorého správcom je Ministerstvo vnútra Slovenskej republiky. Osobitnú časť registra tvorí geografická časť registra.</w:t>
            </w:r>
          </w:p>
          <w:p w14:paraId="21FAE1D1" w14:textId="77777777" w:rsidR="00951410" w:rsidRDefault="00EA26AD">
            <w:pPr>
              <w:spacing w:after="0" w:line="240" w:lineRule="auto"/>
            </w:pPr>
            <w:r>
              <w:t>Pre IS EE predstavuje číselník existujúcich územných jednotiek (kraje, okresy, obce, ...), ulíc, budov (súpisných čísel), vchodov (orientačných čísel) a pozícií v mape (GPS). Register predstavuje zdroj údajov pre potreby evidovania a správy budov.</w:t>
            </w:r>
          </w:p>
        </w:tc>
      </w:tr>
    </w:tbl>
    <w:p w14:paraId="49DE24D8" w14:textId="77777777" w:rsidR="00951410" w:rsidRDefault="00EA26AD">
      <w:pPr>
        <w:pStyle w:val="Nadpis4"/>
        <w:numPr>
          <w:ilvl w:val="3"/>
          <w:numId w:val="2"/>
        </w:numPr>
      </w:pPr>
      <w:bookmarkStart w:id="11" w:name="_Toc523984893"/>
      <w:r>
        <w:t>Register právnických osôb (CSRÚ: RPO)</w:t>
      </w:r>
      <w:bookmarkEnd w:id="11"/>
    </w:p>
    <w:tbl>
      <w:tblPr>
        <w:tblStyle w:val="Mriekatabuky"/>
        <w:tblW w:w="9626" w:type="dxa"/>
        <w:tblLook w:val="04A0" w:firstRow="1" w:lastRow="0" w:firstColumn="1" w:lastColumn="0" w:noHBand="0" w:noVBand="1"/>
      </w:tblPr>
      <w:tblGrid>
        <w:gridCol w:w="3208"/>
        <w:gridCol w:w="3209"/>
        <w:gridCol w:w="3209"/>
      </w:tblGrid>
      <w:tr w:rsidR="00951410" w14:paraId="5E1B8644" w14:textId="77777777">
        <w:tc>
          <w:tcPr>
            <w:tcW w:w="3208" w:type="dxa"/>
            <w:shd w:val="clear" w:color="auto" w:fill="BDD6EE" w:themeFill="accent1" w:themeFillTint="66"/>
          </w:tcPr>
          <w:p w14:paraId="6A385FF0"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0FC5627E" w14:textId="77777777" w:rsidR="00951410" w:rsidRDefault="00EA26AD">
            <w:pPr>
              <w:spacing w:after="0" w:line="240" w:lineRule="auto"/>
              <w:rPr>
                <w:b/>
              </w:rPr>
            </w:pPr>
            <w:r>
              <w:rPr>
                <w:b/>
              </w:rPr>
              <w:t>Agenda</w:t>
            </w:r>
          </w:p>
        </w:tc>
        <w:tc>
          <w:tcPr>
            <w:tcW w:w="3209" w:type="dxa"/>
            <w:shd w:val="clear" w:color="auto" w:fill="BDD6EE" w:themeFill="accent1" w:themeFillTint="66"/>
          </w:tcPr>
          <w:p w14:paraId="22602942" w14:textId="77777777" w:rsidR="00951410" w:rsidRDefault="00EA26AD">
            <w:pPr>
              <w:spacing w:after="0" w:line="240" w:lineRule="auto"/>
              <w:rPr>
                <w:b/>
              </w:rPr>
            </w:pPr>
            <w:r>
              <w:rPr>
                <w:b/>
              </w:rPr>
              <w:t>Frekvencia</w:t>
            </w:r>
          </w:p>
        </w:tc>
      </w:tr>
      <w:tr w:rsidR="00951410" w14:paraId="10A5CABE" w14:textId="77777777">
        <w:tc>
          <w:tcPr>
            <w:tcW w:w="3208" w:type="dxa"/>
            <w:shd w:val="clear" w:color="auto" w:fill="auto"/>
          </w:tcPr>
          <w:p w14:paraId="60FACEDE" w14:textId="77777777" w:rsidR="00951410" w:rsidRDefault="00EA26AD">
            <w:pPr>
              <w:spacing w:after="0" w:line="240" w:lineRule="auto"/>
            </w:pPr>
            <w:r>
              <w:t>Číselník</w:t>
            </w:r>
          </w:p>
        </w:tc>
        <w:tc>
          <w:tcPr>
            <w:tcW w:w="3209" w:type="dxa"/>
            <w:shd w:val="clear" w:color="auto" w:fill="auto"/>
          </w:tcPr>
          <w:p w14:paraId="10DF17A2" w14:textId="77777777" w:rsidR="00951410" w:rsidRDefault="00EA26AD">
            <w:pPr>
              <w:spacing w:after="0" w:line="240" w:lineRule="auto"/>
            </w:pPr>
            <w:r>
              <w:t>Správa užívateľov a subjektov</w:t>
            </w:r>
          </w:p>
        </w:tc>
        <w:tc>
          <w:tcPr>
            <w:tcW w:w="3209" w:type="dxa"/>
            <w:shd w:val="clear" w:color="auto" w:fill="auto"/>
          </w:tcPr>
          <w:p w14:paraId="599A546D" w14:textId="77777777" w:rsidR="00951410" w:rsidRDefault="00EA26AD">
            <w:pPr>
              <w:spacing w:after="0" w:line="240" w:lineRule="auto"/>
            </w:pPr>
            <w:r>
              <w:t>Ročne, ad-hoc</w:t>
            </w:r>
          </w:p>
        </w:tc>
      </w:tr>
      <w:tr w:rsidR="00951410" w14:paraId="4582C3CF" w14:textId="77777777">
        <w:tc>
          <w:tcPr>
            <w:tcW w:w="9626" w:type="dxa"/>
            <w:gridSpan w:val="3"/>
            <w:shd w:val="clear" w:color="auto" w:fill="BDD6EE" w:themeFill="accent1" w:themeFillTint="66"/>
            <w:vAlign w:val="center"/>
          </w:tcPr>
          <w:p w14:paraId="435F9924" w14:textId="77777777" w:rsidR="00951410" w:rsidRDefault="00EA26AD">
            <w:pPr>
              <w:spacing w:after="0" w:line="240" w:lineRule="auto"/>
              <w:jc w:val="center"/>
              <w:rPr>
                <w:b/>
              </w:rPr>
            </w:pPr>
            <w:r>
              <w:rPr>
                <w:b/>
              </w:rPr>
              <w:t>Opis</w:t>
            </w:r>
          </w:p>
        </w:tc>
      </w:tr>
      <w:tr w:rsidR="00951410" w14:paraId="6D31FE37" w14:textId="77777777">
        <w:tc>
          <w:tcPr>
            <w:tcW w:w="9626" w:type="dxa"/>
            <w:gridSpan w:val="3"/>
            <w:shd w:val="clear" w:color="auto" w:fill="auto"/>
          </w:tcPr>
          <w:p w14:paraId="449EABD9" w14:textId="77777777" w:rsidR="00951410" w:rsidRDefault="00EA26AD">
            <w:pPr>
              <w:spacing w:after="0" w:line="240" w:lineRule="auto"/>
            </w:pPr>
            <w:r>
              <w:t>Register právnických osôb a podnikateľov predstavuje jednotný a dátovo konzistentný zdroj údajov o všetkých právnických osobách a podnikateľoch prichádzajúcich do styku s verejnou správou.</w:t>
            </w:r>
          </w:p>
          <w:p w14:paraId="163380E5" w14:textId="77777777" w:rsidR="00951410" w:rsidRDefault="00EA26AD">
            <w:pPr>
              <w:spacing w:after="0" w:line="240" w:lineRule="auto"/>
            </w:pPr>
            <w:r>
              <w:t>RPO bude poskytovať najmä údaje o právnických osobách, ktoré patria medzi povinné a dobrovoľné subjekty s cieľom eliminovať vyžadovanie a zadávanie známych údajov od subjektov, ktoré sú obsiahnuté v tomto registri.</w:t>
            </w:r>
          </w:p>
          <w:p w14:paraId="50E49B98" w14:textId="77777777" w:rsidR="00951410" w:rsidRDefault="00EA26AD">
            <w:pPr>
              <w:spacing w:after="0" w:line="240" w:lineRule="auto"/>
            </w:pPr>
            <w:r>
              <w:t>Pre IS EE predstavuje základný číselník právnických osôb – väčšina externých užívateľov.</w:t>
            </w:r>
          </w:p>
        </w:tc>
      </w:tr>
    </w:tbl>
    <w:p w14:paraId="31F288AE" w14:textId="77777777" w:rsidR="00951410" w:rsidRDefault="00EA26AD">
      <w:pPr>
        <w:pStyle w:val="Nadpis4"/>
        <w:numPr>
          <w:ilvl w:val="3"/>
          <w:numId w:val="2"/>
        </w:numPr>
      </w:pPr>
      <w:r>
        <w:t xml:space="preserve">Centrálna evidencia majetku (CEM, </w:t>
      </w:r>
      <w:bookmarkStart w:id="12" w:name="_Toc523984894"/>
      <w:r>
        <w:t>Majetok štátu</w:t>
      </w:r>
      <w:bookmarkEnd w:id="12"/>
      <w:r>
        <w:t>)</w:t>
      </w:r>
    </w:p>
    <w:tbl>
      <w:tblPr>
        <w:tblStyle w:val="Mriekatabuky"/>
        <w:tblW w:w="9626" w:type="dxa"/>
        <w:tblLook w:val="04A0" w:firstRow="1" w:lastRow="0" w:firstColumn="1" w:lastColumn="0" w:noHBand="0" w:noVBand="1"/>
      </w:tblPr>
      <w:tblGrid>
        <w:gridCol w:w="3208"/>
        <w:gridCol w:w="3209"/>
        <w:gridCol w:w="3209"/>
      </w:tblGrid>
      <w:tr w:rsidR="00951410" w14:paraId="10DFEC7D" w14:textId="77777777">
        <w:tc>
          <w:tcPr>
            <w:tcW w:w="3208" w:type="dxa"/>
            <w:shd w:val="clear" w:color="auto" w:fill="BDD6EE" w:themeFill="accent1" w:themeFillTint="66"/>
          </w:tcPr>
          <w:p w14:paraId="40724910"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7B69BA15" w14:textId="77777777" w:rsidR="00951410" w:rsidRDefault="00EA26AD">
            <w:pPr>
              <w:spacing w:after="0" w:line="240" w:lineRule="auto"/>
              <w:rPr>
                <w:b/>
              </w:rPr>
            </w:pPr>
            <w:r>
              <w:rPr>
                <w:b/>
              </w:rPr>
              <w:t>Agenda</w:t>
            </w:r>
          </w:p>
        </w:tc>
        <w:tc>
          <w:tcPr>
            <w:tcW w:w="3209" w:type="dxa"/>
            <w:shd w:val="clear" w:color="auto" w:fill="BDD6EE" w:themeFill="accent1" w:themeFillTint="66"/>
          </w:tcPr>
          <w:p w14:paraId="2214BE94" w14:textId="77777777" w:rsidR="00951410" w:rsidRDefault="00EA26AD">
            <w:pPr>
              <w:spacing w:after="0" w:line="240" w:lineRule="auto"/>
              <w:rPr>
                <w:b/>
              </w:rPr>
            </w:pPr>
            <w:r>
              <w:rPr>
                <w:b/>
              </w:rPr>
              <w:t>Frekvencia</w:t>
            </w:r>
          </w:p>
        </w:tc>
      </w:tr>
      <w:tr w:rsidR="00951410" w14:paraId="23E7CE04" w14:textId="77777777">
        <w:tc>
          <w:tcPr>
            <w:tcW w:w="3208" w:type="dxa"/>
            <w:shd w:val="clear" w:color="auto" w:fill="auto"/>
          </w:tcPr>
          <w:p w14:paraId="79803E24" w14:textId="77777777" w:rsidR="00951410" w:rsidRDefault="00EA26AD">
            <w:pPr>
              <w:spacing w:after="0" w:line="240" w:lineRule="auto"/>
            </w:pPr>
            <w:r>
              <w:t>Číselník</w:t>
            </w:r>
          </w:p>
        </w:tc>
        <w:tc>
          <w:tcPr>
            <w:tcW w:w="3209" w:type="dxa"/>
            <w:shd w:val="clear" w:color="auto" w:fill="auto"/>
          </w:tcPr>
          <w:p w14:paraId="47DCD6E6" w14:textId="77777777" w:rsidR="00951410" w:rsidRDefault="00EA26AD">
            <w:pPr>
              <w:spacing w:after="0" w:line="240" w:lineRule="auto"/>
            </w:pPr>
            <w:r>
              <w:t>Budovy</w:t>
            </w:r>
          </w:p>
        </w:tc>
        <w:tc>
          <w:tcPr>
            <w:tcW w:w="3209" w:type="dxa"/>
            <w:shd w:val="clear" w:color="auto" w:fill="auto"/>
          </w:tcPr>
          <w:p w14:paraId="7E2D1E14" w14:textId="77777777" w:rsidR="00951410" w:rsidRDefault="00EA26AD">
            <w:pPr>
              <w:spacing w:after="0" w:line="240" w:lineRule="auto"/>
            </w:pPr>
            <w:r>
              <w:t>Mesačne, ad-hoc</w:t>
            </w:r>
          </w:p>
        </w:tc>
      </w:tr>
      <w:tr w:rsidR="00951410" w14:paraId="73C7980E" w14:textId="77777777">
        <w:tc>
          <w:tcPr>
            <w:tcW w:w="9626" w:type="dxa"/>
            <w:gridSpan w:val="3"/>
            <w:shd w:val="clear" w:color="auto" w:fill="BDD6EE" w:themeFill="accent1" w:themeFillTint="66"/>
            <w:vAlign w:val="center"/>
          </w:tcPr>
          <w:p w14:paraId="0ED746E6" w14:textId="77777777" w:rsidR="00951410" w:rsidRDefault="00EA26AD">
            <w:pPr>
              <w:spacing w:after="0" w:line="240" w:lineRule="auto"/>
              <w:jc w:val="center"/>
              <w:rPr>
                <w:b/>
              </w:rPr>
            </w:pPr>
            <w:r>
              <w:rPr>
                <w:b/>
              </w:rPr>
              <w:t>Opis</w:t>
            </w:r>
          </w:p>
        </w:tc>
      </w:tr>
      <w:tr w:rsidR="00951410" w14:paraId="5F5C45FD" w14:textId="77777777">
        <w:tc>
          <w:tcPr>
            <w:tcW w:w="9626" w:type="dxa"/>
            <w:gridSpan w:val="3"/>
            <w:shd w:val="clear" w:color="auto" w:fill="auto"/>
          </w:tcPr>
          <w:p w14:paraId="4B213B42" w14:textId="77777777" w:rsidR="00951410" w:rsidRDefault="00EA26AD">
            <w:pPr>
              <w:spacing w:after="0" w:line="240" w:lineRule="auto"/>
            </w:pPr>
            <w:r>
              <w:t>Centrálna evidencia majetku (ďalej len „CEM“) je informačný systém vytvorený na základe zákona Národnej rady Slovenskej republiky č. 278/1993 Z. z. o správe majetku štátu v znení zákona č. 324/2014 Z. z. (ďalej len „zákon o správe majetku štátu“) ako verejne dostupná evidencia nehnuteľného majetku, ktorý slúži na plnenie jednotlivých funkcií štátu.</w:t>
            </w:r>
          </w:p>
          <w:p w14:paraId="54EB3BA7" w14:textId="77777777" w:rsidR="00951410" w:rsidRDefault="00EA26AD">
            <w:pPr>
              <w:spacing w:after="0" w:line="240" w:lineRule="auto"/>
            </w:pPr>
            <w:r>
              <w:t xml:space="preserve">Pre IS EE predstavuje číselník budov štátnej správy, ktorých obnova je predmetom záujmu výziev EŠIF na obnovu budov. </w:t>
            </w:r>
          </w:p>
        </w:tc>
      </w:tr>
    </w:tbl>
    <w:p w14:paraId="71F5F052" w14:textId="77777777" w:rsidR="00951410" w:rsidRDefault="00EA26AD">
      <w:pPr>
        <w:pStyle w:val="Nadpis4"/>
        <w:numPr>
          <w:ilvl w:val="3"/>
          <w:numId w:val="2"/>
        </w:numPr>
      </w:pPr>
      <w:r>
        <w:t>ZBGIS / Kataster</w:t>
      </w:r>
    </w:p>
    <w:tbl>
      <w:tblPr>
        <w:tblStyle w:val="Mriekatabuky"/>
        <w:tblW w:w="9626" w:type="dxa"/>
        <w:tblLook w:val="04A0" w:firstRow="1" w:lastRow="0" w:firstColumn="1" w:lastColumn="0" w:noHBand="0" w:noVBand="1"/>
      </w:tblPr>
      <w:tblGrid>
        <w:gridCol w:w="3208"/>
        <w:gridCol w:w="3209"/>
        <w:gridCol w:w="3209"/>
      </w:tblGrid>
      <w:tr w:rsidR="00951410" w14:paraId="6E62C205" w14:textId="77777777">
        <w:tc>
          <w:tcPr>
            <w:tcW w:w="3208" w:type="dxa"/>
            <w:shd w:val="clear" w:color="auto" w:fill="BDD6EE" w:themeFill="accent1" w:themeFillTint="66"/>
          </w:tcPr>
          <w:p w14:paraId="03116BD5"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4E628F8A" w14:textId="77777777" w:rsidR="00951410" w:rsidRDefault="00EA26AD">
            <w:pPr>
              <w:spacing w:after="0" w:line="240" w:lineRule="auto"/>
              <w:rPr>
                <w:b/>
              </w:rPr>
            </w:pPr>
            <w:r>
              <w:rPr>
                <w:b/>
              </w:rPr>
              <w:t>Agenda</w:t>
            </w:r>
          </w:p>
        </w:tc>
        <w:tc>
          <w:tcPr>
            <w:tcW w:w="3209" w:type="dxa"/>
            <w:shd w:val="clear" w:color="auto" w:fill="BDD6EE" w:themeFill="accent1" w:themeFillTint="66"/>
          </w:tcPr>
          <w:p w14:paraId="36296DB6" w14:textId="77777777" w:rsidR="00951410" w:rsidRDefault="00EA26AD">
            <w:pPr>
              <w:spacing w:after="0" w:line="240" w:lineRule="auto"/>
              <w:rPr>
                <w:b/>
              </w:rPr>
            </w:pPr>
            <w:r>
              <w:rPr>
                <w:b/>
              </w:rPr>
              <w:t>Frekvencia</w:t>
            </w:r>
          </w:p>
        </w:tc>
      </w:tr>
      <w:tr w:rsidR="00951410" w14:paraId="18C41742" w14:textId="77777777">
        <w:tc>
          <w:tcPr>
            <w:tcW w:w="3208" w:type="dxa"/>
            <w:shd w:val="clear" w:color="auto" w:fill="auto"/>
          </w:tcPr>
          <w:p w14:paraId="5DBA3107" w14:textId="77777777" w:rsidR="00951410" w:rsidRDefault="00EA26AD">
            <w:pPr>
              <w:spacing w:after="0" w:line="240" w:lineRule="auto"/>
            </w:pPr>
            <w:r>
              <w:t>Číselník</w:t>
            </w:r>
          </w:p>
        </w:tc>
        <w:tc>
          <w:tcPr>
            <w:tcW w:w="3209" w:type="dxa"/>
            <w:shd w:val="clear" w:color="auto" w:fill="auto"/>
          </w:tcPr>
          <w:p w14:paraId="4AF7B315" w14:textId="77777777" w:rsidR="00951410" w:rsidRDefault="00EA26AD">
            <w:pPr>
              <w:spacing w:after="0" w:line="240" w:lineRule="auto"/>
            </w:pPr>
            <w:r>
              <w:t>Územné informácie, Budovy</w:t>
            </w:r>
          </w:p>
        </w:tc>
        <w:tc>
          <w:tcPr>
            <w:tcW w:w="3209" w:type="dxa"/>
            <w:shd w:val="clear" w:color="auto" w:fill="auto"/>
          </w:tcPr>
          <w:p w14:paraId="1B9E08CB" w14:textId="77777777" w:rsidR="00951410" w:rsidRDefault="00EA26AD">
            <w:pPr>
              <w:spacing w:after="0" w:line="240" w:lineRule="auto"/>
            </w:pPr>
            <w:r>
              <w:t>Ročne, ad-hoc</w:t>
            </w:r>
          </w:p>
        </w:tc>
      </w:tr>
      <w:tr w:rsidR="00951410" w14:paraId="3076D23B" w14:textId="77777777">
        <w:tc>
          <w:tcPr>
            <w:tcW w:w="9626" w:type="dxa"/>
            <w:gridSpan w:val="3"/>
            <w:shd w:val="clear" w:color="auto" w:fill="BDD6EE" w:themeFill="accent1" w:themeFillTint="66"/>
            <w:vAlign w:val="center"/>
          </w:tcPr>
          <w:p w14:paraId="35BD0BB4" w14:textId="77777777" w:rsidR="00951410" w:rsidRDefault="00EA26AD">
            <w:pPr>
              <w:spacing w:after="0" w:line="240" w:lineRule="auto"/>
              <w:jc w:val="center"/>
              <w:rPr>
                <w:b/>
              </w:rPr>
            </w:pPr>
            <w:r>
              <w:rPr>
                <w:b/>
              </w:rPr>
              <w:t>Opis</w:t>
            </w:r>
          </w:p>
        </w:tc>
      </w:tr>
      <w:tr w:rsidR="00951410" w14:paraId="24F06CB1" w14:textId="77777777">
        <w:tc>
          <w:tcPr>
            <w:tcW w:w="9626" w:type="dxa"/>
            <w:gridSpan w:val="3"/>
            <w:shd w:val="clear" w:color="auto" w:fill="auto"/>
          </w:tcPr>
          <w:p w14:paraId="596BF31B" w14:textId="77777777" w:rsidR="00951410" w:rsidRDefault="00EA26AD">
            <w:pPr>
              <w:spacing w:after="0" w:line="240" w:lineRule="auto"/>
            </w:pPr>
            <w:r>
              <w:t>Predmetom záujmu tejto integrácie sú stavby (budovy) a mapové podklady. O stavbách sú potrebné najmä tieto údaje: súpisné číslo, druh a popis stavby, číslo parcely, na ktorých stoja vrátane druhu pozemku, spôsob využívania pozemku, výmery, údaje o vlastníkoch a polohu v mape (GPS).</w:t>
            </w:r>
          </w:p>
          <w:p w14:paraId="1D5A2C33" w14:textId="77777777" w:rsidR="00951410" w:rsidRDefault="00EA26AD">
            <w:pPr>
              <w:spacing w:after="0" w:line="240" w:lineRule="auto"/>
            </w:pPr>
            <w:r>
              <w:t>Cieľom jednostrannej integrácie NP RMEE na ZBGIS resp. Kataster je výhradne jednoznačná identifikácia najmä verejných budov, komplexoch budov a priemyselných areálov už zapísaných do monitorovacieho systému (jeden z integračných partnerov RMEE, ktorý je prevádzkovaný SIEA) a budov, komplexoch budov, priemyselných areálov zapisovaných do monitorovacieho systému v procese poskytovania údajov o energetickej efektívnosti a náročnosti a vlastníka vyššie spomínaných objektov.</w:t>
            </w:r>
          </w:p>
          <w:p w14:paraId="275E6EC1" w14:textId="77777777" w:rsidR="00951410" w:rsidRDefault="00EA26AD">
            <w:pPr>
              <w:spacing w:after="0" w:line="240" w:lineRule="auto"/>
            </w:pPr>
            <w:r>
              <w:t>Požiadavky na integráciu:</w:t>
            </w:r>
          </w:p>
          <w:p w14:paraId="6CCBADDD" w14:textId="77777777" w:rsidR="00951410" w:rsidRDefault="00EA26AD">
            <w:pPr>
              <w:spacing w:after="0" w:line="240" w:lineRule="auto"/>
              <w:ind w:left="360"/>
            </w:pPr>
            <w:r>
              <w:t>1. Možnosť vyhľadať a určiť objekt v mape. Vyhľadávanie podľa:</w:t>
            </w:r>
          </w:p>
          <w:p w14:paraId="5CD9E9A0" w14:textId="77777777" w:rsidR="00951410" w:rsidRDefault="00EA26AD">
            <w:pPr>
              <w:spacing w:after="0" w:line="240" w:lineRule="auto"/>
              <w:ind w:left="360"/>
            </w:pPr>
            <w:r>
              <w:tab/>
              <w:t xml:space="preserve">a) poštovej adresy alebo </w:t>
            </w:r>
          </w:p>
          <w:p w14:paraId="2EE48029" w14:textId="77777777" w:rsidR="00951410" w:rsidRDefault="00EA26AD">
            <w:pPr>
              <w:spacing w:after="0" w:line="240" w:lineRule="auto"/>
              <w:ind w:left="360"/>
            </w:pPr>
            <w:r>
              <w:tab/>
              <w:t>b) podľa katastrálneho územia a súpisného čísla, prípadne orientačného čísla alebo</w:t>
            </w:r>
          </w:p>
          <w:p w14:paraId="0F1560FE" w14:textId="77777777" w:rsidR="00951410" w:rsidRDefault="00EA26AD">
            <w:pPr>
              <w:spacing w:after="0" w:line="240" w:lineRule="auto"/>
              <w:ind w:left="360"/>
            </w:pPr>
            <w:r>
              <w:tab/>
              <w:t>c) vizuálne na mape</w:t>
            </w:r>
          </w:p>
          <w:p w14:paraId="42369750" w14:textId="77777777" w:rsidR="00951410" w:rsidRDefault="00EA26AD">
            <w:pPr>
              <w:spacing w:after="0" w:line="240" w:lineRule="auto"/>
              <w:ind w:left="313"/>
            </w:pPr>
            <w:r>
              <w:t>2. Možnosť porovnávať a párovať priestorové informácie objektov z viacerých externých zdrojov údajov a určiť, či sa jedná o rovnaký objekt. Údaje o objektoch z viacerých zdrojov bývajú často neúplné a teda vzniká potreba dodatočného strojného / manuálneho "určenia" priestorových informácií. Údaje budú uložené v dátovom sklade SIEA.</w:t>
            </w:r>
          </w:p>
          <w:p w14:paraId="4357A3E4" w14:textId="77777777" w:rsidR="00951410" w:rsidRDefault="00EA26AD">
            <w:pPr>
              <w:spacing w:after="0" w:line="240" w:lineRule="auto"/>
            </w:pPr>
            <w:r>
              <w:t>V prípade budov to znamená, že budova v tabuľke sledovaných budov pomocou IS EEmôže vzniknúť iba raz ako jedinečná entita a to buď na základe identifikácie v mapovej vrstve alebo pomocou výberu z registra adries alebo už existuje z predošlých migrácií dát.</w:t>
            </w:r>
          </w:p>
          <w:p w14:paraId="143734C7" w14:textId="77777777" w:rsidR="00951410" w:rsidRDefault="00EA26AD">
            <w:pPr>
              <w:spacing w:after="0" w:line="240" w:lineRule="auto"/>
            </w:pPr>
            <w:r>
              <w:t>Implementácia tejto integrácie obsahuje vytvorenie komponentu pre porovnávanie existencie budovy v číselníku budov na základe rôznych spôsobov vzniku tohto zápisu. Tento komponent bude zdieľať zberná služba, ktorá potrebuje reagovať online v čase poskytovania údajov užívateľom front-office.</w:t>
            </w:r>
          </w:p>
        </w:tc>
      </w:tr>
    </w:tbl>
    <w:p w14:paraId="36869732" w14:textId="77777777" w:rsidR="00951410" w:rsidRDefault="00EA26AD">
      <w:pPr>
        <w:pStyle w:val="Nadpis4"/>
        <w:numPr>
          <w:ilvl w:val="3"/>
          <w:numId w:val="2"/>
        </w:numPr>
      </w:pPr>
      <w:r>
        <w:lastRenderedPageBreak/>
        <w:t>Finančná správa (CSRÚ: Finančná správa (CSRÚ: Zoznam daňových subjektov a Zoznam daňových subjektov registrovaných pre DPH)</w:t>
      </w:r>
    </w:p>
    <w:tbl>
      <w:tblPr>
        <w:tblStyle w:val="Mriekatabuky"/>
        <w:tblW w:w="9626" w:type="dxa"/>
        <w:tblLook w:val="04A0" w:firstRow="1" w:lastRow="0" w:firstColumn="1" w:lastColumn="0" w:noHBand="0" w:noVBand="1"/>
      </w:tblPr>
      <w:tblGrid>
        <w:gridCol w:w="3208"/>
        <w:gridCol w:w="3209"/>
        <w:gridCol w:w="3209"/>
      </w:tblGrid>
      <w:tr w:rsidR="00951410" w14:paraId="0E14BDBD" w14:textId="77777777">
        <w:tc>
          <w:tcPr>
            <w:tcW w:w="3208" w:type="dxa"/>
            <w:shd w:val="clear" w:color="auto" w:fill="BDD6EE" w:themeFill="accent1" w:themeFillTint="66"/>
          </w:tcPr>
          <w:p w14:paraId="64632B49"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4B806C5B" w14:textId="77777777" w:rsidR="00951410" w:rsidRDefault="00EA26AD">
            <w:pPr>
              <w:spacing w:after="0" w:line="240" w:lineRule="auto"/>
              <w:rPr>
                <w:b/>
              </w:rPr>
            </w:pPr>
            <w:r>
              <w:rPr>
                <w:b/>
              </w:rPr>
              <w:t>Agenda</w:t>
            </w:r>
          </w:p>
        </w:tc>
        <w:tc>
          <w:tcPr>
            <w:tcW w:w="3209" w:type="dxa"/>
            <w:shd w:val="clear" w:color="auto" w:fill="BDD6EE" w:themeFill="accent1" w:themeFillTint="66"/>
          </w:tcPr>
          <w:p w14:paraId="18C9BAEC" w14:textId="77777777" w:rsidR="00951410" w:rsidRDefault="00EA26AD">
            <w:pPr>
              <w:spacing w:after="0" w:line="240" w:lineRule="auto"/>
              <w:rPr>
                <w:b/>
              </w:rPr>
            </w:pPr>
            <w:r>
              <w:rPr>
                <w:b/>
              </w:rPr>
              <w:t>Frekvencia</w:t>
            </w:r>
          </w:p>
        </w:tc>
      </w:tr>
      <w:tr w:rsidR="00951410" w14:paraId="2902188F" w14:textId="77777777">
        <w:tc>
          <w:tcPr>
            <w:tcW w:w="3208" w:type="dxa"/>
            <w:shd w:val="clear" w:color="auto" w:fill="auto"/>
          </w:tcPr>
          <w:p w14:paraId="4CBFB282" w14:textId="77777777" w:rsidR="00951410" w:rsidRDefault="00EA26AD">
            <w:pPr>
              <w:spacing w:after="0" w:line="240" w:lineRule="auto"/>
            </w:pPr>
            <w:r>
              <w:t>Číselník</w:t>
            </w:r>
          </w:p>
        </w:tc>
        <w:tc>
          <w:tcPr>
            <w:tcW w:w="3209" w:type="dxa"/>
            <w:shd w:val="clear" w:color="auto" w:fill="auto"/>
          </w:tcPr>
          <w:p w14:paraId="712FFD90" w14:textId="77777777" w:rsidR="00951410" w:rsidRDefault="00EA26AD">
            <w:pPr>
              <w:spacing w:after="0" w:line="240" w:lineRule="auto"/>
            </w:pPr>
            <w:r>
              <w:t>Správa užívateľov a subjektov</w:t>
            </w:r>
          </w:p>
        </w:tc>
        <w:tc>
          <w:tcPr>
            <w:tcW w:w="3209" w:type="dxa"/>
            <w:shd w:val="clear" w:color="auto" w:fill="auto"/>
          </w:tcPr>
          <w:p w14:paraId="591F836F" w14:textId="77777777" w:rsidR="00951410" w:rsidRDefault="00EA26AD">
            <w:pPr>
              <w:spacing w:after="0" w:line="240" w:lineRule="auto"/>
            </w:pPr>
            <w:r>
              <w:t>Ročne, ad-hoc</w:t>
            </w:r>
          </w:p>
        </w:tc>
      </w:tr>
      <w:tr w:rsidR="00951410" w14:paraId="32BF62FB" w14:textId="77777777">
        <w:tc>
          <w:tcPr>
            <w:tcW w:w="9626" w:type="dxa"/>
            <w:gridSpan w:val="3"/>
            <w:shd w:val="clear" w:color="auto" w:fill="BDD6EE" w:themeFill="accent1" w:themeFillTint="66"/>
            <w:vAlign w:val="center"/>
          </w:tcPr>
          <w:p w14:paraId="5074FA9E" w14:textId="77777777" w:rsidR="00951410" w:rsidRDefault="00EA26AD">
            <w:pPr>
              <w:spacing w:after="0" w:line="240" w:lineRule="auto"/>
              <w:jc w:val="center"/>
              <w:rPr>
                <w:b/>
              </w:rPr>
            </w:pPr>
            <w:r>
              <w:rPr>
                <w:b/>
              </w:rPr>
              <w:t>Opis</w:t>
            </w:r>
          </w:p>
        </w:tc>
      </w:tr>
      <w:tr w:rsidR="00951410" w14:paraId="38386C8E" w14:textId="77777777">
        <w:tc>
          <w:tcPr>
            <w:tcW w:w="9626" w:type="dxa"/>
            <w:gridSpan w:val="3"/>
            <w:shd w:val="clear" w:color="auto" w:fill="auto"/>
          </w:tcPr>
          <w:p w14:paraId="7344FA04" w14:textId="77777777" w:rsidR="00951410" w:rsidRDefault="00EA26AD">
            <w:pPr>
              <w:spacing w:after="0" w:line="240" w:lineRule="auto"/>
            </w:pPr>
            <w:r>
              <w:rPr>
                <w:rFonts w:cs="Arial"/>
              </w:rPr>
              <w:t>Obsahuje informácie o finančných ukazovateľoch právnických osôb (najmä priemyselných podnikov) ako je napríklad pridaná hodnota, obrat, počet zamestnancov.</w:t>
            </w:r>
          </w:p>
        </w:tc>
      </w:tr>
    </w:tbl>
    <w:p w14:paraId="67A95C39" w14:textId="77777777" w:rsidR="00951410" w:rsidRDefault="00EA26AD">
      <w:pPr>
        <w:pStyle w:val="Nadpis3"/>
        <w:numPr>
          <w:ilvl w:val="2"/>
          <w:numId w:val="2"/>
        </w:numPr>
      </w:pPr>
      <w:bookmarkStart w:id="13" w:name="_Toc32828002"/>
      <w:r>
        <w:t>Energetické a environmentálne údaje</w:t>
      </w:r>
      <w:bookmarkEnd w:id="13"/>
    </w:p>
    <w:p w14:paraId="6743F256" w14:textId="77777777" w:rsidR="00951410" w:rsidRDefault="00EA26AD">
      <w:pPr>
        <w:pStyle w:val="Nadpis4"/>
        <w:numPr>
          <w:ilvl w:val="3"/>
          <w:numId w:val="2"/>
        </w:numPr>
      </w:pPr>
      <w:bookmarkStart w:id="14" w:name="_Toc523984891"/>
      <w:r>
        <w:t>ITMS</w:t>
      </w:r>
      <w:bookmarkEnd w:id="14"/>
      <w:r>
        <w:t xml:space="preserve"> Informácie o eurofondoch, grantoch a projektoch</w:t>
      </w:r>
    </w:p>
    <w:tbl>
      <w:tblPr>
        <w:tblStyle w:val="Mriekatabuky"/>
        <w:tblW w:w="9626" w:type="dxa"/>
        <w:tblLook w:val="04A0" w:firstRow="1" w:lastRow="0" w:firstColumn="1" w:lastColumn="0" w:noHBand="0" w:noVBand="1"/>
      </w:tblPr>
      <w:tblGrid>
        <w:gridCol w:w="3208"/>
        <w:gridCol w:w="3209"/>
        <w:gridCol w:w="3209"/>
      </w:tblGrid>
      <w:tr w:rsidR="00951410" w14:paraId="5C755069" w14:textId="77777777">
        <w:tc>
          <w:tcPr>
            <w:tcW w:w="3208" w:type="dxa"/>
            <w:shd w:val="clear" w:color="auto" w:fill="BDD6EE" w:themeFill="accent1" w:themeFillTint="66"/>
          </w:tcPr>
          <w:p w14:paraId="34B4C235"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158B337D" w14:textId="77777777" w:rsidR="00951410" w:rsidRDefault="00EA26AD">
            <w:pPr>
              <w:spacing w:after="0" w:line="240" w:lineRule="auto"/>
              <w:rPr>
                <w:b/>
              </w:rPr>
            </w:pPr>
            <w:r>
              <w:rPr>
                <w:b/>
              </w:rPr>
              <w:t>Agenda</w:t>
            </w:r>
          </w:p>
        </w:tc>
        <w:tc>
          <w:tcPr>
            <w:tcW w:w="3209" w:type="dxa"/>
            <w:shd w:val="clear" w:color="auto" w:fill="BDD6EE" w:themeFill="accent1" w:themeFillTint="66"/>
          </w:tcPr>
          <w:p w14:paraId="1842F9C9" w14:textId="77777777" w:rsidR="00951410" w:rsidRDefault="00EA26AD">
            <w:pPr>
              <w:spacing w:after="0" w:line="240" w:lineRule="auto"/>
              <w:rPr>
                <w:b/>
              </w:rPr>
            </w:pPr>
            <w:r>
              <w:rPr>
                <w:b/>
              </w:rPr>
              <w:t>Frekvencia</w:t>
            </w:r>
          </w:p>
        </w:tc>
      </w:tr>
      <w:tr w:rsidR="00951410" w14:paraId="77FBE34A" w14:textId="77777777">
        <w:tc>
          <w:tcPr>
            <w:tcW w:w="3208" w:type="dxa"/>
            <w:shd w:val="clear" w:color="auto" w:fill="auto"/>
          </w:tcPr>
          <w:p w14:paraId="1B9AB56C" w14:textId="77777777" w:rsidR="00951410" w:rsidRDefault="00EA26AD">
            <w:pPr>
              <w:spacing w:after="0" w:line="240" w:lineRule="auto"/>
            </w:pPr>
            <w:r>
              <w:t>Reporty</w:t>
            </w:r>
          </w:p>
        </w:tc>
        <w:tc>
          <w:tcPr>
            <w:tcW w:w="3209" w:type="dxa"/>
            <w:shd w:val="clear" w:color="auto" w:fill="auto"/>
          </w:tcPr>
          <w:p w14:paraId="192EAB95" w14:textId="77777777" w:rsidR="00951410" w:rsidRDefault="00EA26AD">
            <w:pPr>
              <w:spacing w:after="0" w:line="240" w:lineRule="auto"/>
            </w:pPr>
            <w:r>
              <w:t>Všetky</w:t>
            </w:r>
          </w:p>
        </w:tc>
        <w:tc>
          <w:tcPr>
            <w:tcW w:w="3209" w:type="dxa"/>
            <w:shd w:val="clear" w:color="auto" w:fill="auto"/>
          </w:tcPr>
          <w:p w14:paraId="2E792136" w14:textId="77777777" w:rsidR="00951410" w:rsidRDefault="00EA26AD">
            <w:pPr>
              <w:spacing w:after="0" w:line="240" w:lineRule="auto"/>
            </w:pPr>
            <w:r>
              <w:t>Denne, ad-hoc</w:t>
            </w:r>
          </w:p>
        </w:tc>
      </w:tr>
      <w:tr w:rsidR="00951410" w14:paraId="0CFE861B" w14:textId="77777777">
        <w:tc>
          <w:tcPr>
            <w:tcW w:w="9626" w:type="dxa"/>
            <w:gridSpan w:val="3"/>
            <w:shd w:val="clear" w:color="auto" w:fill="BDD6EE" w:themeFill="accent1" w:themeFillTint="66"/>
            <w:vAlign w:val="center"/>
          </w:tcPr>
          <w:p w14:paraId="154B8373" w14:textId="77777777" w:rsidR="00951410" w:rsidRDefault="00EA26AD">
            <w:pPr>
              <w:spacing w:after="0" w:line="240" w:lineRule="auto"/>
              <w:jc w:val="center"/>
              <w:rPr>
                <w:b/>
              </w:rPr>
            </w:pPr>
            <w:r>
              <w:rPr>
                <w:b/>
              </w:rPr>
              <w:t>Opis</w:t>
            </w:r>
          </w:p>
        </w:tc>
      </w:tr>
      <w:tr w:rsidR="00951410" w14:paraId="1D030277" w14:textId="77777777">
        <w:tc>
          <w:tcPr>
            <w:tcW w:w="9626" w:type="dxa"/>
            <w:gridSpan w:val="3"/>
            <w:shd w:val="clear" w:color="auto" w:fill="auto"/>
          </w:tcPr>
          <w:p w14:paraId="1B6B7D8C" w14:textId="77777777" w:rsidR="00951410" w:rsidRDefault="00EA26AD">
            <w:pPr>
              <w:spacing w:after="0" w:line="240" w:lineRule="auto"/>
            </w:pPr>
            <w:r>
              <w:t>ITMS obsahuje informácie o eurofondoch, grantoch a projektoch. Pre IS EE predstavuje kľúčový zdroj údajov o eurofondoch.</w:t>
            </w:r>
          </w:p>
          <w:p w14:paraId="05BC1F22" w14:textId="77777777" w:rsidR="00951410" w:rsidRDefault="00EA26AD">
            <w:pPr>
              <w:spacing w:after="0" w:line="240" w:lineRule="auto"/>
            </w:pPr>
            <w:r>
              <w:t>Cieľom integrácie je rozšírenie rozsahu integrovaných informácií nad rámec esenciálnych analytických údajov, ktoré zabezpečuje ETL nástroj ITMS a integrácia údajov ETL nástroja do riešenia.</w:t>
            </w:r>
          </w:p>
        </w:tc>
      </w:tr>
      <w:tr w:rsidR="00951410" w14:paraId="7FF7755D" w14:textId="77777777">
        <w:tc>
          <w:tcPr>
            <w:tcW w:w="9626" w:type="dxa"/>
            <w:gridSpan w:val="3"/>
            <w:shd w:val="clear" w:color="auto" w:fill="BDD6EE" w:themeFill="accent1" w:themeFillTint="66"/>
          </w:tcPr>
          <w:p w14:paraId="17826207" w14:textId="77777777" w:rsidR="00951410" w:rsidRDefault="00EA26AD">
            <w:pPr>
              <w:spacing w:after="0" w:line="240" w:lineRule="auto"/>
              <w:jc w:val="center"/>
              <w:rPr>
                <w:b/>
              </w:rPr>
            </w:pPr>
            <w:r>
              <w:rPr>
                <w:b/>
              </w:rPr>
              <w:t>Súčasný stav a poznámky</w:t>
            </w:r>
          </w:p>
        </w:tc>
      </w:tr>
      <w:tr w:rsidR="00951410" w14:paraId="36461F94" w14:textId="77777777">
        <w:tc>
          <w:tcPr>
            <w:tcW w:w="9626" w:type="dxa"/>
            <w:gridSpan w:val="3"/>
            <w:shd w:val="clear" w:color="auto" w:fill="auto"/>
          </w:tcPr>
          <w:p w14:paraId="535E7449" w14:textId="77777777" w:rsidR="00951410" w:rsidRDefault="00EA26AD">
            <w:pPr>
              <w:spacing w:after="0" w:line="240" w:lineRule="auto"/>
            </w:pPr>
            <w:r>
              <w:t>Existencia samostatného nástroja vo vlastníctve Objednávateľa „ETL nástroj ITMS“, ktorý zabezpečuje sťahovanie, transformáciu a nahrávanie otvorených údajov do SQL databázy pre potreby vyhodnocovania operačných programov z pohľadu energetickej efektívnosti.</w:t>
            </w:r>
          </w:p>
          <w:p w14:paraId="699FE5F7" w14:textId="77777777" w:rsidR="00951410" w:rsidRDefault="00EA26AD">
            <w:pPr>
              <w:spacing w:after="0" w:line="240" w:lineRule="auto"/>
            </w:pPr>
            <w:r>
              <w:t>Existujúce dátové štruktúry k ETL nástroju ITMS poskytne Obstarávateľ víťazovi verejného obstarávania po uzatvorení právoplatnej zmluvy.</w:t>
            </w:r>
          </w:p>
        </w:tc>
      </w:tr>
    </w:tbl>
    <w:p w14:paraId="3B364B5B" w14:textId="77777777" w:rsidR="00951410" w:rsidRDefault="00EA26AD">
      <w:pPr>
        <w:pStyle w:val="Nadpis4"/>
        <w:numPr>
          <w:ilvl w:val="3"/>
          <w:numId w:val="2"/>
        </w:numPr>
      </w:pPr>
      <w:bookmarkStart w:id="15" w:name="_Toc523984897"/>
      <w:r>
        <w:t>INFOREG</w:t>
      </w:r>
      <w:bookmarkEnd w:id="15"/>
    </w:p>
    <w:tbl>
      <w:tblPr>
        <w:tblStyle w:val="Mriekatabuky"/>
        <w:tblW w:w="9626" w:type="dxa"/>
        <w:tblLook w:val="04A0" w:firstRow="1" w:lastRow="0" w:firstColumn="1" w:lastColumn="0" w:noHBand="0" w:noVBand="1"/>
      </w:tblPr>
      <w:tblGrid>
        <w:gridCol w:w="3208"/>
        <w:gridCol w:w="3209"/>
        <w:gridCol w:w="3209"/>
      </w:tblGrid>
      <w:tr w:rsidR="00951410" w14:paraId="3AD3FDEE" w14:textId="77777777">
        <w:tc>
          <w:tcPr>
            <w:tcW w:w="3208" w:type="dxa"/>
            <w:shd w:val="clear" w:color="auto" w:fill="BDD6EE" w:themeFill="accent1" w:themeFillTint="66"/>
          </w:tcPr>
          <w:p w14:paraId="2CF5ACB0"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67EEB27A" w14:textId="77777777" w:rsidR="00951410" w:rsidRDefault="00EA26AD">
            <w:pPr>
              <w:spacing w:after="0" w:line="240" w:lineRule="auto"/>
              <w:rPr>
                <w:b/>
              </w:rPr>
            </w:pPr>
            <w:r>
              <w:rPr>
                <w:b/>
              </w:rPr>
              <w:t>Agenda</w:t>
            </w:r>
          </w:p>
        </w:tc>
        <w:tc>
          <w:tcPr>
            <w:tcW w:w="3209" w:type="dxa"/>
            <w:shd w:val="clear" w:color="auto" w:fill="BDD6EE" w:themeFill="accent1" w:themeFillTint="66"/>
          </w:tcPr>
          <w:p w14:paraId="4B41EAA8" w14:textId="77777777" w:rsidR="00951410" w:rsidRDefault="00EA26AD">
            <w:pPr>
              <w:spacing w:after="0" w:line="240" w:lineRule="auto"/>
              <w:rPr>
                <w:b/>
              </w:rPr>
            </w:pPr>
            <w:r>
              <w:rPr>
                <w:b/>
              </w:rPr>
              <w:t>Frekvencia</w:t>
            </w:r>
          </w:p>
        </w:tc>
      </w:tr>
      <w:tr w:rsidR="00951410" w14:paraId="22A951C1" w14:textId="77777777">
        <w:tc>
          <w:tcPr>
            <w:tcW w:w="3208" w:type="dxa"/>
            <w:shd w:val="clear" w:color="auto" w:fill="auto"/>
          </w:tcPr>
          <w:p w14:paraId="71C17790" w14:textId="77777777" w:rsidR="00951410" w:rsidRDefault="00EA26AD">
            <w:pPr>
              <w:spacing w:after="0" w:line="240" w:lineRule="auto"/>
            </w:pPr>
            <w:r>
              <w:t>Reporty</w:t>
            </w:r>
          </w:p>
        </w:tc>
        <w:tc>
          <w:tcPr>
            <w:tcW w:w="3209" w:type="dxa"/>
            <w:shd w:val="clear" w:color="auto" w:fill="auto"/>
          </w:tcPr>
          <w:p w14:paraId="2614C2EE" w14:textId="77777777" w:rsidR="00951410" w:rsidRDefault="00EA26AD">
            <w:pPr>
              <w:spacing w:after="0" w:line="240" w:lineRule="auto"/>
            </w:pPr>
            <w:r>
              <w:t>Budovy</w:t>
            </w:r>
          </w:p>
        </w:tc>
        <w:tc>
          <w:tcPr>
            <w:tcW w:w="3209" w:type="dxa"/>
            <w:shd w:val="clear" w:color="auto" w:fill="auto"/>
          </w:tcPr>
          <w:p w14:paraId="0586E26E" w14:textId="77777777" w:rsidR="00951410" w:rsidRDefault="00EA26AD">
            <w:pPr>
              <w:spacing w:after="0" w:line="240" w:lineRule="auto"/>
            </w:pPr>
            <w:r>
              <w:t>Ročne, ad-hoc</w:t>
            </w:r>
          </w:p>
        </w:tc>
      </w:tr>
      <w:tr w:rsidR="00951410" w14:paraId="530ECFAD" w14:textId="77777777">
        <w:tc>
          <w:tcPr>
            <w:tcW w:w="9626" w:type="dxa"/>
            <w:gridSpan w:val="3"/>
            <w:shd w:val="clear" w:color="auto" w:fill="BDD6EE" w:themeFill="accent1" w:themeFillTint="66"/>
            <w:vAlign w:val="center"/>
          </w:tcPr>
          <w:p w14:paraId="54B23101" w14:textId="77777777" w:rsidR="00951410" w:rsidRDefault="00EA26AD">
            <w:pPr>
              <w:spacing w:after="0" w:line="240" w:lineRule="auto"/>
              <w:jc w:val="center"/>
              <w:rPr>
                <w:b/>
              </w:rPr>
            </w:pPr>
            <w:r>
              <w:rPr>
                <w:b/>
              </w:rPr>
              <w:t>Opis</w:t>
            </w:r>
          </w:p>
        </w:tc>
      </w:tr>
      <w:tr w:rsidR="00951410" w14:paraId="5F3B4511" w14:textId="77777777">
        <w:tc>
          <w:tcPr>
            <w:tcW w:w="9626" w:type="dxa"/>
            <w:gridSpan w:val="3"/>
            <w:shd w:val="clear" w:color="auto" w:fill="auto"/>
          </w:tcPr>
          <w:p w14:paraId="7A41F14B" w14:textId="77777777" w:rsidR="00951410" w:rsidRDefault="00EA26AD">
            <w:pPr>
              <w:spacing w:after="0" w:line="240" w:lineRule="auto"/>
              <w:rPr>
                <w:rFonts w:cs="Arial"/>
              </w:rPr>
            </w:pPr>
            <w:r>
              <w:rPr>
                <w:rFonts w:cs="Arial"/>
              </w:rPr>
              <w:t>IS INFOREG poskytuje výstupné zostavy (texty, tabuľky, grafy, geografické údaje), ktoré predstavujú zdroj údajov o (normalizovanej) potrebe energie budov. Tie sú podkladom pre výpočet energetickej efektívnosti pri obnove a novej výstavbe budov v rámci SR.</w:t>
            </w:r>
          </w:p>
          <w:p w14:paraId="4ED2B518" w14:textId="77777777" w:rsidR="00951410" w:rsidRDefault="00EA26AD">
            <w:pPr>
              <w:spacing w:after="0" w:line="240" w:lineRule="auto"/>
              <w:rPr>
                <w:rFonts w:cs="Arial"/>
              </w:rPr>
            </w:pPr>
            <w:r>
              <w:rPr>
                <w:rFonts w:cs="Arial"/>
              </w:rPr>
              <w:t>Pre IS EE predstavuje kľúčový zdroj údajov o energetických certifikátoch budov.</w:t>
            </w:r>
          </w:p>
          <w:p w14:paraId="047A3476" w14:textId="77777777" w:rsidR="00951410" w:rsidRDefault="00EA26AD">
            <w:pPr>
              <w:spacing w:after="0" w:line="240" w:lineRule="auto"/>
            </w:pPr>
            <w:r>
              <w:rPr>
                <w:rFonts w:cs="Arial"/>
              </w:rPr>
              <w:t>INFOREG spadá pod MDV SR.</w:t>
            </w:r>
          </w:p>
        </w:tc>
      </w:tr>
    </w:tbl>
    <w:p w14:paraId="7FD591D6" w14:textId="77777777" w:rsidR="00951410" w:rsidRDefault="00EA26AD">
      <w:pPr>
        <w:pStyle w:val="Nadpis4"/>
        <w:numPr>
          <w:ilvl w:val="3"/>
          <w:numId w:val="2"/>
        </w:numPr>
      </w:pPr>
      <w:bookmarkStart w:id="16" w:name="_Toc523984898"/>
      <w:r>
        <w:t>Štátny fond rozvoja bývania (ŠFRB)</w:t>
      </w:r>
      <w:bookmarkEnd w:id="16"/>
    </w:p>
    <w:tbl>
      <w:tblPr>
        <w:tblStyle w:val="Mriekatabuky"/>
        <w:tblW w:w="9626" w:type="dxa"/>
        <w:tblLook w:val="04A0" w:firstRow="1" w:lastRow="0" w:firstColumn="1" w:lastColumn="0" w:noHBand="0" w:noVBand="1"/>
      </w:tblPr>
      <w:tblGrid>
        <w:gridCol w:w="3208"/>
        <w:gridCol w:w="3209"/>
        <w:gridCol w:w="3209"/>
      </w:tblGrid>
      <w:tr w:rsidR="00951410" w14:paraId="67EA4310" w14:textId="77777777">
        <w:tc>
          <w:tcPr>
            <w:tcW w:w="3208" w:type="dxa"/>
            <w:shd w:val="clear" w:color="auto" w:fill="BDD6EE" w:themeFill="accent1" w:themeFillTint="66"/>
          </w:tcPr>
          <w:p w14:paraId="3F48B7D4"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63C107DF" w14:textId="77777777" w:rsidR="00951410" w:rsidRDefault="00EA26AD">
            <w:pPr>
              <w:spacing w:after="0" w:line="240" w:lineRule="auto"/>
              <w:rPr>
                <w:b/>
              </w:rPr>
            </w:pPr>
            <w:r>
              <w:rPr>
                <w:b/>
              </w:rPr>
              <w:t>Agenda</w:t>
            </w:r>
          </w:p>
        </w:tc>
        <w:tc>
          <w:tcPr>
            <w:tcW w:w="3209" w:type="dxa"/>
            <w:shd w:val="clear" w:color="auto" w:fill="BDD6EE" w:themeFill="accent1" w:themeFillTint="66"/>
          </w:tcPr>
          <w:p w14:paraId="7F57D744" w14:textId="77777777" w:rsidR="00951410" w:rsidRDefault="00EA26AD">
            <w:pPr>
              <w:spacing w:after="0" w:line="240" w:lineRule="auto"/>
              <w:rPr>
                <w:b/>
              </w:rPr>
            </w:pPr>
            <w:r>
              <w:rPr>
                <w:b/>
              </w:rPr>
              <w:t>Frekvencia</w:t>
            </w:r>
          </w:p>
        </w:tc>
      </w:tr>
      <w:tr w:rsidR="00951410" w14:paraId="614FA9C3" w14:textId="77777777">
        <w:tc>
          <w:tcPr>
            <w:tcW w:w="3208" w:type="dxa"/>
            <w:shd w:val="clear" w:color="auto" w:fill="auto"/>
          </w:tcPr>
          <w:p w14:paraId="211BA44A" w14:textId="77777777" w:rsidR="00951410" w:rsidRDefault="00EA26AD">
            <w:pPr>
              <w:spacing w:after="0" w:line="240" w:lineRule="auto"/>
            </w:pPr>
            <w:r>
              <w:t>Reporty</w:t>
            </w:r>
          </w:p>
        </w:tc>
        <w:tc>
          <w:tcPr>
            <w:tcW w:w="3209" w:type="dxa"/>
            <w:shd w:val="clear" w:color="auto" w:fill="auto"/>
          </w:tcPr>
          <w:p w14:paraId="3C7A7ECE" w14:textId="77777777" w:rsidR="00951410" w:rsidRDefault="00EA26AD">
            <w:pPr>
              <w:spacing w:after="0" w:line="240" w:lineRule="auto"/>
            </w:pPr>
            <w:r>
              <w:t>Budovy</w:t>
            </w:r>
          </w:p>
        </w:tc>
        <w:tc>
          <w:tcPr>
            <w:tcW w:w="3209" w:type="dxa"/>
            <w:shd w:val="clear" w:color="auto" w:fill="auto"/>
          </w:tcPr>
          <w:p w14:paraId="425F6919" w14:textId="77777777" w:rsidR="00951410" w:rsidRDefault="00EA26AD">
            <w:pPr>
              <w:spacing w:after="0" w:line="240" w:lineRule="auto"/>
            </w:pPr>
            <w:r>
              <w:t>Ročne, ad-hoc</w:t>
            </w:r>
          </w:p>
        </w:tc>
      </w:tr>
      <w:tr w:rsidR="00951410" w14:paraId="0BBEA296" w14:textId="77777777">
        <w:tc>
          <w:tcPr>
            <w:tcW w:w="9626" w:type="dxa"/>
            <w:gridSpan w:val="3"/>
            <w:shd w:val="clear" w:color="auto" w:fill="BDD6EE" w:themeFill="accent1" w:themeFillTint="66"/>
            <w:vAlign w:val="center"/>
          </w:tcPr>
          <w:p w14:paraId="48309B32" w14:textId="77777777" w:rsidR="00951410" w:rsidRDefault="00EA26AD">
            <w:pPr>
              <w:spacing w:after="0" w:line="240" w:lineRule="auto"/>
              <w:jc w:val="center"/>
              <w:rPr>
                <w:b/>
              </w:rPr>
            </w:pPr>
            <w:r>
              <w:rPr>
                <w:b/>
              </w:rPr>
              <w:t>Opis</w:t>
            </w:r>
          </w:p>
        </w:tc>
      </w:tr>
      <w:tr w:rsidR="00951410" w14:paraId="0456021D" w14:textId="77777777">
        <w:tc>
          <w:tcPr>
            <w:tcW w:w="9626" w:type="dxa"/>
            <w:gridSpan w:val="3"/>
            <w:shd w:val="clear" w:color="auto" w:fill="auto"/>
          </w:tcPr>
          <w:p w14:paraId="2B700AAB" w14:textId="77777777" w:rsidR="00951410" w:rsidRDefault="00EA26AD">
            <w:pPr>
              <w:spacing w:after="0" w:line="240" w:lineRule="auto"/>
            </w:pPr>
            <w:r>
              <w:rPr>
                <w:rFonts w:cs="Arial"/>
              </w:rPr>
              <w:t>Zdroj vstupných informácií k úsporám vyplývajúcim najmä z investícií do obnovy bytových domov. ŠFRB spravuje aj výzvy JESSICA, ktoré sú financované z európskych zdrojov.</w:t>
            </w:r>
          </w:p>
        </w:tc>
      </w:tr>
    </w:tbl>
    <w:p w14:paraId="729BCAA7" w14:textId="77777777" w:rsidR="00951410" w:rsidRDefault="00EA26AD">
      <w:pPr>
        <w:pStyle w:val="Nadpis4"/>
        <w:numPr>
          <w:ilvl w:val="3"/>
          <w:numId w:val="2"/>
        </w:numPr>
      </w:pPr>
      <w:r>
        <w:t>Environmentálny fond (ENVIROFOND)</w:t>
      </w:r>
    </w:p>
    <w:tbl>
      <w:tblPr>
        <w:tblStyle w:val="Mriekatabuky"/>
        <w:tblW w:w="9626" w:type="dxa"/>
        <w:tblLook w:val="04A0" w:firstRow="1" w:lastRow="0" w:firstColumn="1" w:lastColumn="0" w:noHBand="0" w:noVBand="1"/>
      </w:tblPr>
      <w:tblGrid>
        <w:gridCol w:w="3208"/>
        <w:gridCol w:w="3209"/>
        <w:gridCol w:w="3209"/>
      </w:tblGrid>
      <w:tr w:rsidR="00951410" w14:paraId="03005507" w14:textId="77777777">
        <w:tc>
          <w:tcPr>
            <w:tcW w:w="3208" w:type="dxa"/>
            <w:shd w:val="clear" w:color="auto" w:fill="BDD6EE" w:themeFill="accent1" w:themeFillTint="66"/>
          </w:tcPr>
          <w:p w14:paraId="5DBA6ABE"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539DE173" w14:textId="77777777" w:rsidR="00951410" w:rsidRDefault="00EA26AD">
            <w:pPr>
              <w:spacing w:after="0" w:line="240" w:lineRule="auto"/>
              <w:rPr>
                <w:b/>
              </w:rPr>
            </w:pPr>
            <w:r>
              <w:rPr>
                <w:b/>
              </w:rPr>
              <w:t>Agenda</w:t>
            </w:r>
          </w:p>
        </w:tc>
        <w:tc>
          <w:tcPr>
            <w:tcW w:w="3209" w:type="dxa"/>
            <w:shd w:val="clear" w:color="auto" w:fill="BDD6EE" w:themeFill="accent1" w:themeFillTint="66"/>
          </w:tcPr>
          <w:p w14:paraId="6ADEDE3A" w14:textId="77777777" w:rsidR="00951410" w:rsidRDefault="00EA26AD">
            <w:pPr>
              <w:spacing w:after="0" w:line="240" w:lineRule="auto"/>
              <w:rPr>
                <w:b/>
              </w:rPr>
            </w:pPr>
            <w:r>
              <w:rPr>
                <w:b/>
              </w:rPr>
              <w:t>Frekvencia</w:t>
            </w:r>
          </w:p>
        </w:tc>
      </w:tr>
      <w:tr w:rsidR="00951410" w14:paraId="125E4448" w14:textId="77777777">
        <w:tc>
          <w:tcPr>
            <w:tcW w:w="3208" w:type="dxa"/>
            <w:shd w:val="clear" w:color="auto" w:fill="auto"/>
          </w:tcPr>
          <w:p w14:paraId="3ECAAE0E" w14:textId="77777777" w:rsidR="00951410" w:rsidRDefault="00EA26AD">
            <w:pPr>
              <w:spacing w:after="0" w:line="240" w:lineRule="auto"/>
            </w:pPr>
            <w:r>
              <w:t>Reporty</w:t>
            </w:r>
          </w:p>
        </w:tc>
        <w:tc>
          <w:tcPr>
            <w:tcW w:w="3209" w:type="dxa"/>
            <w:shd w:val="clear" w:color="auto" w:fill="auto"/>
          </w:tcPr>
          <w:p w14:paraId="008437FE" w14:textId="77777777" w:rsidR="00951410" w:rsidRDefault="00EA26AD">
            <w:pPr>
              <w:spacing w:after="0" w:line="240" w:lineRule="auto"/>
            </w:pPr>
            <w:r>
              <w:t>Budovy</w:t>
            </w:r>
          </w:p>
        </w:tc>
        <w:tc>
          <w:tcPr>
            <w:tcW w:w="3209" w:type="dxa"/>
            <w:shd w:val="clear" w:color="auto" w:fill="auto"/>
          </w:tcPr>
          <w:p w14:paraId="6B64BAC7" w14:textId="77777777" w:rsidR="00951410" w:rsidRDefault="00EA26AD">
            <w:pPr>
              <w:spacing w:after="0" w:line="240" w:lineRule="auto"/>
            </w:pPr>
            <w:r>
              <w:t>Ročne, ad-hoc</w:t>
            </w:r>
          </w:p>
        </w:tc>
      </w:tr>
      <w:tr w:rsidR="00951410" w14:paraId="2F5BE68F" w14:textId="77777777">
        <w:tc>
          <w:tcPr>
            <w:tcW w:w="9626" w:type="dxa"/>
            <w:gridSpan w:val="3"/>
            <w:shd w:val="clear" w:color="auto" w:fill="BDD6EE" w:themeFill="accent1" w:themeFillTint="66"/>
            <w:vAlign w:val="center"/>
          </w:tcPr>
          <w:p w14:paraId="456E3108" w14:textId="77777777" w:rsidR="00951410" w:rsidRDefault="00EA26AD">
            <w:pPr>
              <w:spacing w:after="0" w:line="240" w:lineRule="auto"/>
              <w:jc w:val="center"/>
              <w:rPr>
                <w:b/>
              </w:rPr>
            </w:pPr>
            <w:r>
              <w:rPr>
                <w:b/>
              </w:rPr>
              <w:t>Opis</w:t>
            </w:r>
          </w:p>
        </w:tc>
      </w:tr>
      <w:tr w:rsidR="00951410" w14:paraId="2E3E4225" w14:textId="77777777">
        <w:tc>
          <w:tcPr>
            <w:tcW w:w="9626" w:type="dxa"/>
            <w:gridSpan w:val="3"/>
            <w:shd w:val="clear" w:color="auto" w:fill="auto"/>
          </w:tcPr>
          <w:p w14:paraId="73A8CFF1" w14:textId="77777777" w:rsidR="00951410" w:rsidRDefault="00EA26AD">
            <w:pPr>
              <w:spacing w:after="0" w:line="240" w:lineRule="auto"/>
            </w:pPr>
            <w:r>
              <w:rPr>
                <w:rFonts w:cs="Arial"/>
              </w:rPr>
              <w:t>Zdroj vstupných informácií k úsporám vyplývajúcim najmä z investícií do obnovy verejných budov.</w:t>
            </w:r>
          </w:p>
        </w:tc>
      </w:tr>
    </w:tbl>
    <w:p w14:paraId="257C4701" w14:textId="77777777" w:rsidR="00951410" w:rsidRDefault="00EA26AD">
      <w:pPr>
        <w:pStyle w:val="Nadpis4"/>
        <w:numPr>
          <w:ilvl w:val="3"/>
          <w:numId w:val="2"/>
        </w:numPr>
      </w:pPr>
      <w:r>
        <w:t>SlovSEFF</w:t>
      </w:r>
    </w:p>
    <w:tbl>
      <w:tblPr>
        <w:tblStyle w:val="Mriekatabuky"/>
        <w:tblW w:w="9626" w:type="dxa"/>
        <w:tblLook w:val="04A0" w:firstRow="1" w:lastRow="0" w:firstColumn="1" w:lastColumn="0" w:noHBand="0" w:noVBand="1"/>
      </w:tblPr>
      <w:tblGrid>
        <w:gridCol w:w="3208"/>
        <w:gridCol w:w="3209"/>
        <w:gridCol w:w="3209"/>
      </w:tblGrid>
      <w:tr w:rsidR="00951410" w14:paraId="2EA37CED" w14:textId="77777777">
        <w:tc>
          <w:tcPr>
            <w:tcW w:w="3208" w:type="dxa"/>
            <w:shd w:val="clear" w:color="auto" w:fill="BDD6EE" w:themeFill="accent1" w:themeFillTint="66"/>
          </w:tcPr>
          <w:p w14:paraId="2BBCC8BB"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046D7FD6" w14:textId="77777777" w:rsidR="00951410" w:rsidRDefault="00EA26AD">
            <w:pPr>
              <w:spacing w:after="0" w:line="240" w:lineRule="auto"/>
              <w:rPr>
                <w:b/>
              </w:rPr>
            </w:pPr>
            <w:r>
              <w:rPr>
                <w:b/>
              </w:rPr>
              <w:t>Agenda</w:t>
            </w:r>
          </w:p>
        </w:tc>
        <w:tc>
          <w:tcPr>
            <w:tcW w:w="3209" w:type="dxa"/>
            <w:shd w:val="clear" w:color="auto" w:fill="BDD6EE" w:themeFill="accent1" w:themeFillTint="66"/>
          </w:tcPr>
          <w:p w14:paraId="77CDD64F" w14:textId="77777777" w:rsidR="00951410" w:rsidRDefault="00EA26AD">
            <w:pPr>
              <w:spacing w:after="0" w:line="240" w:lineRule="auto"/>
              <w:rPr>
                <w:b/>
              </w:rPr>
            </w:pPr>
            <w:r>
              <w:rPr>
                <w:b/>
              </w:rPr>
              <w:t>Frekvencia</w:t>
            </w:r>
          </w:p>
        </w:tc>
      </w:tr>
      <w:tr w:rsidR="00951410" w14:paraId="7768EA7C" w14:textId="77777777">
        <w:tc>
          <w:tcPr>
            <w:tcW w:w="3208" w:type="dxa"/>
            <w:shd w:val="clear" w:color="auto" w:fill="auto"/>
          </w:tcPr>
          <w:p w14:paraId="50FC5D0C" w14:textId="77777777" w:rsidR="00951410" w:rsidRDefault="00EA26AD">
            <w:pPr>
              <w:spacing w:after="0" w:line="240" w:lineRule="auto"/>
            </w:pPr>
            <w:r>
              <w:t>Reporty</w:t>
            </w:r>
          </w:p>
        </w:tc>
        <w:tc>
          <w:tcPr>
            <w:tcW w:w="3209" w:type="dxa"/>
            <w:shd w:val="clear" w:color="auto" w:fill="auto"/>
          </w:tcPr>
          <w:p w14:paraId="7C8A841A" w14:textId="77777777" w:rsidR="00951410" w:rsidRDefault="00EA26AD">
            <w:pPr>
              <w:spacing w:after="0" w:line="240" w:lineRule="auto"/>
            </w:pPr>
            <w:r>
              <w:t>Budovy, OZE, priemysel</w:t>
            </w:r>
          </w:p>
        </w:tc>
        <w:tc>
          <w:tcPr>
            <w:tcW w:w="3209" w:type="dxa"/>
            <w:shd w:val="clear" w:color="auto" w:fill="auto"/>
          </w:tcPr>
          <w:p w14:paraId="68FAC51D" w14:textId="77777777" w:rsidR="00951410" w:rsidRDefault="00EA26AD">
            <w:pPr>
              <w:spacing w:after="0" w:line="240" w:lineRule="auto"/>
            </w:pPr>
            <w:r>
              <w:t>Ročne, ad-hoc</w:t>
            </w:r>
          </w:p>
        </w:tc>
      </w:tr>
      <w:tr w:rsidR="00951410" w14:paraId="6F87BE2C" w14:textId="77777777">
        <w:tc>
          <w:tcPr>
            <w:tcW w:w="9626" w:type="dxa"/>
            <w:gridSpan w:val="3"/>
            <w:shd w:val="clear" w:color="auto" w:fill="BDD6EE" w:themeFill="accent1" w:themeFillTint="66"/>
            <w:vAlign w:val="center"/>
          </w:tcPr>
          <w:p w14:paraId="0EF8880B" w14:textId="77777777" w:rsidR="00951410" w:rsidRDefault="00EA26AD">
            <w:pPr>
              <w:spacing w:after="0" w:line="240" w:lineRule="auto"/>
              <w:jc w:val="center"/>
              <w:rPr>
                <w:b/>
              </w:rPr>
            </w:pPr>
            <w:r>
              <w:rPr>
                <w:b/>
              </w:rPr>
              <w:t>Opis</w:t>
            </w:r>
          </w:p>
        </w:tc>
      </w:tr>
      <w:tr w:rsidR="00951410" w14:paraId="636E96D6" w14:textId="77777777">
        <w:tc>
          <w:tcPr>
            <w:tcW w:w="9626" w:type="dxa"/>
            <w:gridSpan w:val="3"/>
            <w:shd w:val="clear" w:color="auto" w:fill="auto"/>
          </w:tcPr>
          <w:p w14:paraId="45979652" w14:textId="77777777" w:rsidR="00951410" w:rsidRDefault="00EA26AD">
            <w:pPr>
              <w:spacing w:after="0" w:line="240" w:lineRule="auto"/>
            </w:pPr>
            <w:r>
              <w:rPr>
                <w:rFonts w:cs="Arial"/>
              </w:rPr>
              <w:lastRenderedPageBreak/>
              <w:t>Projekty, ktoré vedú k zníženiu spotreby energie a/alebo k zníženiu emisií CO2 v porovnaní s počiatočným stavom alebo s ich úrovňou za nezmenených podmienok.</w:t>
            </w:r>
          </w:p>
        </w:tc>
      </w:tr>
    </w:tbl>
    <w:p w14:paraId="249D81C9" w14:textId="77777777" w:rsidR="00951410" w:rsidRDefault="00EA26AD">
      <w:pPr>
        <w:pStyle w:val="Nadpis4"/>
        <w:numPr>
          <w:ilvl w:val="3"/>
          <w:numId w:val="2"/>
        </w:numPr>
      </w:pPr>
      <w:r>
        <w:t>Štatistický úrad Slovenskej republiky</w:t>
      </w:r>
    </w:p>
    <w:tbl>
      <w:tblPr>
        <w:tblStyle w:val="Mriekatabuky"/>
        <w:tblW w:w="9626" w:type="dxa"/>
        <w:tblLook w:val="04A0" w:firstRow="1" w:lastRow="0" w:firstColumn="1" w:lastColumn="0" w:noHBand="0" w:noVBand="1"/>
      </w:tblPr>
      <w:tblGrid>
        <w:gridCol w:w="3208"/>
        <w:gridCol w:w="3209"/>
        <w:gridCol w:w="3209"/>
      </w:tblGrid>
      <w:tr w:rsidR="00951410" w14:paraId="2C623088" w14:textId="77777777">
        <w:tc>
          <w:tcPr>
            <w:tcW w:w="3208" w:type="dxa"/>
            <w:shd w:val="clear" w:color="auto" w:fill="BDD6EE" w:themeFill="accent1" w:themeFillTint="66"/>
          </w:tcPr>
          <w:p w14:paraId="4988C107"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1E620E8C" w14:textId="77777777" w:rsidR="00951410" w:rsidRDefault="00EA26AD">
            <w:pPr>
              <w:spacing w:after="0" w:line="240" w:lineRule="auto"/>
              <w:rPr>
                <w:b/>
              </w:rPr>
            </w:pPr>
            <w:r>
              <w:rPr>
                <w:b/>
              </w:rPr>
              <w:t>Agenda</w:t>
            </w:r>
          </w:p>
        </w:tc>
        <w:tc>
          <w:tcPr>
            <w:tcW w:w="3209" w:type="dxa"/>
            <w:shd w:val="clear" w:color="auto" w:fill="BDD6EE" w:themeFill="accent1" w:themeFillTint="66"/>
          </w:tcPr>
          <w:p w14:paraId="32D4E501" w14:textId="77777777" w:rsidR="00951410" w:rsidRDefault="00EA26AD">
            <w:pPr>
              <w:spacing w:after="0" w:line="240" w:lineRule="auto"/>
              <w:rPr>
                <w:b/>
              </w:rPr>
            </w:pPr>
            <w:r>
              <w:rPr>
                <w:b/>
              </w:rPr>
              <w:t>Frekvencia</w:t>
            </w:r>
          </w:p>
        </w:tc>
      </w:tr>
      <w:tr w:rsidR="00951410" w14:paraId="4322D3D5" w14:textId="77777777">
        <w:tc>
          <w:tcPr>
            <w:tcW w:w="3208" w:type="dxa"/>
            <w:shd w:val="clear" w:color="auto" w:fill="auto"/>
          </w:tcPr>
          <w:p w14:paraId="4DEC8ABA" w14:textId="77777777" w:rsidR="00951410" w:rsidRDefault="00EA26AD">
            <w:pPr>
              <w:spacing w:after="0" w:line="240" w:lineRule="auto"/>
            </w:pPr>
            <w:r>
              <w:t>Reporty</w:t>
            </w:r>
          </w:p>
        </w:tc>
        <w:tc>
          <w:tcPr>
            <w:tcW w:w="3209" w:type="dxa"/>
            <w:shd w:val="clear" w:color="auto" w:fill="auto"/>
          </w:tcPr>
          <w:p w14:paraId="0692D9B1" w14:textId="77777777" w:rsidR="00951410" w:rsidRDefault="00EA26AD">
            <w:pPr>
              <w:spacing w:after="0" w:line="240" w:lineRule="auto"/>
            </w:pPr>
            <w:r>
              <w:t>Budovy, Priemysel</w:t>
            </w:r>
          </w:p>
        </w:tc>
        <w:tc>
          <w:tcPr>
            <w:tcW w:w="3209" w:type="dxa"/>
            <w:shd w:val="clear" w:color="auto" w:fill="auto"/>
          </w:tcPr>
          <w:p w14:paraId="4AB5FFCA" w14:textId="77777777" w:rsidR="00951410" w:rsidRDefault="00EA26AD">
            <w:pPr>
              <w:spacing w:after="0" w:line="240" w:lineRule="auto"/>
            </w:pPr>
            <w:r>
              <w:t>Ročne, ad-hoc</w:t>
            </w:r>
          </w:p>
        </w:tc>
      </w:tr>
      <w:tr w:rsidR="00951410" w14:paraId="75AD54EE" w14:textId="77777777">
        <w:tc>
          <w:tcPr>
            <w:tcW w:w="9626" w:type="dxa"/>
            <w:gridSpan w:val="3"/>
            <w:shd w:val="clear" w:color="auto" w:fill="BDD6EE" w:themeFill="accent1" w:themeFillTint="66"/>
            <w:vAlign w:val="center"/>
          </w:tcPr>
          <w:p w14:paraId="2A2557FD" w14:textId="77777777" w:rsidR="00951410" w:rsidRDefault="00EA26AD">
            <w:pPr>
              <w:spacing w:after="0" w:line="240" w:lineRule="auto"/>
              <w:jc w:val="center"/>
              <w:rPr>
                <w:b/>
              </w:rPr>
            </w:pPr>
            <w:r>
              <w:rPr>
                <w:b/>
              </w:rPr>
              <w:t>Opis</w:t>
            </w:r>
          </w:p>
        </w:tc>
      </w:tr>
      <w:tr w:rsidR="00951410" w14:paraId="3D1F8206" w14:textId="77777777">
        <w:tc>
          <w:tcPr>
            <w:tcW w:w="9626" w:type="dxa"/>
            <w:gridSpan w:val="3"/>
            <w:shd w:val="clear" w:color="auto" w:fill="auto"/>
          </w:tcPr>
          <w:p w14:paraId="15A02E5E" w14:textId="77777777" w:rsidR="00951410" w:rsidRDefault="00EA26AD">
            <w:pPr>
              <w:spacing w:after="0" w:line="240" w:lineRule="auto"/>
            </w:pPr>
            <w:r>
              <w:t>Štatistický úrad SR je ústredným orgánom štátnej správy Slovenskej republiky pre oblasť štátnej štatistiky. Jeho postavenie upravuje zákon č. 575/2001 Z. z. o organizácii činnosti vlády a organizácii ústrednej štátnej správy v znení neskorších predpisov. Úrad plní úlohy podľa zákona č. 540/2001 Z. z. o štátnej štatistike v znení neskorších predpisov a úlohy stanovené ďalšími všeobecne záväznými právnymi predpismi.</w:t>
            </w:r>
          </w:p>
        </w:tc>
      </w:tr>
    </w:tbl>
    <w:p w14:paraId="7CCBEAA8" w14:textId="77777777" w:rsidR="00951410" w:rsidRDefault="00EA26AD">
      <w:pPr>
        <w:pStyle w:val="Nadpis4"/>
        <w:numPr>
          <w:ilvl w:val="3"/>
          <w:numId w:val="2"/>
        </w:numPr>
      </w:pPr>
      <w:r>
        <w:t>SPP Distribúcia</w:t>
      </w:r>
    </w:p>
    <w:tbl>
      <w:tblPr>
        <w:tblStyle w:val="Mriekatabuky"/>
        <w:tblW w:w="9626" w:type="dxa"/>
        <w:tblLook w:val="04A0" w:firstRow="1" w:lastRow="0" w:firstColumn="1" w:lastColumn="0" w:noHBand="0" w:noVBand="1"/>
      </w:tblPr>
      <w:tblGrid>
        <w:gridCol w:w="3208"/>
        <w:gridCol w:w="3209"/>
        <w:gridCol w:w="3209"/>
      </w:tblGrid>
      <w:tr w:rsidR="00951410" w14:paraId="6F0D6306" w14:textId="77777777">
        <w:tc>
          <w:tcPr>
            <w:tcW w:w="3208" w:type="dxa"/>
            <w:shd w:val="clear" w:color="auto" w:fill="BDD6EE" w:themeFill="accent1" w:themeFillTint="66"/>
          </w:tcPr>
          <w:p w14:paraId="35F61E00"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3DE9C04A" w14:textId="77777777" w:rsidR="00951410" w:rsidRDefault="00EA26AD">
            <w:pPr>
              <w:spacing w:after="0" w:line="240" w:lineRule="auto"/>
              <w:rPr>
                <w:b/>
              </w:rPr>
            </w:pPr>
            <w:r>
              <w:rPr>
                <w:b/>
              </w:rPr>
              <w:t>Agenda</w:t>
            </w:r>
          </w:p>
        </w:tc>
        <w:tc>
          <w:tcPr>
            <w:tcW w:w="3209" w:type="dxa"/>
            <w:shd w:val="clear" w:color="auto" w:fill="BDD6EE" w:themeFill="accent1" w:themeFillTint="66"/>
          </w:tcPr>
          <w:p w14:paraId="4B82AC00" w14:textId="77777777" w:rsidR="00951410" w:rsidRDefault="00EA26AD">
            <w:pPr>
              <w:spacing w:after="0" w:line="240" w:lineRule="auto"/>
              <w:rPr>
                <w:b/>
              </w:rPr>
            </w:pPr>
            <w:r>
              <w:rPr>
                <w:b/>
              </w:rPr>
              <w:t>Frekvencia</w:t>
            </w:r>
          </w:p>
        </w:tc>
      </w:tr>
      <w:tr w:rsidR="00951410" w14:paraId="6144A8E5" w14:textId="77777777">
        <w:tc>
          <w:tcPr>
            <w:tcW w:w="3208" w:type="dxa"/>
            <w:shd w:val="clear" w:color="auto" w:fill="auto"/>
          </w:tcPr>
          <w:p w14:paraId="6F9CD403" w14:textId="77777777" w:rsidR="00951410" w:rsidRDefault="00EA26AD">
            <w:pPr>
              <w:spacing w:after="0" w:line="240" w:lineRule="auto"/>
            </w:pPr>
            <w:r>
              <w:t>Reporty</w:t>
            </w:r>
          </w:p>
        </w:tc>
        <w:tc>
          <w:tcPr>
            <w:tcW w:w="3209" w:type="dxa"/>
            <w:shd w:val="clear" w:color="auto" w:fill="auto"/>
          </w:tcPr>
          <w:p w14:paraId="6E7E7A96" w14:textId="77777777" w:rsidR="00951410" w:rsidRDefault="00EA26AD">
            <w:pPr>
              <w:spacing w:after="0" w:line="240" w:lineRule="auto"/>
            </w:pPr>
            <w:r>
              <w:t>Budovy, Priemysel</w:t>
            </w:r>
          </w:p>
        </w:tc>
        <w:tc>
          <w:tcPr>
            <w:tcW w:w="3209" w:type="dxa"/>
            <w:shd w:val="clear" w:color="auto" w:fill="auto"/>
          </w:tcPr>
          <w:p w14:paraId="0531C44E" w14:textId="77777777" w:rsidR="00951410" w:rsidRDefault="00EA26AD">
            <w:pPr>
              <w:spacing w:after="0" w:line="240" w:lineRule="auto"/>
            </w:pPr>
            <w:r>
              <w:t>Ročne, ad-hoc</w:t>
            </w:r>
          </w:p>
        </w:tc>
      </w:tr>
      <w:tr w:rsidR="00951410" w14:paraId="63AA9E41" w14:textId="77777777">
        <w:tc>
          <w:tcPr>
            <w:tcW w:w="9626" w:type="dxa"/>
            <w:gridSpan w:val="3"/>
            <w:shd w:val="clear" w:color="auto" w:fill="BDD6EE" w:themeFill="accent1" w:themeFillTint="66"/>
            <w:vAlign w:val="center"/>
          </w:tcPr>
          <w:p w14:paraId="22103AC0" w14:textId="77777777" w:rsidR="00951410" w:rsidRDefault="00EA26AD">
            <w:pPr>
              <w:spacing w:after="0" w:line="240" w:lineRule="auto"/>
              <w:jc w:val="center"/>
              <w:rPr>
                <w:b/>
              </w:rPr>
            </w:pPr>
            <w:r>
              <w:rPr>
                <w:b/>
              </w:rPr>
              <w:t>Opis</w:t>
            </w:r>
          </w:p>
        </w:tc>
      </w:tr>
      <w:tr w:rsidR="00951410" w14:paraId="6BA8BFA4" w14:textId="77777777">
        <w:tc>
          <w:tcPr>
            <w:tcW w:w="9626" w:type="dxa"/>
            <w:gridSpan w:val="3"/>
            <w:shd w:val="clear" w:color="auto" w:fill="auto"/>
          </w:tcPr>
          <w:p w14:paraId="238620E5" w14:textId="77777777" w:rsidR="00951410" w:rsidRDefault="00EA26AD">
            <w:pPr>
              <w:spacing w:after="0" w:line="240" w:lineRule="auto"/>
            </w:pPr>
            <w:r>
              <w:t>Pre IS EE predstavuje kľúčový zdroj údajov o spotrebe plynu. Zámerom integrácie je najmä monitorovanie spotrieb vo verejných budovách.</w:t>
            </w:r>
          </w:p>
        </w:tc>
      </w:tr>
    </w:tbl>
    <w:p w14:paraId="43CCD73C" w14:textId="77777777" w:rsidR="00951410" w:rsidRDefault="00EA26AD">
      <w:pPr>
        <w:pStyle w:val="Nadpis4"/>
        <w:numPr>
          <w:ilvl w:val="3"/>
          <w:numId w:val="2"/>
        </w:numPr>
      </w:pPr>
      <w:r>
        <w:t>Organizátor krátkodobého trhu s elektrinou (OKTE)</w:t>
      </w:r>
    </w:p>
    <w:tbl>
      <w:tblPr>
        <w:tblStyle w:val="Mriekatabuky"/>
        <w:tblW w:w="9626" w:type="dxa"/>
        <w:tblLook w:val="04A0" w:firstRow="1" w:lastRow="0" w:firstColumn="1" w:lastColumn="0" w:noHBand="0" w:noVBand="1"/>
      </w:tblPr>
      <w:tblGrid>
        <w:gridCol w:w="3208"/>
        <w:gridCol w:w="3209"/>
        <w:gridCol w:w="3209"/>
      </w:tblGrid>
      <w:tr w:rsidR="00951410" w14:paraId="0F0AB20A" w14:textId="77777777">
        <w:tc>
          <w:tcPr>
            <w:tcW w:w="3208" w:type="dxa"/>
            <w:shd w:val="clear" w:color="auto" w:fill="BDD6EE" w:themeFill="accent1" w:themeFillTint="66"/>
          </w:tcPr>
          <w:p w14:paraId="2469FEED"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116593AE" w14:textId="77777777" w:rsidR="00951410" w:rsidRDefault="00EA26AD">
            <w:pPr>
              <w:spacing w:after="0" w:line="240" w:lineRule="auto"/>
              <w:rPr>
                <w:b/>
              </w:rPr>
            </w:pPr>
            <w:r>
              <w:rPr>
                <w:b/>
              </w:rPr>
              <w:t>Agenda</w:t>
            </w:r>
          </w:p>
        </w:tc>
        <w:tc>
          <w:tcPr>
            <w:tcW w:w="3209" w:type="dxa"/>
            <w:shd w:val="clear" w:color="auto" w:fill="BDD6EE" w:themeFill="accent1" w:themeFillTint="66"/>
          </w:tcPr>
          <w:p w14:paraId="00DF3BED" w14:textId="77777777" w:rsidR="00951410" w:rsidRDefault="00EA26AD">
            <w:pPr>
              <w:spacing w:after="0" w:line="240" w:lineRule="auto"/>
              <w:rPr>
                <w:b/>
              </w:rPr>
            </w:pPr>
            <w:r>
              <w:rPr>
                <w:b/>
              </w:rPr>
              <w:t>Frekvencia</w:t>
            </w:r>
          </w:p>
        </w:tc>
      </w:tr>
      <w:tr w:rsidR="00951410" w14:paraId="2A44A762" w14:textId="77777777">
        <w:tc>
          <w:tcPr>
            <w:tcW w:w="3208" w:type="dxa"/>
            <w:shd w:val="clear" w:color="auto" w:fill="auto"/>
          </w:tcPr>
          <w:p w14:paraId="285CF34A" w14:textId="77777777" w:rsidR="00951410" w:rsidRDefault="00EA26AD">
            <w:pPr>
              <w:spacing w:after="0" w:line="240" w:lineRule="auto"/>
            </w:pPr>
            <w:r>
              <w:t>Reporty</w:t>
            </w:r>
          </w:p>
        </w:tc>
        <w:tc>
          <w:tcPr>
            <w:tcW w:w="3209" w:type="dxa"/>
            <w:shd w:val="clear" w:color="auto" w:fill="auto"/>
          </w:tcPr>
          <w:p w14:paraId="10EE3211" w14:textId="77777777" w:rsidR="00951410" w:rsidRDefault="00EA26AD">
            <w:pPr>
              <w:spacing w:after="0" w:line="240" w:lineRule="auto"/>
            </w:pPr>
            <w:r>
              <w:t>Rozvody elektriny a odberné miesta</w:t>
            </w:r>
          </w:p>
        </w:tc>
        <w:tc>
          <w:tcPr>
            <w:tcW w:w="3209" w:type="dxa"/>
            <w:shd w:val="clear" w:color="auto" w:fill="auto"/>
          </w:tcPr>
          <w:p w14:paraId="1D037FA5" w14:textId="77777777" w:rsidR="00951410" w:rsidRDefault="00EA26AD">
            <w:pPr>
              <w:spacing w:after="0" w:line="240" w:lineRule="auto"/>
            </w:pPr>
            <w:r>
              <w:t>Ročne, ad-hoc</w:t>
            </w:r>
          </w:p>
        </w:tc>
      </w:tr>
      <w:tr w:rsidR="00951410" w14:paraId="026BB761" w14:textId="77777777">
        <w:tc>
          <w:tcPr>
            <w:tcW w:w="9626" w:type="dxa"/>
            <w:gridSpan w:val="3"/>
            <w:shd w:val="clear" w:color="auto" w:fill="BDD6EE" w:themeFill="accent1" w:themeFillTint="66"/>
            <w:vAlign w:val="center"/>
          </w:tcPr>
          <w:p w14:paraId="26D632E8" w14:textId="77777777" w:rsidR="00951410" w:rsidRDefault="00EA26AD">
            <w:pPr>
              <w:spacing w:after="0" w:line="240" w:lineRule="auto"/>
              <w:jc w:val="center"/>
              <w:rPr>
                <w:b/>
              </w:rPr>
            </w:pPr>
            <w:r>
              <w:rPr>
                <w:b/>
              </w:rPr>
              <w:t>Opis</w:t>
            </w:r>
          </w:p>
        </w:tc>
      </w:tr>
      <w:tr w:rsidR="00951410" w14:paraId="2D41EA37" w14:textId="77777777">
        <w:tc>
          <w:tcPr>
            <w:tcW w:w="9626" w:type="dxa"/>
            <w:gridSpan w:val="3"/>
            <w:shd w:val="clear" w:color="auto" w:fill="auto"/>
          </w:tcPr>
          <w:p w14:paraId="7966ABD6" w14:textId="77777777" w:rsidR="00951410" w:rsidRDefault="00EA26AD">
            <w:pPr>
              <w:spacing w:after="0" w:line="240" w:lineRule="auto"/>
            </w:pPr>
            <w:r>
              <w:rPr>
                <w:rFonts w:cs="Arial"/>
              </w:rPr>
              <w:t>ISOM OKTE zabezpečuje zber a správu nameraných údajov zo všetkých odberných a odovzdávacích miest v elektrizačnej sústave SR, ktoré sú pripojené do prenosovej sústavy, regionálnych alebo miestnych distribučných sústav. IS OKTE zároveň poskytuje evidenciu výrobcov a informácie o ich výrobe a vlastnej spotrebe, evidenciu dodávateľov elektriny a prevádzkovateľov sústav</w:t>
            </w:r>
            <w:r>
              <w:t>.</w:t>
            </w:r>
          </w:p>
          <w:p w14:paraId="72DB1DA6" w14:textId="77777777" w:rsidR="00951410" w:rsidRDefault="00EA26AD">
            <w:pPr>
              <w:spacing w:after="0" w:line="240" w:lineRule="auto"/>
            </w:pPr>
            <w:r>
              <w:t>Integrácia má zabezpečiť prenos nameraných údajov z odberných a odovzdávacích miest budov a nameraných údajov o výrobe, ako aj prenos informácií z evidencií výrobcov, dodávateľov elektriny a prevádzkovateľov sústav do IS EE.</w:t>
            </w:r>
          </w:p>
          <w:p w14:paraId="5B0D6E00" w14:textId="77777777" w:rsidR="00951410" w:rsidRDefault="00EA26AD">
            <w:pPr>
              <w:spacing w:after="0" w:line="240" w:lineRule="auto"/>
            </w:pPr>
            <w:r>
              <w:t>Súčasťou riešenia musí byť možnosť rozšírenia evidencie objektov (budov, podnikov, ...) o príslušné odberné a odovzdávacie miesta tak, aby bolo možné namerané údaje z ISOM OKTE konkrétnym budovám priradiť.</w:t>
            </w:r>
          </w:p>
        </w:tc>
      </w:tr>
    </w:tbl>
    <w:p w14:paraId="54C30F41" w14:textId="77777777" w:rsidR="00951410" w:rsidRDefault="00EA26AD">
      <w:pPr>
        <w:pStyle w:val="Nadpis4"/>
        <w:numPr>
          <w:ilvl w:val="3"/>
          <w:numId w:val="2"/>
        </w:numPr>
      </w:pPr>
      <w:r>
        <w:t>Slovenský hydrometeorologický úrad (SHMÚ)</w:t>
      </w:r>
    </w:p>
    <w:tbl>
      <w:tblPr>
        <w:tblStyle w:val="Mriekatabuky"/>
        <w:tblW w:w="9626" w:type="dxa"/>
        <w:tblLook w:val="04A0" w:firstRow="1" w:lastRow="0" w:firstColumn="1" w:lastColumn="0" w:noHBand="0" w:noVBand="1"/>
      </w:tblPr>
      <w:tblGrid>
        <w:gridCol w:w="3208"/>
        <w:gridCol w:w="3209"/>
        <w:gridCol w:w="3209"/>
      </w:tblGrid>
      <w:tr w:rsidR="00951410" w14:paraId="7FA9421C" w14:textId="77777777">
        <w:tc>
          <w:tcPr>
            <w:tcW w:w="3208" w:type="dxa"/>
            <w:shd w:val="clear" w:color="auto" w:fill="BDD6EE" w:themeFill="accent1" w:themeFillTint="66"/>
          </w:tcPr>
          <w:p w14:paraId="5A2D1132"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0DF98A2D" w14:textId="77777777" w:rsidR="00951410" w:rsidRDefault="00EA26AD">
            <w:pPr>
              <w:spacing w:after="0" w:line="240" w:lineRule="auto"/>
              <w:rPr>
                <w:b/>
              </w:rPr>
            </w:pPr>
            <w:r>
              <w:rPr>
                <w:b/>
              </w:rPr>
              <w:t>Agenda</w:t>
            </w:r>
          </w:p>
        </w:tc>
        <w:tc>
          <w:tcPr>
            <w:tcW w:w="3209" w:type="dxa"/>
            <w:shd w:val="clear" w:color="auto" w:fill="BDD6EE" w:themeFill="accent1" w:themeFillTint="66"/>
          </w:tcPr>
          <w:p w14:paraId="3936A01D" w14:textId="77777777" w:rsidR="00951410" w:rsidRDefault="00EA26AD">
            <w:pPr>
              <w:spacing w:after="0" w:line="240" w:lineRule="auto"/>
              <w:rPr>
                <w:b/>
              </w:rPr>
            </w:pPr>
            <w:r>
              <w:rPr>
                <w:b/>
              </w:rPr>
              <w:t>Frekvencia</w:t>
            </w:r>
          </w:p>
        </w:tc>
      </w:tr>
      <w:tr w:rsidR="00951410" w14:paraId="45A509E4" w14:textId="77777777">
        <w:tc>
          <w:tcPr>
            <w:tcW w:w="3208" w:type="dxa"/>
            <w:shd w:val="clear" w:color="auto" w:fill="auto"/>
          </w:tcPr>
          <w:p w14:paraId="1B5A3A9D" w14:textId="77777777" w:rsidR="00951410" w:rsidRDefault="00EA26AD">
            <w:pPr>
              <w:spacing w:after="0" w:line="240" w:lineRule="auto"/>
            </w:pPr>
            <w:r>
              <w:t xml:space="preserve">Reporty </w:t>
            </w:r>
          </w:p>
        </w:tc>
        <w:tc>
          <w:tcPr>
            <w:tcW w:w="3209" w:type="dxa"/>
            <w:shd w:val="clear" w:color="auto" w:fill="auto"/>
          </w:tcPr>
          <w:p w14:paraId="6F87580C" w14:textId="77777777" w:rsidR="00951410" w:rsidRDefault="00EA26AD">
            <w:pPr>
              <w:spacing w:after="0" w:line="240" w:lineRule="auto"/>
            </w:pPr>
            <w:r>
              <w:t>Všetky</w:t>
            </w:r>
          </w:p>
        </w:tc>
        <w:tc>
          <w:tcPr>
            <w:tcW w:w="3209" w:type="dxa"/>
            <w:shd w:val="clear" w:color="auto" w:fill="auto"/>
          </w:tcPr>
          <w:p w14:paraId="3649BB59" w14:textId="77777777" w:rsidR="00951410" w:rsidRDefault="00EA26AD">
            <w:pPr>
              <w:spacing w:after="0" w:line="240" w:lineRule="auto"/>
            </w:pPr>
            <w:r>
              <w:t>Ročne, ad-hoc</w:t>
            </w:r>
          </w:p>
        </w:tc>
      </w:tr>
      <w:tr w:rsidR="00951410" w14:paraId="34340979" w14:textId="77777777">
        <w:tc>
          <w:tcPr>
            <w:tcW w:w="9626" w:type="dxa"/>
            <w:gridSpan w:val="3"/>
            <w:shd w:val="clear" w:color="auto" w:fill="BDD6EE" w:themeFill="accent1" w:themeFillTint="66"/>
            <w:vAlign w:val="center"/>
          </w:tcPr>
          <w:p w14:paraId="67795162" w14:textId="77777777" w:rsidR="00951410" w:rsidRDefault="00EA26AD">
            <w:pPr>
              <w:spacing w:after="0" w:line="240" w:lineRule="auto"/>
              <w:jc w:val="center"/>
              <w:rPr>
                <w:b/>
              </w:rPr>
            </w:pPr>
            <w:r>
              <w:rPr>
                <w:b/>
              </w:rPr>
              <w:t>Opis</w:t>
            </w:r>
          </w:p>
        </w:tc>
      </w:tr>
      <w:tr w:rsidR="00951410" w14:paraId="2CBE88D4" w14:textId="77777777">
        <w:tc>
          <w:tcPr>
            <w:tcW w:w="9626" w:type="dxa"/>
            <w:gridSpan w:val="3"/>
            <w:shd w:val="clear" w:color="auto" w:fill="auto"/>
          </w:tcPr>
          <w:p w14:paraId="4B5C3DE0" w14:textId="77777777" w:rsidR="00951410" w:rsidRDefault="00EA26AD">
            <w:pPr>
              <w:spacing w:after="0" w:line="240" w:lineRule="auto"/>
            </w:pPr>
            <w:r>
              <w:rPr>
                <w:rFonts w:cs="Arial"/>
              </w:rPr>
              <w:t>Monitorovací systém potrebuje pre kvalitné výstupy korekciu počasia podľa dennostupňov. Predmetom integrácie je prevzatie údajov o nameraných teplotách vo vybraných lokalitách na základe ktorých je možné dennostupne tepla alebo chladu vypočítať.</w:t>
            </w:r>
          </w:p>
        </w:tc>
      </w:tr>
    </w:tbl>
    <w:p w14:paraId="2493E750" w14:textId="77777777" w:rsidR="00951410" w:rsidRDefault="00EA26AD">
      <w:pPr>
        <w:pStyle w:val="Nadpis4"/>
        <w:numPr>
          <w:ilvl w:val="3"/>
          <w:numId w:val="2"/>
        </w:numPr>
      </w:pPr>
      <w:r>
        <w:t>Inteligentné meracie systémy (IMS) – Smart grid systémy</w:t>
      </w:r>
    </w:p>
    <w:tbl>
      <w:tblPr>
        <w:tblStyle w:val="Mriekatabuky"/>
        <w:tblW w:w="9626" w:type="dxa"/>
        <w:tblLook w:val="04A0" w:firstRow="1" w:lastRow="0" w:firstColumn="1" w:lastColumn="0" w:noHBand="0" w:noVBand="1"/>
      </w:tblPr>
      <w:tblGrid>
        <w:gridCol w:w="3208"/>
        <w:gridCol w:w="3209"/>
        <w:gridCol w:w="3209"/>
      </w:tblGrid>
      <w:tr w:rsidR="00951410" w14:paraId="764DD624" w14:textId="77777777">
        <w:tc>
          <w:tcPr>
            <w:tcW w:w="3208" w:type="dxa"/>
            <w:shd w:val="clear" w:color="auto" w:fill="BDD6EE" w:themeFill="accent1" w:themeFillTint="66"/>
          </w:tcPr>
          <w:p w14:paraId="591DA7AD"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61B679DA" w14:textId="77777777" w:rsidR="00951410" w:rsidRDefault="00EA26AD">
            <w:pPr>
              <w:spacing w:after="0" w:line="240" w:lineRule="auto"/>
              <w:rPr>
                <w:b/>
              </w:rPr>
            </w:pPr>
            <w:r>
              <w:rPr>
                <w:b/>
              </w:rPr>
              <w:t>Agenda</w:t>
            </w:r>
          </w:p>
        </w:tc>
        <w:tc>
          <w:tcPr>
            <w:tcW w:w="3209" w:type="dxa"/>
            <w:shd w:val="clear" w:color="auto" w:fill="BDD6EE" w:themeFill="accent1" w:themeFillTint="66"/>
          </w:tcPr>
          <w:p w14:paraId="306D9084" w14:textId="77777777" w:rsidR="00951410" w:rsidRDefault="00EA26AD">
            <w:pPr>
              <w:spacing w:after="0" w:line="240" w:lineRule="auto"/>
              <w:rPr>
                <w:b/>
              </w:rPr>
            </w:pPr>
            <w:r>
              <w:rPr>
                <w:b/>
              </w:rPr>
              <w:t>Frekvencia</w:t>
            </w:r>
          </w:p>
        </w:tc>
      </w:tr>
      <w:tr w:rsidR="00951410" w14:paraId="198F5D2A" w14:textId="77777777">
        <w:tc>
          <w:tcPr>
            <w:tcW w:w="3208" w:type="dxa"/>
            <w:shd w:val="clear" w:color="auto" w:fill="auto"/>
          </w:tcPr>
          <w:p w14:paraId="231D1A24" w14:textId="77777777" w:rsidR="00951410" w:rsidRDefault="00EA26AD">
            <w:pPr>
              <w:spacing w:after="0" w:line="240" w:lineRule="auto"/>
            </w:pPr>
            <w:r>
              <w:t>Reporty</w:t>
            </w:r>
          </w:p>
        </w:tc>
        <w:tc>
          <w:tcPr>
            <w:tcW w:w="3209" w:type="dxa"/>
            <w:shd w:val="clear" w:color="auto" w:fill="auto"/>
          </w:tcPr>
          <w:p w14:paraId="2E80A2AF" w14:textId="77777777" w:rsidR="00951410" w:rsidRDefault="00EA26AD">
            <w:pPr>
              <w:spacing w:after="0" w:line="240" w:lineRule="auto"/>
            </w:pPr>
            <w:r>
              <w:t>Budovy</w:t>
            </w:r>
          </w:p>
        </w:tc>
        <w:tc>
          <w:tcPr>
            <w:tcW w:w="3209" w:type="dxa"/>
            <w:shd w:val="clear" w:color="auto" w:fill="auto"/>
          </w:tcPr>
          <w:p w14:paraId="17EDD19E" w14:textId="77777777" w:rsidR="00951410" w:rsidRDefault="00EA26AD">
            <w:pPr>
              <w:spacing w:after="0" w:line="240" w:lineRule="auto"/>
            </w:pPr>
            <w:r>
              <w:t>-</w:t>
            </w:r>
          </w:p>
        </w:tc>
      </w:tr>
      <w:tr w:rsidR="00951410" w14:paraId="0E137373" w14:textId="77777777">
        <w:tc>
          <w:tcPr>
            <w:tcW w:w="9626" w:type="dxa"/>
            <w:gridSpan w:val="3"/>
            <w:shd w:val="clear" w:color="auto" w:fill="BDD6EE" w:themeFill="accent1" w:themeFillTint="66"/>
            <w:vAlign w:val="center"/>
          </w:tcPr>
          <w:p w14:paraId="2BF5C1AA" w14:textId="77777777" w:rsidR="00951410" w:rsidRDefault="00EA26AD">
            <w:pPr>
              <w:spacing w:after="0" w:line="240" w:lineRule="auto"/>
              <w:jc w:val="center"/>
              <w:rPr>
                <w:b/>
              </w:rPr>
            </w:pPr>
            <w:r>
              <w:rPr>
                <w:b/>
              </w:rPr>
              <w:t>Opis</w:t>
            </w:r>
          </w:p>
        </w:tc>
      </w:tr>
      <w:tr w:rsidR="00951410" w14:paraId="43F4DE4B" w14:textId="77777777">
        <w:tc>
          <w:tcPr>
            <w:tcW w:w="9626" w:type="dxa"/>
            <w:gridSpan w:val="3"/>
            <w:shd w:val="clear" w:color="auto" w:fill="auto"/>
          </w:tcPr>
          <w:p w14:paraId="1B40AA58" w14:textId="77777777" w:rsidR="00951410" w:rsidRDefault="00EA26AD">
            <w:pPr>
              <w:spacing w:after="240" w:line="276" w:lineRule="auto"/>
              <w:rPr>
                <w:rFonts w:cs="Arial"/>
              </w:rPr>
            </w:pPr>
            <w:r>
              <w:rPr>
                <w:rFonts w:cs="Arial"/>
              </w:rPr>
              <w:t>Nové koncepcie v energetike prinášajú potrebu zavádzania smart technológií, ktoré sa už dnes ukazujú energeticky efektívne, finančne dostupné a sú podporované zo strany EÚ.</w:t>
            </w:r>
          </w:p>
          <w:p w14:paraId="1AD3A1DA" w14:textId="77777777" w:rsidR="00951410" w:rsidRDefault="00EA26AD">
            <w:pPr>
              <w:spacing w:after="0"/>
            </w:pPr>
            <w:r>
              <w:rPr>
                <w:rFonts w:cs="Arial"/>
              </w:rPr>
              <w:t>IMS – Smart Metering – je plne automatizovaný systém, ktorý umožňuje zber, spracovanie a prenos nameraných údajov o výrobe a spotrebe elektriny a iných médií. Koncoví odberatelia získajú jednoduchý on-line prístup k nameraným hodnotám. Jednoduchá kontrola údajov zo strany dodávateľa i koncového odberateľa – eliminácia fyzických odpočtov</w:t>
            </w:r>
            <w:r>
              <w:t xml:space="preserve">. </w:t>
            </w:r>
          </w:p>
        </w:tc>
      </w:tr>
      <w:tr w:rsidR="00951410" w14:paraId="4C377D18" w14:textId="77777777">
        <w:tc>
          <w:tcPr>
            <w:tcW w:w="9626" w:type="dxa"/>
            <w:gridSpan w:val="3"/>
            <w:shd w:val="clear" w:color="auto" w:fill="BDD6EE" w:themeFill="accent1" w:themeFillTint="66"/>
          </w:tcPr>
          <w:p w14:paraId="2400C2A2" w14:textId="77777777" w:rsidR="00951410" w:rsidRDefault="00EA26AD">
            <w:pPr>
              <w:spacing w:after="0" w:line="240" w:lineRule="auto"/>
              <w:jc w:val="center"/>
              <w:rPr>
                <w:rStyle w:val="InternetLink"/>
              </w:rPr>
            </w:pPr>
            <w:r>
              <w:rPr>
                <w:b/>
              </w:rPr>
              <w:t>Typ integrácie</w:t>
            </w:r>
          </w:p>
        </w:tc>
      </w:tr>
      <w:tr w:rsidR="00951410" w14:paraId="21F7CAC6" w14:textId="77777777">
        <w:tc>
          <w:tcPr>
            <w:tcW w:w="9626" w:type="dxa"/>
            <w:gridSpan w:val="3"/>
            <w:shd w:val="clear" w:color="auto" w:fill="auto"/>
          </w:tcPr>
          <w:p w14:paraId="07C6DD0F" w14:textId="77777777" w:rsidR="00951410" w:rsidRDefault="00EA26AD">
            <w:pPr>
              <w:spacing w:after="0" w:line="276" w:lineRule="auto"/>
              <w:rPr>
                <w:rFonts w:cs="Arial"/>
                <w:u w:val="single"/>
              </w:rPr>
            </w:pPr>
            <w:r>
              <w:rPr>
                <w:rFonts w:cs="Arial"/>
                <w:u w:val="single"/>
              </w:rPr>
              <w:t>Využitie údajov IMS pre IS EE:</w:t>
            </w:r>
          </w:p>
          <w:p w14:paraId="731B4C08" w14:textId="77777777" w:rsidR="00951410" w:rsidRDefault="00EA26AD">
            <w:pPr>
              <w:spacing w:after="0" w:line="276" w:lineRule="auto"/>
              <w:rPr>
                <w:rFonts w:cs="Arial"/>
              </w:rPr>
            </w:pPr>
            <w:r>
              <w:rPr>
                <w:rFonts w:cs="Arial"/>
              </w:rPr>
              <w:lastRenderedPageBreak/>
              <w:t>Dodávateľ IS EE navrhne dátový a bezpečnostný štandard určený pre systémy IMS taký, aby nedošlo pri prenose údajov k modifikácii údajov a zároveň tento štandard nepredpokladá  licenčné poplatky Predpokladá sa, že IMS pracujú autonómne. IS EE bude schopný prevziať údaje o nameraných hodnotách spotrieb energie. V cene riešenia je zahrnuté vytvorenie štandardu a funkcionalita pre automatické spracovanie poskytnutých súborov, ktoré spĺňajú tento štandard tak ako aj najmä report kontrolných údajov a kontrolný mechanizmus meradiel (kontrolné meradlo, informačné meradlo neprispieva k súčtu)</w:t>
            </w:r>
          </w:p>
          <w:p w14:paraId="7940C8F6" w14:textId="77777777" w:rsidR="00951410" w:rsidRDefault="00EA26AD">
            <w:pPr>
              <w:spacing w:after="0" w:line="276" w:lineRule="auto"/>
              <w:rPr>
                <w:rFonts w:cs="Arial"/>
              </w:rPr>
            </w:pPr>
            <w:r>
              <w:rPr>
                <w:rFonts w:cs="Arial"/>
              </w:rPr>
              <w:t>Do IS EE prichádzajú dáta, ktoré prezentujú stav meradla k presne definovanému času.</w:t>
            </w:r>
          </w:p>
          <w:p w14:paraId="456A8186" w14:textId="77777777" w:rsidR="00951410" w:rsidRDefault="00EA26AD">
            <w:pPr>
              <w:spacing w:after="0"/>
              <w:rPr>
                <w:rStyle w:val="InternetLink"/>
              </w:rPr>
            </w:pPr>
            <w:r>
              <w:rPr>
                <w:rFonts w:cs="Arial"/>
              </w:rPr>
              <w:t>Je nutné mať priradené meradlá k budove. Spotreba budovy je rozdiel hodnôt za vopred definovaný časový úsek. Spotrebu budovy môžu merať aj viaceré meradlá, pričom ich súčet je považovaný za spotrebu celej budovy. Je nutné mať jasnú flexibilnú matematiku súčtov jednotlivých meradiel. Môžu existovať meradlá, ktoré neprispievajú k súčtu (napr. kontrolné).</w:t>
            </w:r>
          </w:p>
        </w:tc>
      </w:tr>
    </w:tbl>
    <w:p w14:paraId="3A2AC048" w14:textId="77777777" w:rsidR="00951410" w:rsidRDefault="00EA26AD">
      <w:pPr>
        <w:pStyle w:val="Nadpis4"/>
        <w:numPr>
          <w:ilvl w:val="3"/>
          <w:numId w:val="2"/>
        </w:numPr>
      </w:pPr>
      <w:r>
        <w:lastRenderedPageBreak/>
        <w:t>Monitorovací systém energetickej efektívnosti (MSEE)</w:t>
      </w:r>
    </w:p>
    <w:tbl>
      <w:tblPr>
        <w:tblStyle w:val="Mriekatabuky"/>
        <w:tblW w:w="9626" w:type="dxa"/>
        <w:tblLook w:val="04A0" w:firstRow="1" w:lastRow="0" w:firstColumn="1" w:lastColumn="0" w:noHBand="0" w:noVBand="1"/>
      </w:tblPr>
      <w:tblGrid>
        <w:gridCol w:w="3208"/>
        <w:gridCol w:w="3209"/>
        <w:gridCol w:w="3209"/>
      </w:tblGrid>
      <w:tr w:rsidR="00951410" w14:paraId="0EA06E26" w14:textId="77777777">
        <w:tc>
          <w:tcPr>
            <w:tcW w:w="3208" w:type="dxa"/>
            <w:shd w:val="clear" w:color="auto" w:fill="BDD6EE" w:themeFill="accent1" w:themeFillTint="66"/>
          </w:tcPr>
          <w:p w14:paraId="151F6665" w14:textId="77777777" w:rsidR="00951410" w:rsidRDefault="00EA26AD">
            <w:pPr>
              <w:spacing w:after="0" w:line="240" w:lineRule="auto"/>
              <w:rPr>
                <w:b/>
              </w:rPr>
            </w:pPr>
            <w:r>
              <w:rPr>
                <w:b/>
              </w:rPr>
              <w:t>Kategória</w:t>
            </w:r>
          </w:p>
        </w:tc>
        <w:tc>
          <w:tcPr>
            <w:tcW w:w="3209" w:type="dxa"/>
            <w:shd w:val="clear" w:color="auto" w:fill="BDD6EE" w:themeFill="accent1" w:themeFillTint="66"/>
          </w:tcPr>
          <w:p w14:paraId="70A7FB2B" w14:textId="77777777" w:rsidR="00951410" w:rsidRDefault="00EA26AD">
            <w:pPr>
              <w:spacing w:after="0" w:line="240" w:lineRule="auto"/>
              <w:rPr>
                <w:b/>
              </w:rPr>
            </w:pPr>
            <w:r>
              <w:rPr>
                <w:b/>
              </w:rPr>
              <w:t>Agenda</w:t>
            </w:r>
          </w:p>
        </w:tc>
        <w:tc>
          <w:tcPr>
            <w:tcW w:w="3209" w:type="dxa"/>
            <w:shd w:val="clear" w:color="auto" w:fill="BDD6EE" w:themeFill="accent1" w:themeFillTint="66"/>
          </w:tcPr>
          <w:p w14:paraId="775B8F96" w14:textId="77777777" w:rsidR="00951410" w:rsidRDefault="00EA26AD">
            <w:pPr>
              <w:spacing w:after="0" w:line="240" w:lineRule="auto"/>
              <w:rPr>
                <w:b/>
              </w:rPr>
            </w:pPr>
            <w:r>
              <w:rPr>
                <w:b/>
              </w:rPr>
              <w:t>Frekvencia</w:t>
            </w:r>
          </w:p>
        </w:tc>
      </w:tr>
      <w:tr w:rsidR="00951410" w14:paraId="07C1D770" w14:textId="77777777">
        <w:tc>
          <w:tcPr>
            <w:tcW w:w="3208" w:type="dxa"/>
            <w:shd w:val="clear" w:color="auto" w:fill="auto"/>
          </w:tcPr>
          <w:p w14:paraId="3BAE56A3" w14:textId="77777777" w:rsidR="00951410" w:rsidRDefault="00EA26AD">
            <w:pPr>
              <w:spacing w:after="0" w:line="240" w:lineRule="auto"/>
            </w:pPr>
            <w:r>
              <w:t xml:space="preserve">Číselníky, Reporty </w:t>
            </w:r>
          </w:p>
        </w:tc>
        <w:tc>
          <w:tcPr>
            <w:tcW w:w="3209" w:type="dxa"/>
            <w:shd w:val="clear" w:color="auto" w:fill="auto"/>
          </w:tcPr>
          <w:p w14:paraId="2A3E72D9" w14:textId="77777777" w:rsidR="00951410" w:rsidRDefault="00EA26AD">
            <w:pPr>
              <w:spacing w:after="0" w:line="240" w:lineRule="auto"/>
            </w:pPr>
            <w:r>
              <w:t>Všetky</w:t>
            </w:r>
          </w:p>
        </w:tc>
        <w:tc>
          <w:tcPr>
            <w:tcW w:w="3209" w:type="dxa"/>
            <w:shd w:val="clear" w:color="auto" w:fill="auto"/>
          </w:tcPr>
          <w:p w14:paraId="38C8BB2F" w14:textId="77777777" w:rsidR="00951410" w:rsidRDefault="00EA26AD">
            <w:pPr>
              <w:spacing w:after="0" w:line="240" w:lineRule="auto"/>
            </w:pPr>
            <w:r>
              <w:t>Denne, ad-hoc</w:t>
            </w:r>
          </w:p>
        </w:tc>
      </w:tr>
      <w:tr w:rsidR="00951410" w14:paraId="72FB2275" w14:textId="77777777">
        <w:tc>
          <w:tcPr>
            <w:tcW w:w="9626" w:type="dxa"/>
            <w:gridSpan w:val="3"/>
            <w:shd w:val="clear" w:color="auto" w:fill="BDD6EE" w:themeFill="accent1" w:themeFillTint="66"/>
            <w:vAlign w:val="center"/>
          </w:tcPr>
          <w:p w14:paraId="3272A39A" w14:textId="77777777" w:rsidR="00951410" w:rsidRDefault="00EA26AD">
            <w:pPr>
              <w:spacing w:after="0" w:line="240" w:lineRule="auto"/>
              <w:jc w:val="center"/>
              <w:rPr>
                <w:b/>
              </w:rPr>
            </w:pPr>
            <w:r>
              <w:rPr>
                <w:b/>
              </w:rPr>
              <w:t>Opis</w:t>
            </w:r>
          </w:p>
        </w:tc>
      </w:tr>
      <w:tr w:rsidR="00951410" w14:paraId="0B9D0128" w14:textId="77777777">
        <w:tc>
          <w:tcPr>
            <w:tcW w:w="9626" w:type="dxa"/>
            <w:gridSpan w:val="3"/>
            <w:shd w:val="clear" w:color="auto" w:fill="auto"/>
          </w:tcPr>
          <w:p w14:paraId="2765E8B4" w14:textId="2914B7F6" w:rsidR="00951410" w:rsidRDefault="00EA26AD">
            <w:pPr>
              <w:spacing w:after="0" w:line="240" w:lineRule="auto"/>
            </w:pPr>
            <w:r>
              <w:t>Integrácia a konsolidácia všetkých dát zo súčasného systému do IS EE so zachovaním dátovej štruktúry MSEE.</w:t>
            </w:r>
            <w:r w:rsidR="004A369B">
              <w:t xml:space="preserve"> Predpokladá sa obojstranná integrácia.</w:t>
            </w:r>
          </w:p>
        </w:tc>
      </w:tr>
    </w:tbl>
    <w:p w14:paraId="2142251D" w14:textId="77777777" w:rsidR="00951410" w:rsidRDefault="00951410"/>
    <w:p w14:paraId="01968B40" w14:textId="67CE4E20" w:rsidR="00951410" w:rsidRDefault="00862753" w:rsidP="00D83BA5">
      <w:pPr>
        <w:pStyle w:val="Nadpis1"/>
        <w:numPr>
          <w:ilvl w:val="0"/>
          <w:numId w:val="2"/>
        </w:numPr>
      </w:pPr>
      <w:bookmarkStart w:id="17" w:name="_Toc32828003"/>
      <w:r>
        <w:t>Webová aplikácia IS EE</w:t>
      </w:r>
      <w:bookmarkEnd w:id="17"/>
    </w:p>
    <w:p w14:paraId="0768D532" w14:textId="2C049309" w:rsidR="00951410" w:rsidRDefault="00862753">
      <w:r>
        <w:t>Webová aplikácia IS EE</w:t>
      </w:r>
      <w:r w:rsidR="005763CF">
        <w:t xml:space="preserve"> (ďalej len „WA“)</w:t>
      </w:r>
      <w:r w:rsidR="00EA26AD">
        <w:t xml:space="preserve"> umožní </w:t>
      </w:r>
      <w:r w:rsidR="00863941">
        <w:t xml:space="preserve">interným aj externým </w:t>
      </w:r>
      <w:r w:rsidR="00EA26AD">
        <w:t xml:space="preserve">užívateľom </w:t>
      </w:r>
      <w:r w:rsidR="00863941">
        <w:t xml:space="preserve">prácu s IS EE ako napr. </w:t>
      </w:r>
      <w:r w:rsidR="00EA26AD">
        <w:t>získať informácie o zberných formulároch, zaregistrovať sa, prihlásiť sa, prečítať si notifikácie (systémové aj od operátorov IS EE) a spravovať si svoje entity a údaje pred odoslaním resp. uzávierkou reportu alebo pred ukončením zbernej kampane. Pri zbere údajov prostredníctvom webovej aplikácie</w:t>
      </w:r>
      <w:r w:rsidR="003D2821">
        <w:t xml:space="preserve"> </w:t>
      </w:r>
      <w:r w:rsidR="00EA26AD">
        <w:t>sa vyžaduje maximálne využitie integrovaných systémov a informácií s cieľom maximalizovať kvalitu zozbieraných údajov. Objednávateľ požaduje aby bol</w:t>
      </w:r>
      <w:r>
        <w:t>a webová aplikácia</w:t>
      </w:r>
      <w:r w:rsidR="00EA26AD">
        <w:t xml:space="preserve"> </w:t>
      </w:r>
      <w:r>
        <w:t xml:space="preserve">integrovaná </w:t>
      </w:r>
      <w:r w:rsidR="00EA26AD">
        <w:t>s integračnou platformou a od užívateľa nevyžadoval</w:t>
      </w:r>
      <w:r>
        <w:t>a</w:t>
      </w:r>
      <w:r w:rsidR="00EA26AD">
        <w:t xml:space="preserve"> dáta, ktoré sú IS EE už známe a tieto budú predvyplnené a až následne upravené užívateľom alebo len potvrdené alebo prípadne nebudú vôbec obsiahnuté vo vstupných formulároch. Toto sa týka jednak dát z centrálnych registrov (RPO, RA, ZBGIS a pod.) ako aj zo systémov poskytujúcich špecifické údaje z oblasti energetiky.</w:t>
      </w:r>
    </w:p>
    <w:p w14:paraId="4BA76A4F" w14:textId="7EE783C4" w:rsidR="00951410" w:rsidRDefault="00863941">
      <w:r>
        <w:t>Webová aplikácia</w:t>
      </w:r>
      <w:r w:rsidR="00EA26AD">
        <w:t xml:space="preserve"> bude poskytovať jednotné užívateľské rozhranie pre </w:t>
      </w:r>
      <w:r w:rsidR="00E81A10">
        <w:t>entity uvedené v kapitole Predmet monitorovania.</w:t>
      </w:r>
      <w:r w:rsidR="00FB1E18">
        <w:t xml:space="preserve"> WA</w:t>
      </w:r>
      <w:r w:rsidR="00FB1E18" w:rsidRPr="00FB1E18">
        <w:t xml:space="preserve"> pozo</w:t>
      </w:r>
      <w:r w:rsidR="00FB1E18">
        <w:t>stáva</w:t>
      </w:r>
      <w:r w:rsidR="00FB1E18" w:rsidRPr="00FB1E18">
        <w:t xml:space="preserve"> z jednotného užívateľského rozhrania, ktorého zobrazené prvky (polia, ovládacie prvky, moduly, a pod.) sa definujú rolou prihláseného užívateľa.</w:t>
      </w:r>
    </w:p>
    <w:p w14:paraId="70A630AA" w14:textId="420A01D1" w:rsidR="00951410" w:rsidRDefault="005763CF">
      <w:r>
        <w:t>Webová aplikácia</w:t>
      </w:r>
      <w:r w:rsidR="00EA26AD">
        <w:t xml:space="preserve"> je prostriedkom pre zabezpečenie používateľského rozhrania externým</w:t>
      </w:r>
      <w:r>
        <w:t xml:space="preserve"> aj interným</w:t>
      </w:r>
      <w:r w:rsidR="00EA26AD">
        <w:t xml:space="preserve"> užívateľom. </w:t>
      </w:r>
      <w:r>
        <w:t xml:space="preserve">WA </w:t>
      </w:r>
      <w:r w:rsidR="00EA26AD">
        <w:t>bude integrovať prvky používateľského rozhrania ďalších pomocných komponentov a prepojenie na iné front-end komponenty, čím zabezpečí výsledné konzistentné používateľské rozhranie.</w:t>
      </w:r>
    </w:p>
    <w:p w14:paraId="32A5CD0A" w14:textId="0315E58E" w:rsidR="00951410" w:rsidRDefault="00EA26AD">
      <w:r>
        <w:t xml:space="preserve">Prístup k funkčnosti </w:t>
      </w:r>
      <w:r w:rsidR="005763CF">
        <w:t xml:space="preserve">WA </w:t>
      </w:r>
      <w:r>
        <w:t>je riadený prostredníctvom IAM, pričom je potrebné umožniť aj prihlásenie prostredníctvom ÚPVS IAM v zmysle obrázka uvedeného nižšie.</w:t>
      </w:r>
    </w:p>
    <w:p w14:paraId="1DB7C609" w14:textId="77777777" w:rsidR="00951410" w:rsidRDefault="00EA26AD">
      <w:r>
        <w:rPr>
          <w:noProof/>
          <w:lang w:eastAsia="sk-SK"/>
        </w:rPr>
        <w:lastRenderedPageBreak/>
        <w:drawing>
          <wp:inline distT="0" distB="0" distL="0" distR="0" wp14:anchorId="12F35BEC" wp14:editId="1D1A3139">
            <wp:extent cx="6119495" cy="3876675"/>
            <wp:effectExtent l="0" t="0" r="0" b="0"/>
            <wp:docPr id="4"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5"/>
                    <pic:cNvPicPr>
                      <a:picLocks noChangeAspect="1" noChangeArrowheads="1"/>
                    </pic:cNvPicPr>
                  </pic:nvPicPr>
                  <pic:blipFill>
                    <a:blip r:embed="rId10"/>
                    <a:stretch>
                      <a:fillRect/>
                    </a:stretch>
                  </pic:blipFill>
                  <pic:spPr bwMode="auto">
                    <a:xfrm>
                      <a:off x="0" y="0"/>
                      <a:ext cx="6119495" cy="3876675"/>
                    </a:xfrm>
                    <a:prstGeom prst="rect">
                      <a:avLst/>
                    </a:prstGeom>
                  </pic:spPr>
                </pic:pic>
              </a:graphicData>
            </a:graphic>
          </wp:inline>
        </w:drawing>
      </w:r>
    </w:p>
    <w:p w14:paraId="2E351319" w14:textId="77777777" w:rsidR="00951410" w:rsidRDefault="00EA26AD">
      <w:pPr>
        <w:jc w:val="center"/>
      </w:pPr>
      <w:r>
        <w:t>Ideový návrh prihlasovacieho dialógového okna</w:t>
      </w:r>
    </w:p>
    <w:p w14:paraId="452A7907" w14:textId="77777777" w:rsidR="00951410" w:rsidRDefault="00951410"/>
    <w:p w14:paraId="0971DE4F" w14:textId="7A14197A" w:rsidR="00951410" w:rsidRDefault="00EA26AD">
      <w:pPr>
        <w:pStyle w:val="Normalbold"/>
      </w:pPr>
      <w:r>
        <w:t>Funkčné požiadavky:</w:t>
      </w:r>
    </w:p>
    <w:p w14:paraId="72FAA02D" w14:textId="7022538F" w:rsidR="00F65015" w:rsidRDefault="00EA26AD">
      <w:pPr>
        <w:pStyle w:val="Odsekzoznamu"/>
        <w:numPr>
          <w:ilvl w:val="0"/>
          <w:numId w:val="14"/>
        </w:numPr>
      </w:pPr>
      <w:r>
        <w:t xml:space="preserve">je </w:t>
      </w:r>
      <w:r w:rsidR="005763CF">
        <w:t xml:space="preserve">dostupná </w:t>
      </w:r>
      <w:r>
        <w:t>z verejného internetu.</w:t>
      </w:r>
    </w:p>
    <w:p w14:paraId="0ABDAEBA" w14:textId="77777777" w:rsidR="00F65015" w:rsidRDefault="00F65015" w:rsidP="00F65015">
      <w:pPr>
        <w:pStyle w:val="Odsekzoznamu"/>
        <w:numPr>
          <w:ilvl w:val="0"/>
          <w:numId w:val="33"/>
        </w:numPr>
        <w:ind w:left="720"/>
      </w:pPr>
      <w:r>
        <w:t>Správanie a vzhľad používateľských rozhraní musí byť ergonomické a konzistentné naprieč všetkými časťami portálu resp. integrovanými komponentami.</w:t>
      </w:r>
    </w:p>
    <w:p w14:paraId="29E4CC6B" w14:textId="77777777" w:rsidR="00F65015" w:rsidRDefault="00F65015" w:rsidP="00F65015">
      <w:pPr>
        <w:pStyle w:val="Odsekzoznamu"/>
        <w:numPr>
          <w:ilvl w:val="0"/>
          <w:numId w:val="33"/>
        </w:numPr>
        <w:ind w:left="720"/>
      </w:pPr>
      <w:r>
        <w:t>Grafické spracovanie používateľských rozhraní musí vychádzať z dizajn manuálu a usmernení Objednávateľa.</w:t>
      </w:r>
    </w:p>
    <w:p w14:paraId="4982FD36" w14:textId="77777777" w:rsidR="00F65015" w:rsidRDefault="00F65015" w:rsidP="00F65015">
      <w:pPr>
        <w:pStyle w:val="Odsekzoznamu"/>
        <w:numPr>
          <w:ilvl w:val="0"/>
          <w:numId w:val="33"/>
        </w:numPr>
        <w:ind w:left="720"/>
      </w:pPr>
      <w:r>
        <w:t>Podpora internetových prehliadačov pre portálové časti riešenia vo verzii aktuálnej ku dňu začatia analýzy riešenia:</w:t>
      </w:r>
    </w:p>
    <w:p w14:paraId="4138E060" w14:textId="77777777" w:rsidR="00F65015" w:rsidRDefault="00F65015" w:rsidP="00F65015">
      <w:pPr>
        <w:pStyle w:val="Odsekzoznamu"/>
        <w:numPr>
          <w:ilvl w:val="2"/>
          <w:numId w:val="34"/>
        </w:numPr>
        <w:ind w:left="1440"/>
      </w:pPr>
      <w:r>
        <w:t>Microsoft Edge</w:t>
      </w:r>
    </w:p>
    <w:p w14:paraId="3E04A1F6" w14:textId="77777777" w:rsidR="00F65015" w:rsidRDefault="00F65015" w:rsidP="00F65015">
      <w:pPr>
        <w:pStyle w:val="Odsekzoznamu"/>
        <w:numPr>
          <w:ilvl w:val="2"/>
          <w:numId w:val="34"/>
        </w:numPr>
        <w:ind w:left="1440"/>
      </w:pPr>
      <w:r>
        <w:t>Internet Explorer</w:t>
      </w:r>
    </w:p>
    <w:p w14:paraId="52C62119" w14:textId="77777777" w:rsidR="00F65015" w:rsidRDefault="00F65015" w:rsidP="00F65015">
      <w:pPr>
        <w:pStyle w:val="Odsekzoznamu"/>
        <w:numPr>
          <w:ilvl w:val="2"/>
          <w:numId w:val="34"/>
        </w:numPr>
        <w:ind w:left="1440"/>
      </w:pPr>
      <w:r>
        <w:t>Chrome</w:t>
      </w:r>
    </w:p>
    <w:p w14:paraId="15F0A7E8" w14:textId="77777777" w:rsidR="00F65015" w:rsidRDefault="00F65015" w:rsidP="00F65015">
      <w:pPr>
        <w:pStyle w:val="Odsekzoznamu"/>
        <w:numPr>
          <w:ilvl w:val="2"/>
          <w:numId w:val="34"/>
        </w:numPr>
        <w:ind w:left="1440"/>
      </w:pPr>
      <w:r>
        <w:t>Firefox</w:t>
      </w:r>
    </w:p>
    <w:p w14:paraId="4C66315E" w14:textId="77777777" w:rsidR="00F65015" w:rsidRDefault="00F65015" w:rsidP="00F65015">
      <w:pPr>
        <w:pStyle w:val="Odsekzoznamu"/>
        <w:numPr>
          <w:ilvl w:val="0"/>
          <w:numId w:val="33"/>
        </w:numPr>
        <w:ind w:left="720"/>
      </w:pPr>
      <w:r>
        <w:t>Riešenie musí minimalizovať sieťový prenos a dotazoy (requesty) z front-end časti na back-end.</w:t>
      </w:r>
    </w:p>
    <w:p w14:paraId="0780C4EF" w14:textId="77777777" w:rsidR="00F65015" w:rsidRDefault="00F65015" w:rsidP="00F65015">
      <w:pPr>
        <w:pStyle w:val="Odsekzoznamu"/>
        <w:numPr>
          <w:ilvl w:val="0"/>
          <w:numId w:val="33"/>
        </w:numPr>
        <w:ind w:left="720"/>
      </w:pPr>
      <w:r>
        <w:t>Musí byť použitá minimalizácia veľkosti (minifikácia) CSS, HTML a javascript.</w:t>
      </w:r>
    </w:p>
    <w:p w14:paraId="720FB9DF" w14:textId="77777777" w:rsidR="00F65015" w:rsidRDefault="00F65015" w:rsidP="00F65015">
      <w:pPr>
        <w:pStyle w:val="Odsekzoznamu"/>
        <w:numPr>
          <w:ilvl w:val="0"/>
          <w:numId w:val="33"/>
        </w:numPr>
        <w:ind w:left="720"/>
      </w:pPr>
      <w:r>
        <w:t>Celkovo môže byť využitých najviac 5 ks CSS a javascript súborov v rámci portálu. Nesmú byť využívané inline CSS  ani inline javascript.</w:t>
      </w:r>
    </w:p>
    <w:p w14:paraId="605A90ED" w14:textId="77777777" w:rsidR="00F65015" w:rsidRDefault="00F65015" w:rsidP="00F65015">
      <w:pPr>
        <w:pStyle w:val="Odsekzoznamu"/>
        <w:numPr>
          <w:ilvl w:val="0"/>
          <w:numId w:val="33"/>
        </w:numPr>
        <w:ind w:left="720"/>
      </w:pPr>
      <w:r>
        <w:t>Je nutné maximalizovať využívanie optimalizačných techník pre prácu s obrázkovými komponentami (napr. sprites alebo iných).</w:t>
      </w:r>
    </w:p>
    <w:p w14:paraId="0D76CA1D" w14:textId="77777777" w:rsidR="00F65015" w:rsidRDefault="00F65015" w:rsidP="00F65015">
      <w:pPr>
        <w:pStyle w:val="Odsekzoznamu"/>
        <w:numPr>
          <w:ilvl w:val="0"/>
          <w:numId w:val="33"/>
        </w:numPr>
        <w:ind w:left="720"/>
      </w:pPr>
      <w:r>
        <w:t>Používateľské rozhrania musia byť vytvorené responzívne, čo predstavuje schopnosť prispôsobiť sa minimálne trom cieľovým skupinám zobrazovacích zariadení:</w:t>
      </w:r>
    </w:p>
    <w:p w14:paraId="2134713C" w14:textId="77777777" w:rsidR="00F65015" w:rsidRDefault="00F65015" w:rsidP="00F65015">
      <w:pPr>
        <w:pStyle w:val="Odsekzoznamu"/>
        <w:numPr>
          <w:ilvl w:val="2"/>
          <w:numId w:val="35"/>
        </w:numPr>
        <w:ind w:left="1440"/>
      </w:pPr>
      <w:r>
        <w:t>Pracovná stanica (osobný počítač)</w:t>
      </w:r>
    </w:p>
    <w:p w14:paraId="73E8D533" w14:textId="77777777" w:rsidR="00F65015" w:rsidRDefault="00F65015" w:rsidP="00F65015">
      <w:pPr>
        <w:pStyle w:val="Odsekzoznamu"/>
        <w:numPr>
          <w:ilvl w:val="2"/>
          <w:numId w:val="35"/>
        </w:numPr>
        <w:ind w:left="1440"/>
      </w:pPr>
      <w:r>
        <w:t>Tablet</w:t>
      </w:r>
    </w:p>
    <w:p w14:paraId="706A2B3A" w14:textId="70EB4DD9" w:rsidR="00951410" w:rsidRDefault="00F65015" w:rsidP="00F65015">
      <w:pPr>
        <w:pStyle w:val="Odsekzoznamu"/>
        <w:numPr>
          <w:ilvl w:val="2"/>
          <w:numId w:val="35"/>
        </w:numPr>
        <w:ind w:left="1440"/>
      </w:pPr>
      <w:r>
        <w:t>Smartfón</w:t>
      </w:r>
    </w:p>
    <w:p w14:paraId="3409488E" w14:textId="6FEC77A1" w:rsidR="00951410" w:rsidRDefault="00EA26AD">
      <w:pPr>
        <w:pStyle w:val="Odsekzoznamu"/>
        <w:numPr>
          <w:ilvl w:val="0"/>
          <w:numId w:val="14"/>
        </w:numPr>
      </w:pPr>
      <w:r>
        <w:t xml:space="preserve">je </w:t>
      </w:r>
      <w:r w:rsidR="005763CF">
        <w:t xml:space="preserve">členená </w:t>
      </w:r>
      <w:r>
        <w:t>do dvoch zón – verejnej a neverejnej:</w:t>
      </w:r>
    </w:p>
    <w:p w14:paraId="63314C6C" w14:textId="5DB63DDE" w:rsidR="00951410" w:rsidRDefault="00EA26AD">
      <w:pPr>
        <w:pStyle w:val="Odsekzoznamu"/>
        <w:numPr>
          <w:ilvl w:val="1"/>
          <w:numId w:val="14"/>
        </w:numPr>
      </w:pPr>
      <w:r>
        <w:lastRenderedPageBreak/>
        <w:t>Verejná zóna umožní externému používateľovi (bez nutnosti prihlásenia sa = anonymný užívateľ) predovšetkým:</w:t>
      </w:r>
    </w:p>
    <w:p w14:paraId="754DA718" w14:textId="77777777" w:rsidR="00951410" w:rsidRDefault="00EA26AD">
      <w:pPr>
        <w:pStyle w:val="Odsekzoznamu"/>
        <w:numPr>
          <w:ilvl w:val="2"/>
          <w:numId w:val="14"/>
        </w:numPr>
      </w:pPr>
      <w:r>
        <w:t>získať všeobecné informácie, najmä ako postupovať pri registrácií, základné informácie o IS EE ako sú jeho účel, verzia, a pod., kontakty na prevádzkovateľa,</w:t>
      </w:r>
    </w:p>
    <w:p w14:paraId="3F103815" w14:textId="77777777" w:rsidR="00951410" w:rsidRDefault="00EA26AD">
      <w:pPr>
        <w:pStyle w:val="Odsekzoznamu"/>
        <w:numPr>
          <w:ilvl w:val="2"/>
          <w:numId w:val="14"/>
        </w:numPr>
      </w:pPr>
      <w:r>
        <w:t>registrovať sa (noví poskytovatelia údajov),</w:t>
      </w:r>
    </w:p>
    <w:p w14:paraId="6C445AEA" w14:textId="33705A85" w:rsidR="00951410" w:rsidRDefault="00951410">
      <w:pPr>
        <w:pStyle w:val="Odsekzoznamu"/>
        <w:numPr>
          <w:ilvl w:val="2"/>
          <w:numId w:val="14"/>
        </w:numPr>
      </w:pPr>
    </w:p>
    <w:p w14:paraId="1560A252" w14:textId="77777777" w:rsidR="00951410" w:rsidRDefault="00EA26AD">
      <w:pPr>
        <w:pStyle w:val="Odsekzoznamu"/>
        <w:numPr>
          <w:ilvl w:val="2"/>
          <w:numId w:val="14"/>
        </w:numPr>
      </w:pPr>
      <w:r>
        <w:t>prihlásiť sa.</w:t>
      </w:r>
    </w:p>
    <w:p w14:paraId="373FD910" w14:textId="784D773B" w:rsidR="00951410" w:rsidRDefault="00EA26AD">
      <w:pPr>
        <w:pStyle w:val="Odsekzoznamu"/>
        <w:numPr>
          <w:ilvl w:val="1"/>
          <w:numId w:val="14"/>
        </w:numPr>
      </w:pPr>
      <w:r>
        <w:t>Neverejná (klientska) zóna – umožní prihlásenému používateľovi:</w:t>
      </w:r>
    </w:p>
    <w:p w14:paraId="4F380E71" w14:textId="67EE53B0" w:rsidR="005763CF" w:rsidRDefault="005763CF" w:rsidP="005763CF">
      <w:pPr>
        <w:pStyle w:val="Odsekzoznamu"/>
        <w:numPr>
          <w:ilvl w:val="2"/>
          <w:numId w:val="14"/>
        </w:numPr>
      </w:pPr>
      <w:r>
        <w:t>Pre všetky role:</w:t>
      </w:r>
    </w:p>
    <w:p w14:paraId="35188422" w14:textId="77777777" w:rsidR="005763CF" w:rsidRDefault="005763CF" w:rsidP="005763CF">
      <w:pPr>
        <w:pStyle w:val="Odsekzoznamu"/>
        <w:numPr>
          <w:ilvl w:val="3"/>
          <w:numId w:val="14"/>
        </w:numPr>
      </w:pPr>
      <w:r>
        <w:t>hlásiť chyby a chýbajúce funkcionality v systéme IS EE</w:t>
      </w:r>
    </w:p>
    <w:p w14:paraId="348EDE2E" w14:textId="0891E97E" w:rsidR="005763CF" w:rsidRDefault="005763CF" w:rsidP="005763CF">
      <w:pPr>
        <w:pStyle w:val="Odsekzoznamu"/>
        <w:numPr>
          <w:ilvl w:val="3"/>
          <w:numId w:val="14"/>
        </w:numPr>
      </w:pPr>
      <w:r>
        <w:t>hlásiť nápady a inovačné podnety, ako dosahovať vyššiu energetickú efektívnosť</w:t>
      </w:r>
    </w:p>
    <w:p w14:paraId="787A0F9B" w14:textId="77777777" w:rsidR="005763CF" w:rsidRDefault="005763CF" w:rsidP="005763CF">
      <w:pPr>
        <w:pStyle w:val="Odsekzoznamu"/>
        <w:numPr>
          <w:ilvl w:val="3"/>
          <w:numId w:val="14"/>
        </w:numPr>
      </w:pPr>
      <w:r>
        <w:t>Obsahuje odkazy na dokumenty ochrany osobných údajov, používania cookies, použité bezpečnostné postupy (napr. využívanie šifrovania),</w:t>
      </w:r>
    </w:p>
    <w:p w14:paraId="7DB595E8" w14:textId="77777777" w:rsidR="005763CF" w:rsidRDefault="005763CF" w:rsidP="005763CF">
      <w:pPr>
        <w:pStyle w:val="Odsekzoznamu"/>
        <w:numPr>
          <w:ilvl w:val="3"/>
          <w:numId w:val="14"/>
        </w:numPr>
      </w:pPr>
      <w:r>
        <w:t>Obsahuje (linky na) publikované výstupy. Publikované výstupy môžu byť iné pre prihláseného a anonymného užívateľa.</w:t>
      </w:r>
    </w:p>
    <w:p w14:paraId="3A44D500" w14:textId="77777777" w:rsidR="005763CF" w:rsidRDefault="005763CF" w:rsidP="005763CF">
      <w:pPr>
        <w:pStyle w:val="Odsekzoznamu"/>
        <w:numPr>
          <w:ilvl w:val="3"/>
          <w:numId w:val="14"/>
        </w:numPr>
      </w:pPr>
      <w:r>
        <w:t>Funkčnosť musí byť zabezpečená bez nutnosti inštalovania dodatočného softvérového vybavenia alebo zásuvných modulov prehliadačov v súlade so štandardom HTML 5 na klientské pracovné stanice (táto požiadavka sa netýka komponentov určených pre prácu s elektronickým podpisom).</w:t>
      </w:r>
    </w:p>
    <w:p w14:paraId="5EE80016" w14:textId="7DAC343E" w:rsidR="005763CF" w:rsidRDefault="005763CF" w:rsidP="005763CF">
      <w:pPr>
        <w:pStyle w:val="Odsekzoznamu"/>
        <w:numPr>
          <w:ilvl w:val="3"/>
          <w:numId w:val="14"/>
        </w:numPr>
      </w:pPr>
      <w:r>
        <w:t>Komentáre k reportom: Funkcionalita umožňuje písať komentáre k reportom cez zberný formulár, ktorý ostáva súčasťou reportu. Ostatní externí užívatelia (ostatní užívatelia daného IČO, alebo koordinátori zberu) aj zamestnanci SIEA majú prístup ku komentárom a môžu na ne odpovedať ďalšími komentármi. Komentáre obsahujú meta-údaje (najmä informácie o čase vytvorenia a autorovi).</w:t>
      </w:r>
    </w:p>
    <w:p w14:paraId="12EFBD28" w14:textId="12386008" w:rsidR="005763CF" w:rsidRDefault="005763CF" w:rsidP="00B72B39">
      <w:pPr>
        <w:pStyle w:val="Odsekzoznamu"/>
        <w:numPr>
          <w:ilvl w:val="2"/>
          <w:numId w:val="14"/>
        </w:numPr>
      </w:pPr>
      <w:r>
        <w:t>Pre rolu poskytovateľ:</w:t>
      </w:r>
    </w:p>
    <w:p w14:paraId="27771A46" w14:textId="77777777" w:rsidR="00951410" w:rsidRDefault="00EA26AD" w:rsidP="005763CF">
      <w:pPr>
        <w:pStyle w:val="Odsekzoznamu"/>
        <w:numPr>
          <w:ilvl w:val="3"/>
          <w:numId w:val="14"/>
        </w:numPr>
      </w:pPr>
      <w:r>
        <w:t>zadávať a upravovať kontaktné údaje a ostatné údaje týkajúce sa používateľa</w:t>
      </w:r>
    </w:p>
    <w:p w14:paraId="1F37B2A5" w14:textId="77777777" w:rsidR="00A56C4D" w:rsidRDefault="00A56C4D" w:rsidP="005763CF">
      <w:pPr>
        <w:pStyle w:val="Odsekzoznamu"/>
        <w:numPr>
          <w:ilvl w:val="3"/>
          <w:numId w:val="14"/>
        </w:numPr>
      </w:pPr>
      <w:r>
        <w:t>využívať všetky dostupné moduly pre jeho rolu</w:t>
      </w:r>
    </w:p>
    <w:p w14:paraId="36CD14CC" w14:textId="77777777" w:rsidR="00951410" w:rsidRDefault="00EA26AD" w:rsidP="005763CF">
      <w:pPr>
        <w:pStyle w:val="Odsekzoznamu"/>
        <w:numPr>
          <w:ilvl w:val="3"/>
          <w:numId w:val="14"/>
        </w:numPr>
      </w:pPr>
      <w:r>
        <w:t>čítať informácie od odborného personálu Objednávateľa (prehľad o svojich povinnostiach a úlohách týkajúcich sa EE, termíny, zberné kampane, notifikácie a pod.)</w:t>
      </w:r>
    </w:p>
    <w:p w14:paraId="74A39A11" w14:textId="77777777" w:rsidR="00951410" w:rsidRDefault="00EA26AD" w:rsidP="005763CF">
      <w:pPr>
        <w:pStyle w:val="Odsekzoznamu"/>
        <w:numPr>
          <w:ilvl w:val="3"/>
          <w:numId w:val="14"/>
        </w:numPr>
      </w:pPr>
      <w:r>
        <w:t>pristupovať k zberným formulárom a rozhraniam</w:t>
      </w:r>
    </w:p>
    <w:p w14:paraId="435A74B6" w14:textId="77777777" w:rsidR="00951410" w:rsidRDefault="00EA26AD" w:rsidP="005763CF">
      <w:pPr>
        <w:pStyle w:val="Odsekzoznamu"/>
        <w:numPr>
          <w:ilvl w:val="3"/>
          <w:numId w:val="14"/>
        </w:numPr>
      </w:pPr>
      <w:r>
        <w:t>mať prehľad o jemu prislúchajúcich údajoch, vrátane možnosti ich exportovať</w:t>
      </w:r>
    </w:p>
    <w:p w14:paraId="1FD10CF7" w14:textId="77777777" w:rsidR="005763CF" w:rsidRDefault="005763CF" w:rsidP="005763CF">
      <w:pPr>
        <w:pStyle w:val="Odsekzoznamu"/>
        <w:numPr>
          <w:ilvl w:val="3"/>
          <w:numId w:val="14"/>
        </w:numPr>
      </w:pPr>
      <w:r>
        <w:t>Správa údajov prostredníctvom webových formulárov.</w:t>
      </w:r>
    </w:p>
    <w:p w14:paraId="31EB2C75" w14:textId="77777777" w:rsidR="005763CF" w:rsidRDefault="005763CF" w:rsidP="005763CF">
      <w:pPr>
        <w:pStyle w:val="Odsekzoznamu"/>
        <w:numPr>
          <w:ilvl w:val="4"/>
          <w:numId w:val="14"/>
        </w:numPr>
      </w:pPr>
      <w:r>
        <w:t>Možnosť vytvárať nové reporty, upravovať odomknuté reporty ( report nie je zamknutý obsluhou): zadávať a upravovať údaje, mazať odomknuté reporty.</w:t>
      </w:r>
    </w:p>
    <w:p w14:paraId="26155E58" w14:textId="77777777" w:rsidR="005763CF" w:rsidRDefault="005763CF" w:rsidP="005763CF">
      <w:pPr>
        <w:pStyle w:val="Odsekzoznamu"/>
        <w:numPr>
          <w:ilvl w:val="4"/>
          <w:numId w:val="14"/>
        </w:numPr>
      </w:pPr>
      <w:r>
        <w:t>Kontroly musia prebiehať súčasne so zadávaním údajov a zadané údaje sa pri pokuse ich odoslať nestrácajú, teda formulár identifikuje nedostatky, prípadne navrhuje opravy a zachová zadané údaje.</w:t>
      </w:r>
    </w:p>
    <w:p w14:paraId="1CD127A5" w14:textId="77777777" w:rsidR="005763CF" w:rsidRDefault="005763CF" w:rsidP="005763CF">
      <w:pPr>
        <w:pStyle w:val="Odsekzoznamu"/>
        <w:numPr>
          <w:ilvl w:val="4"/>
          <w:numId w:val="14"/>
        </w:numPr>
      </w:pPr>
      <w:r>
        <w:t>Umožní údaje uložiť aj s chybami, pokiaľ je report v stave „v príprave“.</w:t>
      </w:r>
    </w:p>
    <w:p w14:paraId="1EEA97F8" w14:textId="77777777" w:rsidR="005763CF" w:rsidRDefault="005763CF" w:rsidP="005763CF">
      <w:pPr>
        <w:pStyle w:val="Odsekzoznamu"/>
        <w:numPr>
          <w:ilvl w:val="4"/>
          <w:numId w:val="14"/>
        </w:numPr>
      </w:pPr>
      <w:r>
        <w:t>Sprístupní tlačidlo „odoslať“ až po zadaní správnych údajov.</w:t>
      </w:r>
    </w:p>
    <w:p w14:paraId="28D4D352" w14:textId="77777777" w:rsidR="005763CF" w:rsidRDefault="005763CF" w:rsidP="005763CF">
      <w:pPr>
        <w:pStyle w:val="Odsekzoznamu"/>
        <w:numPr>
          <w:ilvl w:val="4"/>
          <w:numId w:val="14"/>
        </w:numPr>
      </w:pPr>
      <w:r>
        <w:t>Formuláre budú obsahovať tlačidlo „skontrolovať“, ktoré spustí validácie vstupných údajov pomocou back-end a vráti údaje spolu s výsledkom kontroly.</w:t>
      </w:r>
    </w:p>
    <w:p w14:paraId="373D402B" w14:textId="07BBBC8C" w:rsidR="005763CF" w:rsidRDefault="005763CF" w:rsidP="005763CF">
      <w:pPr>
        <w:pStyle w:val="Odsekzoznamu"/>
        <w:numPr>
          <w:ilvl w:val="4"/>
          <w:numId w:val="14"/>
        </w:numPr>
      </w:pPr>
      <w:r>
        <w:t>Validácia musí pokrývať neprípustné vstupy (kritické chyby, ktoré neumožnia report odoslať) aj podozrivé vstupy (nekritické chyby, ktoré sa však výrazne odlišujú od smerných čísel).</w:t>
      </w:r>
    </w:p>
    <w:p w14:paraId="2518C7E2" w14:textId="492D367C" w:rsidR="00951410" w:rsidRDefault="005763CF">
      <w:pPr>
        <w:pStyle w:val="Odsekzoznamu"/>
        <w:numPr>
          <w:ilvl w:val="2"/>
          <w:numId w:val="14"/>
        </w:numPr>
      </w:pPr>
      <w:r>
        <w:t>Pre rolu operátor:</w:t>
      </w:r>
    </w:p>
    <w:p w14:paraId="244B4FC1" w14:textId="36E0946B" w:rsidR="00AC3BDF" w:rsidRDefault="00EA26AD" w:rsidP="005763CF">
      <w:pPr>
        <w:pStyle w:val="Odsekzoznamu"/>
        <w:numPr>
          <w:ilvl w:val="3"/>
          <w:numId w:val="14"/>
        </w:numPr>
      </w:pPr>
      <w:r>
        <w:lastRenderedPageBreak/>
        <w:t>interagovať s </w:t>
      </w:r>
      <w:r w:rsidR="005763CF">
        <w:t>poskytovateľom</w:t>
      </w:r>
      <w:r>
        <w:t xml:space="preserve"> najmä prostredníctvom funkcionality zdieľania pracovnej plochy resp. obrazovky</w:t>
      </w:r>
      <w:r w:rsidR="00AC3BDF">
        <w:t xml:space="preserve">. Operátor </w:t>
      </w:r>
      <w:r w:rsidR="00086024">
        <w:t>potrebuje mať z dôvôdu podpory, poradenstva a riešenia problémov užívateľov / poskytovateľov možnosť prihlásiť sa v profile poskytovateľa a otvoriť si rovnaký formulár aký práve vypĺňa poskytovateľ</w:t>
      </w:r>
      <w:r w:rsidR="00AC3BDF">
        <w:t>.</w:t>
      </w:r>
    </w:p>
    <w:p w14:paraId="4A3AAB15" w14:textId="77777777" w:rsidR="00951410" w:rsidRDefault="00951410">
      <w:pPr>
        <w:pStyle w:val="Odsekzoznamu"/>
        <w:ind w:left="2160"/>
      </w:pPr>
    </w:p>
    <w:p w14:paraId="4BA588C0" w14:textId="77777777" w:rsidR="00951410" w:rsidRDefault="00951410"/>
    <w:p w14:paraId="3761B2DE" w14:textId="77777777" w:rsidR="00951410" w:rsidRDefault="00EA26AD" w:rsidP="004D0C19">
      <w:pPr>
        <w:pStyle w:val="Nadpis2"/>
        <w:numPr>
          <w:ilvl w:val="1"/>
          <w:numId w:val="2"/>
        </w:numPr>
      </w:pPr>
      <w:bookmarkStart w:id="18" w:name="_Toc32828004"/>
      <w:r>
        <w:t>Budovy</w:t>
      </w:r>
      <w:bookmarkEnd w:id="18"/>
    </w:p>
    <w:p w14:paraId="2D10E90F" w14:textId="0AFAB4CC" w:rsidR="002369AB" w:rsidRDefault="002369AB" w:rsidP="002369AB">
      <w:r>
        <w:t xml:space="preserve">Podklad pre analýzu tejto entity viď príloha </w:t>
      </w:r>
      <w:r w:rsidR="00A73B1F">
        <w:t>2.</w:t>
      </w:r>
      <w:r w:rsidR="00473B2C">
        <w:t>6</w:t>
      </w:r>
      <w:r>
        <w:t>. Príloha uvádza minimálny rozsah atribútov a funkcionalít pre túto entitu.</w:t>
      </w:r>
    </w:p>
    <w:p w14:paraId="310FBD99" w14:textId="43E96D46" w:rsidR="00201222" w:rsidRPr="00B72B39" w:rsidRDefault="00201222" w:rsidP="00201222">
      <w:pPr>
        <w:rPr>
          <w:spacing w:val="-3"/>
        </w:rPr>
      </w:pPr>
      <w:r w:rsidRPr="00201222">
        <w:rPr>
          <w:spacing w:val="-3"/>
        </w:rPr>
        <w:t>V prípade modulu Budov však vyžadujeme rozšíriť existujúci dátový model tak aby bol aplikovateľný na tzv. súbory budov. Entita „súbor budov“ predstavuje viaceré budovy, napr. komplex budov nemocnice, kde sú definované celkové podlahové plochy jednotlivých stavieb (pavilónov), ale súpisné číslo nemusí mať každá stavba zahrnutá v súbore (komplexe) budov. Vlastnosťou súboru budov je, že poskytovateľ vie do prevádzkových údajov poskytovať sumárnu spotrebu jedného druhu energie, pričom je potrebné automaticky ju rozpočítavať podľa pomeru plochy jednotlivých budov zahrnutých do súbor budov. Napríklad, ak súbor budov obsahuje 3 budovy (samostatné stavby) s dvoma súpisnými číslami. Dve stavby sú zásobované elektrinou z jedného odberného miesta. Všetky tri stavby sú zásobované teplom z jediného zdroja tepla (spoločná kotoľňa). Poskytovateľ údajov odpisuje spotreby z fakturačných údajov, teda podľa odberných miest ale nevie ich sám rozpočítať v pomere plôch. Podobne jedna zo stavieb má Energetický certifikát, dve nemajú. V inej je vykonané opatrenie EE ale nie vo všetkých a pod. V rámci analýzy požiadaviek a návrhu riešenia bude potrebné navrhnúť riešenie tak aby spĺňalo požiadavku na podporu súborov budov. Riešením môže byť úprava a rozšírenie súčasného dátového modelu aplikácie, alebo príprava nového modulu, ktorý bude pokrývať komplexné požiadavky na modul budov.</w:t>
      </w:r>
    </w:p>
    <w:p w14:paraId="56DE8135" w14:textId="77777777" w:rsidR="00201222" w:rsidRPr="002369AB" w:rsidRDefault="00201222" w:rsidP="002369AB"/>
    <w:p w14:paraId="3A17BD79" w14:textId="77777777" w:rsidR="00951410" w:rsidRDefault="00EA26AD" w:rsidP="004D0C19">
      <w:pPr>
        <w:pStyle w:val="Nadpis2"/>
        <w:numPr>
          <w:ilvl w:val="1"/>
          <w:numId w:val="2"/>
        </w:numPr>
      </w:pPr>
      <w:bookmarkStart w:id="19" w:name="_Toc12026493"/>
      <w:bookmarkStart w:id="20" w:name="_Toc12026588"/>
      <w:bookmarkStart w:id="21" w:name="_Toc12026680"/>
      <w:bookmarkStart w:id="22" w:name="_Toc12026772"/>
      <w:bookmarkStart w:id="23" w:name="_Toc12026864"/>
      <w:bookmarkStart w:id="24" w:name="_Toc12027463"/>
      <w:bookmarkStart w:id="25" w:name="_Ref523921838"/>
      <w:bookmarkStart w:id="26" w:name="_Toc523984900"/>
      <w:bookmarkStart w:id="27" w:name="_Toc32828005"/>
      <w:bookmarkEnd w:id="19"/>
      <w:bookmarkEnd w:id="20"/>
      <w:bookmarkEnd w:id="21"/>
      <w:bookmarkEnd w:id="22"/>
      <w:bookmarkEnd w:id="23"/>
      <w:bookmarkEnd w:id="24"/>
      <w:r>
        <w:t>Energetický audit</w:t>
      </w:r>
      <w:bookmarkEnd w:id="25"/>
      <w:bookmarkEnd w:id="26"/>
      <w:bookmarkEnd w:id="27"/>
    </w:p>
    <w:p w14:paraId="3BCCA818" w14:textId="1DE5A688" w:rsidR="00951410" w:rsidRDefault="00EA26AD">
      <w:r>
        <w:t>Formulár umožňuje energetickému audítorovi po prihlásení sa prostredníctvom front office zadávať údaje o audite priamo do IS EE (záznam o audite vzniká v aplikácii IS EE) výstupom ktorého je potvrdenie o zadaní údajov a „Certifikát EA“.</w:t>
      </w:r>
    </w:p>
    <w:p w14:paraId="437AC03C" w14:textId="77777777" w:rsidR="00951410" w:rsidRDefault="00EA26AD">
      <w:r>
        <w:t>V IS EE bude zoznam audítorov, ktorý vzniká na Odbore legislatívy, metodológie a vzdelávania SIEA. Audítor sa prihlási a všetky (väčšinu) tieto údaje bude už mať vyplnené a bude môcť niektoré upraviť (kontaktný email, telefón). Doplnenie údajov o email audítora bude povinné.</w:t>
      </w:r>
    </w:p>
    <w:p w14:paraId="572D9C81" w14:textId="10D6C5D5" w:rsidR="00951410" w:rsidRDefault="00EA26AD">
      <w:r>
        <w:t>IS EE bude tiež obsahovať číselník opatrení. Bude môcť byť rozširovateľný podľa potreby audítora, pričom prvú úroveň (kategóriu) musí vybrať z existujúcich (napr. Domácnosti - technické opatrenia alebo programy). Audítor pridáva jednotlivé opatrenia v cykle. Ku každému vyplní požadované údaje. Audítor má možnosť vyplniť formulár po opatreniach (detailne v cykle) alebo po kategóriách (sumárne).</w:t>
      </w:r>
    </w:p>
    <w:p w14:paraId="0BD9F17C" w14:textId="77777777" w:rsidR="00951410" w:rsidRDefault="00EA26AD">
      <w:r>
        <w:t>Systém bude obsahovať aj ekonomické vyhodnotenie odporúčaných opatrení ako Cash – Flow projektu (v tisícoch eur/r), Doba hodnotenia (roky), Jednoduchá doba návratnosti (roky), Diskontná sadzba (%), Reálna doba návratnosti (roky), NPV (v tis. eur).</w:t>
      </w:r>
    </w:p>
    <w:p w14:paraId="4311D5BF" w14:textId="1A704776" w:rsidR="00951410" w:rsidRDefault="00EA26AD">
      <w:r>
        <w:t xml:space="preserve">Audítor bude môcť vyplniť verejnú poznámku k celému záznamu ako aj neverejnú poznámku k celému záznamu (pre </w:t>
      </w:r>
      <w:r w:rsidR="00B0359A">
        <w:t>Objednávateľa</w:t>
      </w:r>
      <w:r>
        <w:t>). Bude môcť tiež pripnúť elektronické prílohy (najmä celé dielo auditu). Systém bude tiež obsahovať dátum ukončenia auditu (mesiac/rok), adresy prevádzok (objektov), ktoré sú predmetom auditu, vrátane určenia polohy pomocou GPS súradníc prevádzok (objektov). (Sídlo na základe IČO sa nemusí zhodovať s prevádzkou), dôvod poskytnutia údajov (z číselníka). IS EE vygeneruje ID záznamu o audite a časovú pečiatku vzniku záznamu.</w:t>
      </w:r>
    </w:p>
    <w:p w14:paraId="1E41E6F7" w14:textId="3AF9155D" w:rsidR="00951410" w:rsidRDefault="00EA26AD">
      <w:r>
        <w:t xml:space="preserve">Systém zašle notifikáciu cez notifikačný modul na základe editovateľnej šablóny Potvrdenie o audítorom vytvorení záznamu o audite („Potvrdzujeme úspešné vytvorenie záznamu v MSEE o audite... IČO, dátum, čas, identifikácia audítora, identifikácia prevádzok, ...“). </w:t>
      </w:r>
      <w:r w:rsidR="00B0359A">
        <w:t xml:space="preserve">Notifikácia bude obsahovať rekapituláciu </w:t>
      </w:r>
      <w:r>
        <w:t>audítorom zadaných údajov.</w:t>
      </w:r>
      <w:r w:rsidR="004A369B">
        <w:t xml:space="preserve"> Súčasťou notifikácie je aj súhrnný informačný list aj súbor údajov pre Monitorovací systém energetickej efektívnosti.</w:t>
      </w:r>
    </w:p>
    <w:p w14:paraId="266F1135" w14:textId="4301B7FB" w:rsidR="00951410" w:rsidRDefault="00EA26AD">
      <w:r>
        <w:t xml:space="preserve">Systém umožní aj ad-hoc generovanie a stiahnutie </w:t>
      </w:r>
      <w:r w:rsidR="00B0359A">
        <w:t>rekapitulácie</w:t>
      </w:r>
      <w:r w:rsidR="003A35C0">
        <w:t xml:space="preserve"> zadaných údajov</w:t>
      </w:r>
      <w:r>
        <w:t>.</w:t>
      </w:r>
    </w:p>
    <w:p w14:paraId="0DF3D2C8" w14:textId="3525FF13" w:rsidR="00951410" w:rsidRDefault="00EA26AD">
      <w:r>
        <w:t>Systém bude umožňovať jednotlivým audítorom zverejnenie niektorých z nasledovných údajov:</w:t>
      </w:r>
    </w:p>
    <w:p w14:paraId="5DEA02CB" w14:textId="77777777" w:rsidR="00951410" w:rsidRDefault="00EA26AD">
      <w:pPr>
        <w:pStyle w:val="Odsekzoznamu"/>
        <w:numPr>
          <w:ilvl w:val="0"/>
          <w:numId w:val="29"/>
        </w:numPr>
      </w:pPr>
      <w:r>
        <w:lastRenderedPageBreak/>
        <w:t>počtu auditov, ktoré sú na neho evidované v IS EE (za posledný rok, za celú históriu)</w:t>
      </w:r>
    </w:p>
    <w:p w14:paraId="757A122A" w14:textId="77777777" w:rsidR="00951410" w:rsidRDefault="00EA26AD">
      <w:pPr>
        <w:pStyle w:val="Odsekzoznamu"/>
        <w:numPr>
          <w:ilvl w:val="0"/>
          <w:numId w:val="29"/>
        </w:numPr>
      </w:pPr>
      <w:r>
        <w:t>množstva úspor, ktoré dosiahol v jeho auditoch [kWh, EUR, tony emisií]</w:t>
      </w:r>
    </w:p>
    <w:p w14:paraId="6717CF17" w14:textId="77777777" w:rsidR="00951410" w:rsidRDefault="00EA26AD">
      <w:pPr>
        <w:pStyle w:val="Odsekzoznamu"/>
        <w:numPr>
          <w:ilvl w:val="0"/>
          <w:numId w:val="29"/>
        </w:numPr>
      </w:pPr>
      <w:r>
        <w:t>jeho kontaktné údaje</w:t>
      </w:r>
    </w:p>
    <w:p w14:paraId="17708CAF" w14:textId="77777777" w:rsidR="00951410" w:rsidRDefault="00EA26AD">
      <w:pPr>
        <w:pStyle w:val="Odsekzoznamu"/>
        <w:numPr>
          <w:ilvl w:val="0"/>
          <w:numId w:val="29"/>
        </w:numPr>
      </w:pPr>
      <w:r>
        <w:t>prípadne iné údaje, vhodné na zverejnenie.</w:t>
      </w:r>
    </w:p>
    <w:p w14:paraId="53D1DB8E" w14:textId="77777777" w:rsidR="00951410" w:rsidRDefault="00951410"/>
    <w:p w14:paraId="34E0C974" w14:textId="40FC5D94" w:rsidR="00951410" w:rsidRPr="00484D24" w:rsidRDefault="00EA26AD" w:rsidP="004D0C19">
      <w:pPr>
        <w:pStyle w:val="Nadpis2"/>
        <w:numPr>
          <w:ilvl w:val="1"/>
          <w:numId w:val="2"/>
        </w:numPr>
      </w:pPr>
      <w:bookmarkStart w:id="28" w:name="_Toc32828006"/>
      <w:r w:rsidRPr="00484D24">
        <w:t>Energetické služby – GES, PES</w:t>
      </w:r>
      <w:bookmarkEnd w:id="28"/>
    </w:p>
    <w:p w14:paraId="5EB0B2F0" w14:textId="07F51936" w:rsidR="00951410" w:rsidRDefault="00EA26AD">
      <w:r>
        <w:t>Zberný formulár musí obsahovať</w:t>
      </w:r>
      <w:r w:rsidR="00484D24">
        <w:t xml:space="preserve"> najmä</w:t>
      </w:r>
      <w:r>
        <w:t>:</w:t>
      </w:r>
    </w:p>
    <w:p w14:paraId="3BBE2C4D" w14:textId="06810BA6" w:rsidR="00484D24" w:rsidRDefault="00484D24" w:rsidP="00484D24">
      <w:pPr>
        <w:pStyle w:val="Odsekzoznamu"/>
        <w:numPr>
          <w:ilvl w:val="0"/>
          <w:numId w:val="30"/>
        </w:numPr>
      </w:pPr>
      <w:r>
        <w:t>Názov služby</w:t>
      </w:r>
    </w:p>
    <w:p w14:paraId="09B66A4E" w14:textId="77777777" w:rsidR="00484D24" w:rsidRPr="00A917C3" w:rsidRDefault="00484D24" w:rsidP="00484D24">
      <w:pPr>
        <w:pStyle w:val="Odsekzoznamu"/>
        <w:numPr>
          <w:ilvl w:val="0"/>
          <w:numId w:val="30"/>
        </w:numPr>
      </w:pPr>
      <w:r w:rsidRPr="00A917C3">
        <w:t>Rok/mesiac zazmluvnenia služby</w:t>
      </w:r>
    </w:p>
    <w:p w14:paraId="3618EE21" w14:textId="1F000C41" w:rsidR="00484D24" w:rsidRDefault="00484D24" w:rsidP="00484D24">
      <w:pPr>
        <w:pStyle w:val="Odsekzoznamu"/>
        <w:numPr>
          <w:ilvl w:val="0"/>
          <w:numId w:val="30"/>
        </w:numPr>
      </w:pPr>
      <w:r w:rsidRPr="00A917C3">
        <w:t>Dĺžka trvania zmluvného vzťahu</w:t>
      </w:r>
      <w:r>
        <w:t xml:space="preserve"> (roky/mesiace)</w:t>
      </w:r>
    </w:p>
    <w:p w14:paraId="75743FE0" w14:textId="77777777" w:rsidR="00484D24" w:rsidRDefault="00484D24" w:rsidP="00484D24">
      <w:pPr>
        <w:pStyle w:val="Odsekzoznamu"/>
        <w:numPr>
          <w:ilvl w:val="0"/>
          <w:numId w:val="30"/>
        </w:numPr>
      </w:pPr>
      <w:r>
        <w:t>Opis služby</w:t>
      </w:r>
    </w:p>
    <w:p w14:paraId="07C3770E" w14:textId="77777777" w:rsidR="00484D24" w:rsidRPr="00A917C3" w:rsidRDefault="00484D24" w:rsidP="00484D24">
      <w:pPr>
        <w:pStyle w:val="Odsekzoznamu"/>
        <w:numPr>
          <w:ilvl w:val="0"/>
          <w:numId w:val="30"/>
        </w:numPr>
      </w:pPr>
      <w:r w:rsidRPr="00A917C3">
        <w:t>Určenie entity, na ktorú sa služba vzťahuje (ak sa týka entity IS EE)</w:t>
      </w:r>
    </w:p>
    <w:p w14:paraId="70BAFF2B" w14:textId="5781FFA1" w:rsidR="00484D24" w:rsidRPr="00A917C3" w:rsidRDefault="00484D24" w:rsidP="00484D24">
      <w:pPr>
        <w:pStyle w:val="Odsekzoznamu"/>
        <w:numPr>
          <w:ilvl w:val="0"/>
          <w:numId w:val="30"/>
        </w:numPr>
      </w:pPr>
      <w:r w:rsidRPr="00A917C3">
        <w:t>Miesto služby (geolokácia služby): minimálne okres, obec</w:t>
      </w:r>
      <w:r w:rsidR="004A369B">
        <w:t>, GPS</w:t>
      </w:r>
      <w:r w:rsidRPr="00A917C3">
        <w:t>. Môže sa prebrať z entity IS EE.</w:t>
      </w:r>
    </w:p>
    <w:p w14:paraId="50DBFF78" w14:textId="77777777" w:rsidR="00484D24" w:rsidRPr="00A917C3" w:rsidRDefault="00484D24" w:rsidP="00484D24">
      <w:pPr>
        <w:pStyle w:val="Odsekzoznamu"/>
        <w:numPr>
          <w:ilvl w:val="0"/>
          <w:numId w:val="30"/>
        </w:numPr>
      </w:pPr>
      <w:r w:rsidRPr="00A917C3">
        <w:t>Spotreba energonosičov pred opatrením (PES, KES) (MWh/rok)</w:t>
      </w:r>
    </w:p>
    <w:p w14:paraId="22E47956" w14:textId="77777777" w:rsidR="00484D24" w:rsidRPr="00A917C3" w:rsidRDefault="00484D24" w:rsidP="00484D24">
      <w:pPr>
        <w:pStyle w:val="Odsekzoznamu"/>
        <w:numPr>
          <w:ilvl w:val="0"/>
          <w:numId w:val="30"/>
        </w:numPr>
      </w:pPr>
      <w:r w:rsidRPr="00A917C3">
        <w:t>Zoznam opatrení</w:t>
      </w:r>
    </w:p>
    <w:p w14:paraId="320F8A72" w14:textId="77777777" w:rsidR="00484D24" w:rsidRPr="00A917C3" w:rsidRDefault="00484D24" w:rsidP="00484D24">
      <w:pPr>
        <w:pStyle w:val="Odsekzoznamu"/>
        <w:numPr>
          <w:ilvl w:val="1"/>
          <w:numId w:val="30"/>
        </w:numPr>
      </w:pPr>
      <w:r w:rsidRPr="00A917C3">
        <w:t>Názov opatrenia</w:t>
      </w:r>
    </w:p>
    <w:p w14:paraId="193F05B8" w14:textId="77777777" w:rsidR="00484D24" w:rsidRPr="00A917C3" w:rsidRDefault="00484D24" w:rsidP="00484D24">
      <w:pPr>
        <w:pStyle w:val="Odsekzoznamu"/>
        <w:numPr>
          <w:ilvl w:val="1"/>
          <w:numId w:val="30"/>
        </w:numPr>
      </w:pPr>
      <w:r w:rsidRPr="00A917C3">
        <w:t>Opis opatrenia</w:t>
      </w:r>
    </w:p>
    <w:p w14:paraId="21CB1034" w14:textId="7B966816" w:rsidR="00484D24" w:rsidRPr="00A917C3" w:rsidRDefault="004A369B" w:rsidP="00484D24">
      <w:pPr>
        <w:pStyle w:val="Odsekzoznamu"/>
        <w:numPr>
          <w:ilvl w:val="1"/>
          <w:numId w:val="30"/>
        </w:numPr>
      </w:pPr>
      <w:r>
        <w:t>P</w:t>
      </w:r>
      <w:r w:rsidRPr="00A917C3">
        <w:t xml:space="preserve">lánovaná </w:t>
      </w:r>
      <w:r>
        <w:t>ú</w:t>
      </w:r>
      <w:r w:rsidR="00484D24" w:rsidRPr="00A917C3">
        <w:t>spora</w:t>
      </w:r>
      <w:r w:rsidR="007A2A69">
        <w:t xml:space="preserve"> z opatrenia</w:t>
      </w:r>
      <w:r w:rsidR="00484D24" w:rsidRPr="00A917C3">
        <w:t xml:space="preserve"> po palivách (PES, KES) (MWh/rok)</w:t>
      </w:r>
    </w:p>
    <w:p w14:paraId="063962C0" w14:textId="77777777" w:rsidR="00484D24" w:rsidRPr="00A917C3" w:rsidRDefault="00484D24" w:rsidP="00484D24">
      <w:pPr>
        <w:pStyle w:val="Odsekzoznamu"/>
        <w:numPr>
          <w:ilvl w:val="1"/>
          <w:numId w:val="30"/>
        </w:numPr>
      </w:pPr>
      <w:r w:rsidRPr="00A917C3">
        <w:t>Spôsob výpočtu úspory</w:t>
      </w:r>
    </w:p>
    <w:p w14:paraId="628E1AA4" w14:textId="6337D9DA" w:rsidR="00484D24" w:rsidRPr="00A917C3" w:rsidRDefault="00484D24" w:rsidP="00484D24">
      <w:pPr>
        <w:pStyle w:val="Odsekzoznamu"/>
        <w:numPr>
          <w:ilvl w:val="1"/>
          <w:numId w:val="30"/>
        </w:numPr>
      </w:pPr>
      <w:r w:rsidRPr="00A917C3">
        <w:t xml:space="preserve">Životnosť </w:t>
      </w:r>
      <w:r w:rsidR="004A369B">
        <w:t xml:space="preserve">opatrenia </w:t>
      </w:r>
      <w:r w:rsidRPr="00A917C3">
        <w:t>(roky/mesiace)</w:t>
      </w:r>
    </w:p>
    <w:p w14:paraId="00A0FCF1" w14:textId="77777777" w:rsidR="00484D24" w:rsidRPr="00A917C3" w:rsidRDefault="00484D24" w:rsidP="00484D24">
      <w:pPr>
        <w:pStyle w:val="Odsekzoznamu"/>
        <w:numPr>
          <w:ilvl w:val="1"/>
          <w:numId w:val="30"/>
        </w:numPr>
      </w:pPr>
      <w:r w:rsidRPr="00A917C3">
        <w:t>Rok/mesiac ukončenia realizácie</w:t>
      </w:r>
    </w:p>
    <w:p w14:paraId="3B146A97" w14:textId="77777777" w:rsidR="00484D24" w:rsidRPr="00A917C3" w:rsidRDefault="00484D24" w:rsidP="00484D24">
      <w:pPr>
        <w:pStyle w:val="Odsekzoznamu"/>
        <w:numPr>
          <w:ilvl w:val="1"/>
          <w:numId w:val="30"/>
        </w:numPr>
      </w:pPr>
      <w:r w:rsidRPr="00A917C3">
        <w:t>Poznámka</w:t>
      </w:r>
    </w:p>
    <w:p w14:paraId="1949EFD0" w14:textId="3138984F" w:rsidR="00484D24" w:rsidRPr="00A917C3" w:rsidRDefault="00484D24" w:rsidP="00484D24">
      <w:pPr>
        <w:pStyle w:val="Odsekzoznamu"/>
        <w:numPr>
          <w:ilvl w:val="0"/>
          <w:numId w:val="30"/>
        </w:numPr>
      </w:pPr>
      <w:r w:rsidRPr="00A917C3">
        <w:t>Finančné prostriedky (zdroj</w:t>
      </w:r>
      <w:r w:rsidR="004A369B">
        <w:t>e</w:t>
      </w:r>
      <w:r w:rsidRPr="00A917C3">
        <w:t xml:space="preserve"> financovania, investičné náklady)</w:t>
      </w:r>
    </w:p>
    <w:p w14:paraId="0C66BE97" w14:textId="77777777" w:rsidR="00484D24" w:rsidRDefault="00484D24" w:rsidP="00484D24">
      <w:pPr>
        <w:pStyle w:val="Odsekzoznamu"/>
        <w:numPr>
          <w:ilvl w:val="0"/>
          <w:numId w:val="30"/>
        </w:numPr>
      </w:pPr>
      <w:r w:rsidRPr="00A917C3">
        <w:t>Sektor - Budovy, Verejný sektor, Priemysel, Doprava, Spotrebiče, Energetika</w:t>
      </w:r>
    </w:p>
    <w:p w14:paraId="7DBF5073" w14:textId="6D3BCF58" w:rsidR="00951410" w:rsidRDefault="00484D24" w:rsidP="00484D24">
      <w:pPr>
        <w:pStyle w:val="Odsekzoznamu"/>
        <w:numPr>
          <w:ilvl w:val="0"/>
          <w:numId w:val="30"/>
        </w:numPr>
      </w:pPr>
      <w:r w:rsidRPr="00A917C3">
        <w:t>Poznámka k službe</w:t>
      </w:r>
    </w:p>
    <w:p w14:paraId="2F7E4696" w14:textId="2996A069" w:rsidR="00951410" w:rsidRDefault="00951410"/>
    <w:p w14:paraId="1A66B73F" w14:textId="1294A979" w:rsidR="00951410" w:rsidRDefault="00E52600" w:rsidP="004D0C19">
      <w:pPr>
        <w:pStyle w:val="Nadpis2"/>
        <w:numPr>
          <w:ilvl w:val="1"/>
          <w:numId w:val="2"/>
        </w:numPr>
      </w:pPr>
      <w:bookmarkStart w:id="29" w:name="_Toc32828007"/>
      <w:r>
        <w:t>Priemyselný podnik / výrobný podnik</w:t>
      </w:r>
      <w:bookmarkEnd w:id="29"/>
    </w:p>
    <w:p w14:paraId="71909BB0" w14:textId="51CA308B" w:rsidR="00951410" w:rsidRDefault="00E52600">
      <w:r>
        <w:t xml:space="preserve">Entita </w:t>
      </w:r>
      <w:r w:rsidR="00EA26AD">
        <w:t>musí obsahovať</w:t>
      </w:r>
      <w:r>
        <w:t xml:space="preserve"> najmä</w:t>
      </w:r>
      <w:r w:rsidR="00EA26AD">
        <w:t xml:space="preserve"> nasledovné informácie a atribúty:</w:t>
      </w:r>
    </w:p>
    <w:p w14:paraId="59F3C5A5" w14:textId="77777777" w:rsidR="00E52600" w:rsidRDefault="00E52600" w:rsidP="00E52600">
      <w:pPr>
        <w:pStyle w:val="Odsekzoznamu"/>
        <w:numPr>
          <w:ilvl w:val="0"/>
          <w:numId w:val="31"/>
        </w:numPr>
      </w:pPr>
      <w:r>
        <w:t>IČO</w:t>
      </w:r>
    </w:p>
    <w:p w14:paraId="77F21F15" w14:textId="77777777" w:rsidR="00E52600" w:rsidRDefault="00E52600" w:rsidP="00E52600">
      <w:pPr>
        <w:pStyle w:val="Odsekzoznamu"/>
        <w:numPr>
          <w:ilvl w:val="0"/>
          <w:numId w:val="31"/>
        </w:numPr>
      </w:pPr>
      <w:r>
        <w:t>Obchodné meno</w:t>
      </w:r>
    </w:p>
    <w:p w14:paraId="1E9F6829" w14:textId="77777777" w:rsidR="00E52600" w:rsidRDefault="00E52600" w:rsidP="00E52600">
      <w:pPr>
        <w:pStyle w:val="Odsekzoznamu"/>
        <w:numPr>
          <w:ilvl w:val="0"/>
          <w:numId w:val="31"/>
        </w:numPr>
      </w:pPr>
      <w:r>
        <w:t>Sídlo</w:t>
      </w:r>
    </w:p>
    <w:p w14:paraId="646BA65D" w14:textId="77777777" w:rsidR="00E52600" w:rsidRDefault="00E52600" w:rsidP="00E52600">
      <w:pPr>
        <w:pStyle w:val="Odsekzoznamu"/>
        <w:numPr>
          <w:ilvl w:val="0"/>
          <w:numId w:val="31"/>
        </w:numPr>
      </w:pPr>
      <w:r>
        <w:t>Dôvod poskytnutia údajov (výber z číselníka)</w:t>
      </w:r>
    </w:p>
    <w:p w14:paraId="1E4C1979" w14:textId="77777777" w:rsidR="00E52600" w:rsidRDefault="00E52600" w:rsidP="00607FC7">
      <w:pPr>
        <w:pStyle w:val="Odsekzoznamu"/>
        <w:numPr>
          <w:ilvl w:val="0"/>
          <w:numId w:val="31"/>
        </w:numPr>
      </w:pPr>
      <w:r>
        <w:t>SK NACE</w:t>
      </w:r>
    </w:p>
    <w:p w14:paraId="5EB89A17" w14:textId="750A08BE" w:rsidR="00E52600" w:rsidRDefault="00E52600" w:rsidP="00607FC7">
      <w:pPr>
        <w:pStyle w:val="Odsekzoznamu"/>
        <w:numPr>
          <w:ilvl w:val="0"/>
          <w:numId w:val="31"/>
        </w:numPr>
      </w:pPr>
      <w:r>
        <w:t xml:space="preserve">Má dohodu </w:t>
      </w:r>
      <w:r w:rsidRPr="00E52600">
        <w:t>o úspore energie</w:t>
      </w:r>
      <w:r w:rsidR="003F1B4D">
        <w:t xml:space="preserve"> (výber z číselníka)</w:t>
      </w:r>
    </w:p>
    <w:p w14:paraId="6879EDE1" w14:textId="77777777" w:rsidR="00E52600" w:rsidRDefault="00E52600" w:rsidP="00E52600">
      <w:pPr>
        <w:pStyle w:val="Odsekzoznamu"/>
        <w:numPr>
          <w:ilvl w:val="0"/>
          <w:numId w:val="31"/>
        </w:numPr>
      </w:pPr>
      <w:r>
        <w:t>Názov projektu</w:t>
      </w:r>
    </w:p>
    <w:p w14:paraId="28A7B00C" w14:textId="5060B186" w:rsidR="00E52600" w:rsidRDefault="00E52600" w:rsidP="00E52600">
      <w:pPr>
        <w:pStyle w:val="Odsekzoznamu"/>
        <w:numPr>
          <w:ilvl w:val="0"/>
          <w:numId w:val="31"/>
        </w:numPr>
      </w:pPr>
      <w:r>
        <w:t>Miesto realizácie</w:t>
      </w:r>
    </w:p>
    <w:p w14:paraId="441997FF" w14:textId="77777777" w:rsidR="00E52600" w:rsidRDefault="00E52600" w:rsidP="00E52600">
      <w:pPr>
        <w:pStyle w:val="Odsekzoznamu"/>
        <w:numPr>
          <w:ilvl w:val="0"/>
          <w:numId w:val="31"/>
        </w:numPr>
      </w:pPr>
      <w:r>
        <w:t>Začiatok realizácie (rok a mesiac)</w:t>
      </w:r>
    </w:p>
    <w:p w14:paraId="24E8F119" w14:textId="77777777" w:rsidR="00E52600" w:rsidRDefault="00E52600" w:rsidP="00E52600">
      <w:pPr>
        <w:pStyle w:val="Odsekzoznamu"/>
        <w:numPr>
          <w:ilvl w:val="0"/>
          <w:numId w:val="31"/>
        </w:numPr>
      </w:pPr>
      <w:r>
        <w:t>Koniec realizácie (rok a mesiac)</w:t>
      </w:r>
    </w:p>
    <w:p w14:paraId="17760F4C" w14:textId="171BA52C" w:rsidR="00E52600" w:rsidRDefault="003F1B4D" w:rsidP="00E52600">
      <w:pPr>
        <w:pStyle w:val="Odsekzoznamu"/>
        <w:numPr>
          <w:ilvl w:val="0"/>
          <w:numId w:val="31"/>
        </w:numPr>
      </w:pPr>
      <w:r>
        <w:t>Dĺžka trvania</w:t>
      </w:r>
      <w:r w:rsidR="00E52600">
        <w:t xml:space="preserve"> realizácie</w:t>
      </w:r>
      <w:r>
        <w:t xml:space="preserve"> (ak neuvedie začiatok a koniec)</w:t>
      </w:r>
    </w:p>
    <w:p w14:paraId="27358777" w14:textId="77777777" w:rsidR="00E52600" w:rsidRDefault="00E52600" w:rsidP="00E52600">
      <w:pPr>
        <w:pStyle w:val="Odsekzoznamu"/>
        <w:numPr>
          <w:ilvl w:val="0"/>
          <w:numId w:val="31"/>
        </w:numPr>
      </w:pPr>
      <w:r>
        <w:t>Realizačné náklady €</w:t>
      </w:r>
    </w:p>
    <w:p w14:paraId="4B9AA431" w14:textId="77777777" w:rsidR="00E52600" w:rsidRDefault="00E52600" w:rsidP="00E52600">
      <w:pPr>
        <w:pStyle w:val="Odsekzoznamu"/>
        <w:numPr>
          <w:ilvl w:val="1"/>
          <w:numId w:val="31"/>
        </w:numPr>
      </w:pPr>
      <w:r>
        <w:t>vlastné zdroje</w:t>
      </w:r>
    </w:p>
    <w:p w14:paraId="0699BBFA" w14:textId="7B0455B8" w:rsidR="00E52600" w:rsidRDefault="00E52600" w:rsidP="00E52600">
      <w:pPr>
        <w:pStyle w:val="Odsekzoznamu"/>
        <w:numPr>
          <w:ilvl w:val="1"/>
          <w:numId w:val="31"/>
        </w:numPr>
      </w:pPr>
      <w:r>
        <w:t>zdroje EÚ</w:t>
      </w:r>
    </w:p>
    <w:p w14:paraId="52CD26EF" w14:textId="1E9E9062" w:rsidR="00E52600" w:rsidRDefault="003F1B4D" w:rsidP="00E52600">
      <w:pPr>
        <w:pStyle w:val="Odsekzoznamu"/>
        <w:numPr>
          <w:ilvl w:val="1"/>
          <w:numId w:val="31"/>
        </w:numPr>
      </w:pPr>
      <w:r>
        <w:t>štátny rozpočet</w:t>
      </w:r>
    </w:p>
    <w:p w14:paraId="235B72BF" w14:textId="77777777" w:rsidR="00E52600" w:rsidRDefault="00E52600" w:rsidP="00E52600">
      <w:pPr>
        <w:pStyle w:val="Odsekzoznamu"/>
        <w:numPr>
          <w:ilvl w:val="1"/>
          <w:numId w:val="31"/>
        </w:numPr>
      </w:pPr>
      <w:r>
        <w:lastRenderedPageBreak/>
        <w:t>iné</w:t>
      </w:r>
    </w:p>
    <w:p w14:paraId="064DCDA6" w14:textId="77777777" w:rsidR="00E52600" w:rsidRDefault="00E52600" w:rsidP="00E52600">
      <w:pPr>
        <w:pStyle w:val="Odsekzoznamu"/>
        <w:numPr>
          <w:ilvl w:val="1"/>
          <w:numId w:val="31"/>
        </w:numPr>
      </w:pPr>
      <w:r>
        <w:t>spolu</w:t>
      </w:r>
    </w:p>
    <w:p w14:paraId="71D71EFC" w14:textId="77777777" w:rsidR="00E52600" w:rsidRDefault="00E52600" w:rsidP="00E52600">
      <w:pPr>
        <w:pStyle w:val="Odsekzoznamu"/>
        <w:numPr>
          <w:ilvl w:val="0"/>
          <w:numId w:val="31"/>
        </w:numPr>
      </w:pPr>
      <w:r>
        <w:t>Ekonomické vyhodnotenie</w:t>
      </w:r>
    </w:p>
    <w:p w14:paraId="64CCA6E6" w14:textId="77777777" w:rsidR="00E52600" w:rsidRDefault="00E52600" w:rsidP="00E52600">
      <w:pPr>
        <w:pStyle w:val="Odsekzoznamu"/>
        <w:numPr>
          <w:ilvl w:val="1"/>
          <w:numId w:val="31"/>
        </w:numPr>
      </w:pPr>
      <w:r>
        <w:t>Cash – Flow projektu (eur/r)</w:t>
      </w:r>
    </w:p>
    <w:p w14:paraId="1A2BC16A" w14:textId="77777777" w:rsidR="00E52600" w:rsidRDefault="00E52600" w:rsidP="00E52600">
      <w:pPr>
        <w:pStyle w:val="Odsekzoznamu"/>
        <w:numPr>
          <w:ilvl w:val="1"/>
          <w:numId w:val="31"/>
        </w:numPr>
      </w:pPr>
      <w:r>
        <w:t>Jednoduchá doba návratnosti (roky)</w:t>
      </w:r>
    </w:p>
    <w:p w14:paraId="1BA7BCA7" w14:textId="77777777" w:rsidR="00E52600" w:rsidRDefault="00E52600" w:rsidP="00E52600">
      <w:pPr>
        <w:pStyle w:val="Odsekzoznamu"/>
        <w:numPr>
          <w:ilvl w:val="1"/>
          <w:numId w:val="31"/>
        </w:numPr>
      </w:pPr>
      <w:r>
        <w:t>Reálna doba návratnosti (roky)</w:t>
      </w:r>
    </w:p>
    <w:p w14:paraId="0CFD0E8A" w14:textId="77777777" w:rsidR="00E52600" w:rsidRDefault="00E52600" w:rsidP="00E52600">
      <w:pPr>
        <w:pStyle w:val="Odsekzoznamu"/>
        <w:numPr>
          <w:ilvl w:val="1"/>
          <w:numId w:val="31"/>
        </w:numPr>
      </w:pPr>
      <w:r>
        <w:t>Doba hodnotenia (roky)</w:t>
      </w:r>
    </w:p>
    <w:p w14:paraId="63237CA0" w14:textId="77777777" w:rsidR="00E52600" w:rsidRDefault="00E52600" w:rsidP="00E52600">
      <w:pPr>
        <w:pStyle w:val="Odsekzoznamu"/>
        <w:numPr>
          <w:ilvl w:val="1"/>
          <w:numId w:val="31"/>
        </w:numPr>
      </w:pPr>
      <w:r>
        <w:t>Diskont (%)</w:t>
      </w:r>
    </w:p>
    <w:p w14:paraId="637104AD" w14:textId="77777777" w:rsidR="00E52600" w:rsidRDefault="00E52600" w:rsidP="00E52600">
      <w:pPr>
        <w:pStyle w:val="Odsekzoznamu"/>
        <w:numPr>
          <w:ilvl w:val="1"/>
          <w:numId w:val="31"/>
        </w:numPr>
      </w:pPr>
      <w:r>
        <w:t>Čistá súčasná hodnota (eur)</w:t>
      </w:r>
    </w:p>
    <w:p w14:paraId="01CD5909" w14:textId="77777777" w:rsidR="00E52600" w:rsidRDefault="00E52600" w:rsidP="00E52600">
      <w:pPr>
        <w:pStyle w:val="Odsekzoznamu"/>
        <w:numPr>
          <w:ilvl w:val="1"/>
          <w:numId w:val="31"/>
        </w:numPr>
      </w:pPr>
      <w:r>
        <w:t>Vnútorné výnosové percento (%)</w:t>
      </w:r>
    </w:p>
    <w:p w14:paraId="3DDD6F3C" w14:textId="77777777" w:rsidR="00E52600" w:rsidRDefault="00E52600" w:rsidP="00E52600">
      <w:pPr>
        <w:pStyle w:val="Odsekzoznamu"/>
        <w:numPr>
          <w:ilvl w:val="0"/>
          <w:numId w:val="31"/>
        </w:numPr>
      </w:pPr>
      <w:r>
        <w:t>Zoznam vykonaných opatrení po opatreniach</w:t>
      </w:r>
    </w:p>
    <w:p w14:paraId="0BD3DA2A" w14:textId="77777777" w:rsidR="00E52600" w:rsidRDefault="00E52600" w:rsidP="00E52600">
      <w:pPr>
        <w:pStyle w:val="Odsekzoznamu"/>
        <w:numPr>
          <w:ilvl w:val="1"/>
          <w:numId w:val="31"/>
        </w:numPr>
      </w:pPr>
      <w:r>
        <w:t>Názov opatrenia</w:t>
      </w:r>
    </w:p>
    <w:p w14:paraId="59653920" w14:textId="77777777" w:rsidR="00E52600" w:rsidRDefault="00E52600" w:rsidP="00E52600">
      <w:pPr>
        <w:pStyle w:val="Odsekzoznamu"/>
        <w:numPr>
          <w:ilvl w:val="1"/>
          <w:numId w:val="31"/>
        </w:numPr>
      </w:pPr>
      <w:r>
        <w:t>Opis vykonaného opatrenia</w:t>
      </w:r>
    </w:p>
    <w:p w14:paraId="1B4D5F7D" w14:textId="77777777" w:rsidR="00E52600" w:rsidRDefault="00E52600" w:rsidP="00E52600">
      <w:pPr>
        <w:pStyle w:val="Odsekzoznamu"/>
        <w:numPr>
          <w:ilvl w:val="1"/>
          <w:numId w:val="31"/>
        </w:numPr>
      </w:pPr>
      <w:r>
        <w:t>Typ opatrenia</w:t>
      </w:r>
    </w:p>
    <w:p w14:paraId="4F5BAE2E" w14:textId="417BA05D" w:rsidR="00530CE1" w:rsidRDefault="00530CE1" w:rsidP="00E52600">
      <w:pPr>
        <w:pStyle w:val="Odsekzoznamu"/>
        <w:numPr>
          <w:ilvl w:val="1"/>
          <w:numId w:val="31"/>
        </w:numPr>
      </w:pPr>
      <w:r>
        <w:t>Dátum realizácie opatrenia</w:t>
      </w:r>
    </w:p>
    <w:p w14:paraId="0254F03E" w14:textId="77777777" w:rsidR="00E52600" w:rsidRDefault="00E52600" w:rsidP="00E52600">
      <w:pPr>
        <w:pStyle w:val="Odsekzoznamu"/>
        <w:numPr>
          <w:ilvl w:val="1"/>
          <w:numId w:val="31"/>
        </w:numPr>
      </w:pPr>
      <w:r>
        <w:t>Životnosť (roky/mesiace)</w:t>
      </w:r>
    </w:p>
    <w:p w14:paraId="0F9125FC" w14:textId="77777777" w:rsidR="00E52600" w:rsidRDefault="00E52600" w:rsidP="00E52600">
      <w:pPr>
        <w:pStyle w:val="Odsekzoznamu"/>
        <w:numPr>
          <w:ilvl w:val="1"/>
          <w:numId w:val="31"/>
        </w:numPr>
      </w:pPr>
      <w:r>
        <w:t>Ročná úspora energie podľa energonosičov (MWh/rok)</w:t>
      </w:r>
    </w:p>
    <w:p w14:paraId="4E6AF583" w14:textId="77777777" w:rsidR="00E52600" w:rsidRDefault="00E52600" w:rsidP="00E52600">
      <w:pPr>
        <w:pStyle w:val="Odsekzoznamu"/>
        <w:numPr>
          <w:ilvl w:val="1"/>
          <w:numId w:val="31"/>
        </w:numPr>
      </w:pPr>
      <w:r>
        <w:t>Ročná úspora energie spolu (MWh/rok) (ak neuvedie podľa energonosičov)</w:t>
      </w:r>
    </w:p>
    <w:p w14:paraId="78597F93" w14:textId="77777777" w:rsidR="00E52600" w:rsidRDefault="00E52600" w:rsidP="00E52600">
      <w:pPr>
        <w:pStyle w:val="Odsekzoznamu"/>
        <w:numPr>
          <w:ilvl w:val="1"/>
          <w:numId w:val="31"/>
        </w:numPr>
      </w:pPr>
      <w:r>
        <w:t>Popis metódy výpočtu úspory energie</w:t>
      </w:r>
    </w:p>
    <w:p w14:paraId="1C801434" w14:textId="262C280E" w:rsidR="00E52600" w:rsidRDefault="00E52600" w:rsidP="00E52600">
      <w:pPr>
        <w:pStyle w:val="Odsekzoznamu"/>
        <w:numPr>
          <w:ilvl w:val="0"/>
          <w:numId w:val="31"/>
        </w:numPr>
      </w:pPr>
      <w:r>
        <w:t>Konečná spotreba (MWh/rok)</w:t>
      </w:r>
      <w:r w:rsidR="00344520" w:rsidRPr="00344520">
        <w:t xml:space="preserve"> </w:t>
      </w:r>
      <w:r w:rsidR="00344520">
        <w:t>podľa energonosičov</w:t>
      </w:r>
    </w:p>
    <w:p w14:paraId="7893D4A5" w14:textId="77777777" w:rsidR="00E52600" w:rsidRDefault="00E52600" w:rsidP="00E52600">
      <w:pPr>
        <w:pStyle w:val="Odsekzoznamu"/>
        <w:numPr>
          <w:ilvl w:val="1"/>
          <w:numId w:val="31"/>
        </w:numPr>
      </w:pPr>
      <w:r>
        <w:t>Pred realizáciou</w:t>
      </w:r>
    </w:p>
    <w:p w14:paraId="5A51C243" w14:textId="77777777" w:rsidR="00E52600" w:rsidRDefault="00E52600" w:rsidP="00E52600">
      <w:pPr>
        <w:pStyle w:val="Odsekzoznamu"/>
        <w:numPr>
          <w:ilvl w:val="1"/>
          <w:numId w:val="31"/>
        </w:numPr>
      </w:pPr>
      <w:r>
        <w:t>Po realizácii</w:t>
      </w:r>
    </w:p>
    <w:p w14:paraId="0D967C27" w14:textId="77777777" w:rsidR="00E52600" w:rsidRDefault="00E52600" w:rsidP="00E52600">
      <w:pPr>
        <w:pStyle w:val="Odsekzoznamu"/>
        <w:numPr>
          <w:ilvl w:val="1"/>
          <w:numId w:val="31"/>
        </w:numPr>
      </w:pPr>
      <w:r>
        <w:t>Rozdiel (ak neuvedie pred a po)</w:t>
      </w:r>
    </w:p>
    <w:p w14:paraId="6125A8A7" w14:textId="77777777" w:rsidR="00E52600" w:rsidRDefault="00E52600" w:rsidP="00E52600">
      <w:pPr>
        <w:pStyle w:val="Odsekzoznamu"/>
        <w:numPr>
          <w:ilvl w:val="0"/>
          <w:numId w:val="31"/>
        </w:numPr>
      </w:pPr>
      <w:r>
        <w:t>Konečná spotreba (MWh/rok) spolu (ak neuvedie podľa energonosičov)</w:t>
      </w:r>
    </w:p>
    <w:p w14:paraId="145AE2CA" w14:textId="77777777" w:rsidR="00344520" w:rsidRDefault="00344520" w:rsidP="00344520">
      <w:pPr>
        <w:pStyle w:val="Odsekzoznamu"/>
        <w:numPr>
          <w:ilvl w:val="1"/>
          <w:numId w:val="31"/>
        </w:numPr>
      </w:pPr>
      <w:r>
        <w:t>Pred realizáciou</w:t>
      </w:r>
    </w:p>
    <w:p w14:paraId="7DBB206B" w14:textId="77777777" w:rsidR="00344520" w:rsidRDefault="00344520" w:rsidP="00344520">
      <w:pPr>
        <w:pStyle w:val="Odsekzoznamu"/>
        <w:numPr>
          <w:ilvl w:val="1"/>
          <w:numId w:val="31"/>
        </w:numPr>
      </w:pPr>
      <w:r>
        <w:t>Po realizácii</w:t>
      </w:r>
    </w:p>
    <w:p w14:paraId="1D9C6852" w14:textId="0836972E" w:rsidR="00344520" w:rsidRDefault="00344520" w:rsidP="00344520">
      <w:pPr>
        <w:pStyle w:val="Odsekzoznamu"/>
        <w:numPr>
          <w:ilvl w:val="1"/>
          <w:numId w:val="31"/>
        </w:numPr>
      </w:pPr>
      <w:r>
        <w:t>Rozdiel (ak neuvedie pred a po)</w:t>
      </w:r>
    </w:p>
    <w:p w14:paraId="7CC3E941" w14:textId="77777777" w:rsidR="00E52600" w:rsidRDefault="00E52600" w:rsidP="00E52600">
      <w:pPr>
        <w:pStyle w:val="Odsekzoznamu"/>
        <w:numPr>
          <w:ilvl w:val="0"/>
          <w:numId w:val="31"/>
        </w:numPr>
      </w:pPr>
      <w:r>
        <w:t>Náklady na energiu v aktuálnych cenách (v eurách) podľa energonosičov</w:t>
      </w:r>
    </w:p>
    <w:p w14:paraId="02D8539C" w14:textId="77777777" w:rsidR="00E52600" w:rsidRDefault="00E52600" w:rsidP="00E52600">
      <w:pPr>
        <w:pStyle w:val="Odsekzoznamu"/>
        <w:numPr>
          <w:ilvl w:val="1"/>
          <w:numId w:val="31"/>
        </w:numPr>
      </w:pPr>
      <w:r>
        <w:t>Pred realizáciou</w:t>
      </w:r>
    </w:p>
    <w:p w14:paraId="400C37DA" w14:textId="77777777" w:rsidR="00E52600" w:rsidRDefault="00E52600" w:rsidP="00E52600">
      <w:pPr>
        <w:pStyle w:val="Odsekzoznamu"/>
        <w:numPr>
          <w:ilvl w:val="1"/>
          <w:numId w:val="31"/>
        </w:numPr>
      </w:pPr>
      <w:r>
        <w:t>Po realizácii</w:t>
      </w:r>
    </w:p>
    <w:p w14:paraId="2FC7782C" w14:textId="77777777" w:rsidR="00E52600" w:rsidRDefault="00E52600" w:rsidP="00E52600">
      <w:pPr>
        <w:pStyle w:val="Odsekzoznamu"/>
        <w:numPr>
          <w:ilvl w:val="1"/>
          <w:numId w:val="31"/>
        </w:numPr>
      </w:pPr>
      <w:r>
        <w:t>Rozdiel (ak neuvedie pred a po)</w:t>
      </w:r>
    </w:p>
    <w:p w14:paraId="1259EF87" w14:textId="77777777" w:rsidR="00E52600" w:rsidRDefault="00E52600" w:rsidP="00E52600">
      <w:pPr>
        <w:pStyle w:val="Odsekzoznamu"/>
        <w:numPr>
          <w:ilvl w:val="0"/>
          <w:numId w:val="31"/>
        </w:numPr>
      </w:pPr>
      <w:r>
        <w:t>Náklady na energiu v aktuálnych cenách (v eurách) spolu (ak neuvedie podľa energonosičov)</w:t>
      </w:r>
    </w:p>
    <w:p w14:paraId="03FA8ED4" w14:textId="77777777" w:rsidR="00344520" w:rsidRDefault="00344520" w:rsidP="00344520">
      <w:pPr>
        <w:pStyle w:val="Odsekzoznamu"/>
        <w:numPr>
          <w:ilvl w:val="1"/>
          <w:numId w:val="31"/>
        </w:numPr>
      </w:pPr>
      <w:r>
        <w:t>Pred realizáciou</w:t>
      </w:r>
    </w:p>
    <w:p w14:paraId="3E46019B" w14:textId="77777777" w:rsidR="00344520" w:rsidRDefault="00344520" w:rsidP="00344520">
      <w:pPr>
        <w:pStyle w:val="Odsekzoznamu"/>
        <w:numPr>
          <w:ilvl w:val="1"/>
          <w:numId w:val="31"/>
        </w:numPr>
      </w:pPr>
      <w:r>
        <w:t>Po realizácii</w:t>
      </w:r>
    </w:p>
    <w:p w14:paraId="3EE5765C" w14:textId="1EB85FB1" w:rsidR="00344520" w:rsidRDefault="00344520" w:rsidP="00344520">
      <w:pPr>
        <w:pStyle w:val="Odsekzoznamu"/>
        <w:numPr>
          <w:ilvl w:val="1"/>
          <w:numId w:val="31"/>
        </w:numPr>
      </w:pPr>
      <w:r>
        <w:t>Rozdiel (ak neuvedie pred a po)</w:t>
      </w:r>
    </w:p>
    <w:p w14:paraId="1F46C2B8" w14:textId="77777777" w:rsidR="00E52600" w:rsidRDefault="00E52600" w:rsidP="00E52600">
      <w:pPr>
        <w:pStyle w:val="Odsekzoznamu"/>
        <w:numPr>
          <w:ilvl w:val="0"/>
          <w:numId w:val="31"/>
        </w:numPr>
      </w:pPr>
      <w:r>
        <w:t>Prínosy z hľadiska ochrany životného prostredia - Znečisťujúca látka - Tuhé znečisťujúce látky (t/r), SO2 (t/r), NOx (t/r), CO (t/r), CO2 (t/r) po energonosičoch</w:t>
      </w:r>
    </w:p>
    <w:p w14:paraId="78A8DAEA" w14:textId="77777777" w:rsidR="00E52600" w:rsidRDefault="00E52600" w:rsidP="00E52600">
      <w:pPr>
        <w:pStyle w:val="Odsekzoznamu"/>
        <w:numPr>
          <w:ilvl w:val="1"/>
          <w:numId w:val="31"/>
        </w:numPr>
      </w:pPr>
      <w:r>
        <w:t>Pred realizáciou</w:t>
      </w:r>
    </w:p>
    <w:p w14:paraId="00E34D8E" w14:textId="77777777" w:rsidR="00E52600" w:rsidRDefault="00E52600" w:rsidP="00E52600">
      <w:pPr>
        <w:pStyle w:val="Odsekzoznamu"/>
        <w:numPr>
          <w:ilvl w:val="1"/>
          <w:numId w:val="31"/>
        </w:numPr>
      </w:pPr>
      <w:r>
        <w:t>Po realizácii</w:t>
      </w:r>
    </w:p>
    <w:p w14:paraId="2B22EE85" w14:textId="77777777" w:rsidR="00E52600" w:rsidRDefault="00E52600" w:rsidP="00E52600">
      <w:pPr>
        <w:pStyle w:val="Odsekzoznamu"/>
        <w:numPr>
          <w:ilvl w:val="1"/>
          <w:numId w:val="31"/>
        </w:numPr>
      </w:pPr>
      <w:r>
        <w:t>Rozdiel (ak neuvedie pred a po)</w:t>
      </w:r>
    </w:p>
    <w:p w14:paraId="7625250D" w14:textId="77777777" w:rsidR="00E52600" w:rsidRDefault="00E52600" w:rsidP="00E52600">
      <w:pPr>
        <w:pStyle w:val="Odsekzoznamu"/>
        <w:numPr>
          <w:ilvl w:val="0"/>
          <w:numId w:val="31"/>
        </w:numPr>
      </w:pPr>
      <w:r>
        <w:t>Prínosy z hľadiska ochrany životného prostredia - Znečisťujúca látka - Tuhé znečisťujúce látky (t/r), SO2 (t/r), NOx (t/r), CO (t/r), CO2 (t/r) spolu (ak neuvedie podľa energonosičov)</w:t>
      </w:r>
    </w:p>
    <w:p w14:paraId="00E67ADD" w14:textId="77777777" w:rsidR="00344520" w:rsidRDefault="00344520" w:rsidP="00344520">
      <w:pPr>
        <w:pStyle w:val="Odsekzoznamu"/>
        <w:numPr>
          <w:ilvl w:val="1"/>
          <w:numId w:val="31"/>
        </w:numPr>
      </w:pPr>
      <w:r>
        <w:t>Pred realizáciou</w:t>
      </w:r>
    </w:p>
    <w:p w14:paraId="25041CA5" w14:textId="77777777" w:rsidR="00344520" w:rsidRDefault="00344520" w:rsidP="00344520">
      <w:pPr>
        <w:pStyle w:val="Odsekzoznamu"/>
        <w:numPr>
          <w:ilvl w:val="1"/>
          <w:numId w:val="31"/>
        </w:numPr>
      </w:pPr>
      <w:r>
        <w:t>Po realizácii</w:t>
      </w:r>
    </w:p>
    <w:p w14:paraId="69F897DA" w14:textId="29CBADCD" w:rsidR="00344520" w:rsidRDefault="00344520" w:rsidP="00344520">
      <w:pPr>
        <w:pStyle w:val="Odsekzoznamu"/>
        <w:numPr>
          <w:ilvl w:val="1"/>
          <w:numId w:val="31"/>
        </w:numPr>
      </w:pPr>
      <w:r>
        <w:t>Rozdiel (ak neuvedie pred a po)</w:t>
      </w:r>
    </w:p>
    <w:p w14:paraId="0A0B6D08" w14:textId="77777777" w:rsidR="00E52600" w:rsidRDefault="00E52600" w:rsidP="00E52600">
      <w:pPr>
        <w:pStyle w:val="Odsekzoznamu"/>
        <w:numPr>
          <w:ilvl w:val="0"/>
          <w:numId w:val="31"/>
        </w:numPr>
      </w:pPr>
      <w:r>
        <w:t>Ročná úspora energie podľa energonosičov (MWh/rok) (ak neuvedie po opatreniach)</w:t>
      </w:r>
    </w:p>
    <w:p w14:paraId="73628D2A" w14:textId="77777777" w:rsidR="00E52600" w:rsidRDefault="00E52600" w:rsidP="00E52600">
      <w:pPr>
        <w:pStyle w:val="Odsekzoznamu"/>
        <w:numPr>
          <w:ilvl w:val="0"/>
          <w:numId w:val="31"/>
        </w:numPr>
      </w:pPr>
      <w:r>
        <w:t>Ročná úspora energie spolu (MWh/rok) (ak neuvedie po opatreniach a ak neuvedie podľa energonosičov)</w:t>
      </w:r>
    </w:p>
    <w:p w14:paraId="26CE8C7B" w14:textId="77777777" w:rsidR="00E52600" w:rsidRDefault="00E52600" w:rsidP="00E52600">
      <w:pPr>
        <w:pStyle w:val="Odsekzoznamu"/>
        <w:numPr>
          <w:ilvl w:val="0"/>
          <w:numId w:val="31"/>
        </w:numPr>
      </w:pPr>
      <w:r>
        <w:lastRenderedPageBreak/>
        <w:t>Popis metódy výpočtu úspory energie (ak neuvedie po opatreniach)</w:t>
      </w:r>
    </w:p>
    <w:p w14:paraId="5CF006D9" w14:textId="77777777" w:rsidR="00E52600" w:rsidRDefault="00E52600" w:rsidP="00E52600">
      <w:pPr>
        <w:pStyle w:val="Odsekzoznamu"/>
        <w:numPr>
          <w:ilvl w:val="0"/>
          <w:numId w:val="31"/>
        </w:numPr>
      </w:pPr>
      <w:r>
        <w:t>Výkaz zostavil</w:t>
      </w:r>
    </w:p>
    <w:p w14:paraId="7F43AD90" w14:textId="77777777" w:rsidR="00E52600" w:rsidRDefault="00E52600" w:rsidP="00E52600">
      <w:pPr>
        <w:pStyle w:val="Odsekzoznamu"/>
        <w:numPr>
          <w:ilvl w:val="1"/>
          <w:numId w:val="31"/>
        </w:numPr>
      </w:pPr>
      <w:r>
        <w:t>Meno a priezvisko</w:t>
      </w:r>
    </w:p>
    <w:p w14:paraId="62665B61" w14:textId="77777777" w:rsidR="00E52600" w:rsidRDefault="00E52600" w:rsidP="00E52600">
      <w:pPr>
        <w:pStyle w:val="Odsekzoznamu"/>
        <w:numPr>
          <w:ilvl w:val="1"/>
          <w:numId w:val="31"/>
        </w:numPr>
      </w:pPr>
      <w:r>
        <w:t> Dátum</w:t>
      </w:r>
    </w:p>
    <w:p w14:paraId="0BCC9200" w14:textId="77777777" w:rsidR="00E52600" w:rsidRDefault="00E52600" w:rsidP="00E52600">
      <w:pPr>
        <w:pStyle w:val="Odsekzoznamu"/>
        <w:numPr>
          <w:ilvl w:val="1"/>
          <w:numId w:val="31"/>
        </w:numPr>
      </w:pPr>
      <w:r>
        <w:t>e-mail</w:t>
      </w:r>
    </w:p>
    <w:p w14:paraId="6C72A596" w14:textId="2A47EF3D" w:rsidR="00951410" w:rsidRDefault="00E52600">
      <w:pPr>
        <w:pStyle w:val="Odsekzoznamu"/>
        <w:numPr>
          <w:ilvl w:val="0"/>
          <w:numId w:val="31"/>
        </w:numPr>
      </w:pPr>
      <w:r>
        <w:t>Poznámka</w:t>
      </w:r>
    </w:p>
    <w:p w14:paraId="05476B79" w14:textId="24B1B3C7" w:rsidR="00951410" w:rsidRDefault="00951410"/>
    <w:p w14:paraId="6F9FDE36" w14:textId="2C3C210D" w:rsidR="001E5C9A" w:rsidRDefault="001E5C9A" w:rsidP="004D0C19">
      <w:pPr>
        <w:pStyle w:val="Nadpis2"/>
        <w:numPr>
          <w:ilvl w:val="1"/>
          <w:numId w:val="2"/>
        </w:numPr>
      </w:pPr>
      <w:bookmarkStart w:id="30" w:name="_Toc7102171"/>
      <w:bookmarkStart w:id="31" w:name="_Toc7102330"/>
      <w:bookmarkStart w:id="32" w:name="_Toc7102172"/>
      <w:bookmarkStart w:id="33" w:name="_Toc7102331"/>
      <w:bookmarkStart w:id="34" w:name="_Toc7102173"/>
      <w:bookmarkStart w:id="35" w:name="_Toc7102332"/>
      <w:bookmarkStart w:id="36" w:name="_Toc7102174"/>
      <w:bookmarkStart w:id="37" w:name="_Toc7102333"/>
      <w:bookmarkStart w:id="38" w:name="_Toc7102175"/>
      <w:bookmarkStart w:id="39" w:name="_Toc7102334"/>
      <w:bookmarkStart w:id="40" w:name="_Toc7102176"/>
      <w:bookmarkStart w:id="41" w:name="_Toc7102335"/>
      <w:bookmarkStart w:id="42" w:name="_Toc7102177"/>
      <w:bookmarkStart w:id="43" w:name="_Toc7102336"/>
      <w:bookmarkStart w:id="44" w:name="_Toc7102178"/>
      <w:bookmarkStart w:id="45" w:name="_Toc7102337"/>
      <w:bookmarkStart w:id="46" w:name="_Toc7102179"/>
      <w:bookmarkStart w:id="47" w:name="_Toc7102338"/>
      <w:bookmarkStart w:id="48" w:name="_Toc7102180"/>
      <w:bookmarkStart w:id="49" w:name="_Toc7102339"/>
      <w:bookmarkStart w:id="50" w:name="_Toc7102181"/>
      <w:bookmarkStart w:id="51" w:name="_Toc7102340"/>
      <w:bookmarkStart w:id="52" w:name="_Toc7102182"/>
      <w:bookmarkStart w:id="53" w:name="_Toc7102341"/>
      <w:bookmarkStart w:id="54" w:name="_Toc7102183"/>
      <w:bookmarkStart w:id="55" w:name="_Toc7102342"/>
      <w:bookmarkStart w:id="56" w:name="_Toc7102184"/>
      <w:bookmarkStart w:id="57" w:name="_Toc7102343"/>
      <w:bookmarkStart w:id="58" w:name="_Toc7102185"/>
      <w:bookmarkStart w:id="59" w:name="_Toc7102344"/>
      <w:bookmarkStart w:id="60" w:name="_Toc7102186"/>
      <w:bookmarkStart w:id="61" w:name="_Toc7102345"/>
      <w:bookmarkStart w:id="62" w:name="_Toc3282800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t>Ostatné entity</w:t>
      </w:r>
      <w:bookmarkEnd w:id="62"/>
    </w:p>
    <w:p w14:paraId="58FB925F" w14:textId="23964ACA" w:rsidR="00951410" w:rsidRDefault="001E5C9A" w:rsidP="00B72B39">
      <w:r>
        <w:t>Ostatné entity uvedené v kapitole Predmet monitorovania, ktoré neboli popísané v tejto kapitole a v prílohách budú definované v rámci analýzy a odsúhlasené Objednávateľom.</w:t>
      </w:r>
      <w:r w:rsidR="00201222">
        <w:t xml:space="preserve"> </w:t>
      </w:r>
    </w:p>
    <w:p w14:paraId="601E25F8" w14:textId="0B8C126D" w:rsidR="00951410" w:rsidRDefault="00201222" w:rsidP="00D35ED7">
      <w:r w:rsidRPr="00201222">
        <w:rPr>
          <w:spacing w:val="-3"/>
        </w:rPr>
        <w:t xml:space="preserve">V prípade existujúcich modulov – Rozvody, EOS, ÚOŠS / Celková vlastná spotreba, KVET vyhovuje súčasný stav back-office a vyžadujeme len dodanie užívateľského rozhrania pre zber dát, ktoré budú následne zapísané a následne spracovávané v rámci </w:t>
      </w:r>
      <w:r w:rsidRPr="00D35ED7">
        <w:t>existujúceho</w:t>
      </w:r>
      <w:r w:rsidRPr="00201222">
        <w:rPr>
          <w:spacing w:val="-3"/>
        </w:rPr>
        <w:t xml:space="preserve"> modulu.</w:t>
      </w:r>
      <w:r>
        <w:rPr>
          <w:spacing w:val="-3"/>
        </w:rPr>
        <w:t xml:space="preserve"> </w:t>
      </w:r>
      <w:r w:rsidRPr="00201222">
        <w:rPr>
          <w:spacing w:val="-3"/>
        </w:rPr>
        <w:t xml:space="preserve">Riešením môže byť úprava a rozšírenie súčasného dátového modelu aplikácie, alebo príprava nového modulu, ktorý bude pokrývať komplexné požiadavky na </w:t>
      </w:r>
      <w:r>
        <w:rPr>
          <w:spacing w:val="-3"/>
        </w:rPr>
        <w:t>ostatné entity</w:t>
      </w:r>
      <w:r w:rsidRPr="00201222">
        <w:rPr>
          <w:spacing w:val="-3"/>
        </w:rPr>
        <w:t>.</w:t>
      </w:r>
      <w:bookmarkStart w:id="63" w:name="_Toc12026501"/>
      <w:bookmarkStart w:id="64" w:name="_Toc12026596"/>
      <w:bookmarkStart w:id="65" w:name="_Toc12026688"/>
      <w:bookmarkStart w:id="66" w:name="_Toc12026780"/>
      <w:bookmarkStart w:id="67" w:name="_Toc12026872"/>
      <w:bookmarkStart w:id="68" w:name="_Toc12027471"/>
      <w:bookmarkStart w:id="69" w:name="_Toc12369418"/>
      <w:bookmarkStart w:id="70" w:name="_Toc12453623"/>
      <w:bookmarkStart w:id="71" w:name="_Toc12456907"/>
      <w:bookmarkStart w:id="72" w:name="_Toc12457905"/>
      <w:bookmarkStart w:id="73" w:name="_Toc12457993"/>
      <w:bookmarkStart w:id="74" w:name="_Toc12458080"/>
      <w:bookmarkStart w:id="75" w:name="_Toc12026502"/>
      <w:bookmarkStart w:id="76" w:name="_Toc12026597"/>
      <w:bookmarkStart w:id="77" w:name="_Toc12026689"/>
      <w:bookmarkStart w:id="78" w:name="_Toc12026781"/>
      <w:bookmarkStart w:id="79" w:name="_Toc12026873"/>
      <w:bookmarkStart w:id="80" w:name="_Toc12027472"/>
      <w:bookmarkStart w:id="81" w:name="_Toc12369419"/>
      <w:bookmarkStart w:id="82" w:name="_Toc12453624"/>
      <w:bookmarkStart w:id="83" w:name="_Toc12456908"/>
      <w:bookmarkStart w:id="84" w:name="_Toc12457906"/>
      <w:bookmarkStart w:id="85" w:name="_Toc12457994"/>
      <w:bookmarkStart w:id="86" w:name="_Toc1245808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00EA26AD">
        <w:t xml:space="preserve">Všeobecné požiadavky na </w:t>
      </w:r>
      <w:r w:rsidR="006F09B2">
        <w:t xml:space="preserve">získavanie </w:t>
      </w:r>
      <w:r w:rsidR="00EA26AD">
        <w:t>dát</w:t>
      </w:r>
    </w:p>
    <w:p w14:paraId="7FA382CA" w14:textId="77777777" w:rsidR="00951410" w:rsidRDefault="00EA26AD">
      <w:r>
        <w:t>Od Dodávateľa sa očakáva, že zanalyzuje a navrhne riešenia na nasledujúce problémy tak, aby bol zabezpečený kvalitný zber údajov a bolo možné plniť úlohy monitorovania. Bez ohľadu na to, či dáta do IS EE budú vstupované prostredníctvom front-office webovej aplikácie, alebo ich zdrojom bude integrovaný systém integračného partnera bude potrebné vyriešiť nasledovné problémy:</w:t>
      </w:r>
    </w:p>
    <w:p w14:paraId="3EDD8E92" w14:textId="77777777" w:rsidR="00951410" w:rsidRDefault="00EA26AD">
      <w:pPr>
        <w:pStyle w:val="Odsekzoznamu"/>
        <w:numPr>
          <w:ilvl w:val="0"/>
          <w:numId w:val="32"/>
        </w:numPr>
      </w:pPr>
      <w:r>
        <w:t>Duplicita dát</w:t>
      </w:r>
    </w:p>
    <w:p w14:paraId="54B3555F" w14:textId="77777777" w:rsidR="00951410" w:rsidRDefault="00EA26AD">
      <w:pPr>
        <w:pStyle w:val="Odsekzoznamu"/>
        <w:numPr>
          <w:ilvl w:val="0"/>
          <w:numId w:val="32"/>
        </w:numPr>
      </w:pPr>
      <w:r>
        <w:t>Nekompatibilita zdrojov dát</w:t>
      </w:r>
    </w:p>
    <w:p w14:paraId="7EDF11A6" w14:textId="77777777" w:rsidR="00951410" w:rsidRDefault="00EA26AD">
      <w:pPr>
        <w:pStyle w:val="Odsekzoznamu"/>
        <w:numPr>
          <w:ilvl w:val="0"/>
          <w:numId w:val="32"/>
        </w:numPr>
      </w:pPr>
      <w:r>
        <w:t>Jednoznačná identifikácia entít</w:t>
      </w:r>
    </w:p>
    <w:p w14:paraId="1033643D" w14:textId="77777777" w:rsidR="00951410" w:rsidRDefault="00EA26AD">
      <w:pPr>
        <w:pStyle w:val="Odsekzoznamu"/>
        <w:numPr>
          <w:ilvl w:val="0"/>
          <w:numId w:val="32"/>
        </w:numPr>
      </w:pPr>
      <w:r>
        <w:t>Komplexy budov</w:t>
      </w:r>
    </w:p>
    <w:p w14:paraId="1E993767" w14:textId="77777777" w:rsidR="00951410" w:rsidRDefault="00EA26AD">
      <w:pPr>
        <w:pStyle w:val="Odsekzoznamu"/>
        <w:numPr>
          <w:ilvl w:val="0"/>
          <w:numId w:val="32"/>
        </w:numPr>
      </w:pPr>
      <w:r>
        <w:t>Nízka kvalita zbieraných údajov</w:t>
      </w:r>
    </w:p>
    <w:p w14:paraId="76EF2994" w14:textId="77777777" w:rsidR="00951410" w:rsidRDefault="00EA26AD">
      <w:pPr>
        <w:pStyle w:val="Odsekzoznamu"/>
        <w:numPr>
          <w:ilvl w:val="0"/>
          <w:numId w:val="32"/>
        </w:numPr>
      </w:pPr>
      <w:r>
        <w:t>Zmena prihlasovacích údajov u poskytovateľov</w:t>
      </w:r>
    </w:p>
    <w:p w14:paraId="501B17B0" w14:textId="77777777" w:rsidR="00951410" w:rsidRDefault="00EA26AD">
      <w:pPr>
        <w:pStyle w:val="Nadpis3"/>
        <w:numPr>
          <w:ilvl w:val="2"/>
          <w:numId w:val="2"/>
        </w:numPr>
      </w:pPr>
      <w:bookmarkStart w:id="87" w:name="_Toc523984883"/>
      <w:bookmarkStart w:id="88" w:name="_Toc32828009"/>
      <w:r>
        <w:t>Duplicita zdrojov – Viacero zdrojov hlási rovnaký „projekt“</w:t>
      </w:r>
      <w:bookmarkEnd w:id="87"/>
      <w:bookmarkEnd w:id="88"/>
    </w:p>
    <w:p w14:paraId="3A689DC5" w14:textId="77777777" w:rsidR="00951410" w:rsidRDefault="00EA26AD">
      <w:r>
        <w:t>Pri zbere údajov dochádza k duplicite zbieraných údajov. Aj preto bude potrebné navrhnúť a naimplementovať systém pre párovanie kmeňových entít.  Párovanie kmeňových entít je proces, ktorý musí identifikovať zhodné, resp. podobné kmeňové entity, zabezpečiť zamedzenie duplicity alebo prekrytia medzi mnohými kmeňovými entitami, ktoré do systému prichádzajú z rôznych zdrojov. Tento systém musí byť naimplementovaný a využívaný už pri vstupe dát prostredníctvom front-office webovej aplikácie ale rovnako musí byť využívaný aj v back-office moduloch.</w:t>
      </w:r>
    </w:p>
    <w:p w14:paraId="5A795872" w14:textId="77777777" w:rsidR="00951410" w:rsidRDefault="00EA26AD">
      <w:r>
        <w:t>Príkladom je projekt obnovy verejnej budovy financovaný zo zdrojov EŠIF. Projekt sa nachádza v ITMS. Bolo nutné, aby bol na budovu vypracovaný energetický certifikát budovy a teda sa budova nachádza aj v databáze INFOREG. Orgány verejnej správy majú tiež povinnosť hlásiť významnú obnovu a teda ďalším zdrojom je priamy zber.</w:t>
      </w:r>
    </w:p>
    <w:p w14:paraId="7C42EAFF" w14:textId="77777777" w:rsidR="00951410" w:rsidRDefault="00EA26AD">
      <w:r>
        <w:t xml:space="preserve">Každý z týchto zdrojov používa rôznu identifikáciu tej istej budovy. Väčšinou interné ID a textové určenie adresy v rôznej štruktúre a kvalite. </w:t>
      </w:r>
    </w:p>
    <w:p w14:paraId="2356CA72" w14:textId="13F66D04" w:rsidR="00951410" w:rsidRDefault="00951410"/>
    <w:p w14:paraId="53A13202" w14:textId="77777777" w:rsidR="00951410" w:rsidRDefault="00EA26AD">
      <w:pPr>
        <w:pStyle w:val="Nadpis3"/>
        <w:numPr>
          <w:ilvl w:val="2"/>
          <w:numId w:val="2"/>
        </w:numPr>
      </w:pPr>
      <w:bookmarkStart w:id="89" w:name="_Toc523984884"/>
      <w:bookmarkStart w:id="90" w:name="_Toc32828010"/>
      <w:r>
        <w:t>Nekompatibilita zdrojov</w:t>
      </w:r>
      <w:bookmarkEnd w:id="89"/>
      <w:bookmarkEnd w:id="90"/>
    </w:p>
    <w:p w14:paraId="6A085236" w14:textId="77777777" w:rsidR="00951410" w:rsidRDefault="00EA26AD">
      <w:r>
        <w:t>Integrácie v súčasnosti neobsahujú jednotný kľúč, na základe ktorého by sa dali entity jednoznačne spárovať medzi zdrojmi. Objednávateľ je názoru, že je možné využívať referenčné registre alebo napr. GPS.</w:t>
      </w:r>
    </w:p>
    <w:p w14:paraId="5C46D980" w14:textId="77777777" w:rsidR="00951410" w:rsidRDefault="00EA26AD">
      <w:pPr>
        <w:pStyle w:val="Nadpis3"/>
        <w:numPr>
          <w:ilvl w:val="2"/>
          <w:numId w:val="2"/>
        </w:numPr>
      </w:pPr>
      <w:bookmarkStart w:id="91" w:name="_Toc523984885"/>
      <w:bookmarkStart w:id="92" w:name="_Toc32828011"/>
      <w:r>
        <w:t>Problémová identifikácia entity</w:t>
      </w:r>
      <w:bookmarkEnd w:id="91"/>
      <w:bookmarkEnd w:id="92"/>
    </w:p>
    <w:p w14:paraId="2512F551" w14:textId="77777777" w:rsidR="00951410" w:rsidRDefault="00EA26AD">
      <w:r>
        <w:t xml:space="preserve">Dá sa očakávať, že niektoré vstupné údaje nebudú v takej kvalite, aby bolo možné identifikovať kmeňovú entitu. Napríklad z názvu projektu v ITMS2014+ „Zníženie energetickej náročnosti materskej školy“ (kód projektu: 310041A215) nie je možné identifikovať, o ktorú školu / budovu sa jedná. Projekt a jeho energetické a environmentálne prínosy je </w:t>
      </w:r>
      <w:r>
        <w:lastRenderedPageBreak/>
        <w:t>však potrebné evidovať a vyhodnotiť. Budovu sa možno bude dať identifikovať z textového opisu projektu. Identifikovaná môže byť napríklad len obec, kde sa budova nachádza, nemusí byť priamo budova. Cieľom je čo najpresnejšie určiť kmeňovú entitu, nakoľko od tohto určenia závisia ďalšie procesy napr. párovanie kmeňových entít.</w:t>
      </w:r>
    </w:p>
    <w:p w14:paraId="6359FAE4" w14:textId="77777777" w:rsidR="00951410" w:rsidRDefault="00EA26AD">
      <w:r>
        <w:t>Možným riešením je evidovať projekty s neidentifikovanými entitami a následne osloviť oprávnenú osobu (napr. prijímateľa podpory), aby dodatočne podrobne určila entity. Entity by vybrala napr. z integrovaných registrov, číselníkov, prípadne by entitu určila na mape. Určenie by malo byť čo najviac obmedzené (predpripravené) podľa dostupných faktov. Napríklad ak je známa obec, užívateľ môže vybrať entity len z tej obce a pod.</w:t>
      </w:r>
    </w:p>
    <w:p w14:paraId="0DFAEE33" w14:textId="77777777" w:rsidR="00951410" w:rsidRDefault="00EA26AD">
      <w:r>
        <w:t>Ak by v čase vyhodnocovania energetických údajov stále existovali projekty s neidentifikovanými entitami, je nutné ich uviesť ako možné duplicity alebo nepresnosti.</w:t>
      </w:r>
    </w:p>
    <w:p w14:paraId="125464B0" w14:textId="77777777" w:rsidR="00951410" w:rsidRDefault="00EA26AD">
      <w:pPr>
        <w:pStyle w:val="Nadpis3"/>
        <w:numPr>
          <w:ilvl w:val="2"/>
          <w:numId w:val="2"/>
        </w:numPr>
      </w:pPr>
      <w:bookmarkStart w:id="93" w:name="_Toc12453629"/>
      <w:bookmarkStart w:id="94" w:name="_Toc12456913"/>
      <w:bookmarkStart w:id="95" w:name="_Toc12457911"/>
      <w:bookmarkStart w:id="96" w:name="_Toc12457999"/>
      <w:bookmarkStart w:id="97" w:name="_Toc12458086"/>
      <w:bookmarkStart w:id="98" w:name="_Toc12453630"/>
      <w:bookmarkStart w:id="99" w:name="_Toc12456914"/>
      <w:bookmarkStart w:id="100" w:name="_Toc12457912"/>
      <w:bookmarkStart w:id="101" w:name="_Toc12458000"/>
      <w:bookmarkStart w:id="102" w:name="_Toc12458087"/>
      <w:bookmarkStart w:id="103" w:name="_Toc523984887"/>
      <w:bookmarkStart w:id="104" w:name="_Toc32828012"/>
      <w:bookmarkEnd w:id="93"/>
      <w:bookmarkEnd w:id="94"/>
      <w:bookmarkEnd w:id="95"/>
      <w:bookmarkEnd w:id="96"/>
      <w:bookmarkEnd w:id="97"/>
      <w:bookmarkEnd w:id="98"/>
      <w:bookmarkEnd w:id="99"/>
      <w:bookmarkEnd w:id="100"/>
      <w:bookmarkEnd w:id="101"/>
      <w:bookmarkEnd w:id="102"/>
      <w:r>
        <w:t>Komplexy budov</w:t>
      </w:r>
      <w:bookmarkEnd w:id="103"/>
      <w:bookmarkEnd w:id="104"/>
    </w:p>
    <w:p w14:paraId="4AA7670A" w14:textId="77777777" w:rsidR="00951410" w:rsidRDefault="00EA26AD">
      <w:r>
        <w:t>V praxi sa stáva, že viacero budov existuje ako jeden komplex budov. Príkladom je areál nemocníc alebo väzníc. Tento komplex môže jeden údaj o spotrebe energie, napríklad ak sa jednou kotolňou (odberné miesto) v areáli vykuruje 5 budov, ktoré nemajú podružné meranie, tým pádom nie je možné spotrebu energie určiť podľa jednotlivých budov.</w:t>
      </w:r>
    </w:p>
    <w:p w14:paraId="1328BFD4" w14:textId="77777777" w:rsidR="00951410" w:rsidRDefault="00EA26AD">
      <w:r>
        <w:t>Entita „súbor budov“ predstavuje viaceré budovy, napr. komplex budov nemocnice, kde sú definované celkové podlahové plochy jednotlivých stavieb (pavilónov), ale súpisné číslo nemusí mať každá stavba zahrnutá v súbore (komplexe) budov. Vlastnosťou súboru budov je, že poskytovateľ vie do prevádzkových údajov poskytovať sumárnu spotrebu jedného druhu energie, pričom je potrebné automaticky ju rozpočítavať podľa pomeru plochy jednotlivých budov zahrnutých do súbor budov. Napríklad, ak súbor budov obsahuje 3 budovy (samostatné stavby) s dvoma súpisnými číslami. Dve stavby sú zásobované elektrinou z jedného odberného miesta. Všetky tri stavby sú zásobované teplom z jediného zdroja tepla (spoločná kotolňa). Poskytovateľ údajov odpisuje spotreby z fakturačných údajov, teda podľa odberných miest ale nevie ich sám rozpočítať v pomere plôch. Podobne jedna zo stavieb má Energetický certifikát, dve nemajú. V inej je vykonané opatrenie EE ale nie vo všetkých a pod. V rámci analýzy požiadaviek a návrhu riešenia bude potrebné navrhnúť riešenie tak aby spĺňalo požiadavku na podporu súborov budov. Riešením môže byť úprava a rozšírenie súčasného dátového modelu aplikácie, alebo príprava nového modulu, ktorý bude pokrývať komplexné požiadavky na modul budov.</w:t>
      </w:r>
    </w:p>
    <w:p w14:paraId="1D53EFA6" w14:textId="77777777" w:rsidR="00951410" w:rsidRDefault="00EA26AD">
      <w:pPr>
        <w:pStyle w:val="Nadpis3"/>
        <w:numPr>
          <w:ilvl w:val="2"/>
          <w:numId w:val="2"/>
        </w:numPr>
      </w:pPr>
      <w:bookmarkStart w:id="105" w:name="_Toc523984888"/>
      <w:bookmarkStart w:id="106" w:name="_Toc32828013"/>
      <w:r>
        <w:t>Nízka kvalita zbieraných údajov</w:t>
      </w:r>
      <w:bookmarkEnd w:id="105"/>
      <w:bookmarkEnd w:id="106"/>
    </w:p>
    <w:p w14:paraId="381D7FA8" w14:textId="77777777" w:rsidR="00951410" w:rsidRDefault="00EA26AD">
      <w:r>
        <w:t>V získaných údajoch sa dá očakávať vysoká chybovosť. Z tohto problému vyplýva nutnosť automatických aj odborných kontrol údajov. Verejný portál musí umožniť verifikáciu správnosti údajov aj pomocou maximálnych a minimálnych hraníc zadaných (aj odvodených) parametrov. V rámci návrhu riešenia budú tiež zadefinované kontrolné vzorce v systéme, na základe ktorých bude možné priamo v systéme identifikovať podozrivé a problémové hodnoty/reporty/entity (ďalej len „problémy“). Obsluha systému bude mať možnosť meniť a definovať kontrolné vzorce cez obrazovku back-office. Príklad vzorca je porovnanie súčasnej spotreby s historickou, porovnanie vypočítanej mernej spotreby s platným rozsahom alebo s priemerom za daný rok a pod.</w:t>
      </w:r>
    </w:p>
    <w:p w14:paraId="5EB72D64" w14:textId="77777777" w:rsidR="00951410" w:rsidRDefault="00EA26AD">
      <w:pPr>
        <w:pStyle w:val="Nadpis3"/>
        <w:numPr>
          <w:ilvl w:val="2"/>
          <w:numId w:val="2"/>
        </w:numPr>
      </w:pPr>
      <w:bookmarkStart w:id="107" w:name="_Toc32828014"/>
      <w:r>
        <w:t>Zmena prihlasovacích údajov u poskytovateľov bez oznámenia o zmene</w:t>
      </w:r>
      <w:bookmarkEnd w:id="107"/>
    </w:p>
    <w:p w14:paraId="34553B9B" w14:textId="77777777" w:rsidR="00951410" w:rsidRDefault="00EA26AD">
      <w:r>
        <w:t>Neexistuje automatická aktualizácia prihlasovacích údajov poskytovateľa bez administrátorského zásahu. Očakáva sa návrh realizácie politiky aktualizácie prihlasovacích údajov bez zásahu administrátora.</w:t>
      </w:r>
    </w:p>
    <w:p w14:paraId="376F9587" w14:textId="5699B2DE" w:rsidR="00370E66" w:rsidRDefault="00370E66" w:rsidP="00370E66">
      <w:pPr>
        <w:pStyle w:val="Nadpis1"/>
        <w:numPr>
          <w:ilvl w:val="1"/>
          <w:numId w:val="2"/>
        </w:numPr>
      </w:pPr>
      <w:bookmarkStart w:id="108" w:name="_Toc7102358"/>
      <w:bookmarkStart w:id="109" w:name="_Toc7102359"/>
      <w:bookmarkStart w:id="110" w:name="_Toc7102360"/>
      <w:bookmarkStart w:id="111" w:name="_Toc7102361"/>
      <w:bookmarkStart w:id="112" w:name="_Toc7102362"/>
      <w:bookmarkStart w:id="113" w:name="_Toc7102363"/>
      <w:bookmarkStart w:id="114" w:name="_Toc7102364"/>
      <w:bookmarkStart w:id="115" w:name="_Toc7102365"/>
      <w:bookmarkStart w:id="116" w:name="_Toc7102366"/>
      <w:bookmarkStart w:id="117" w:name="_Toc7102367"/>
      <w:bookmarkStart w:id="118" w:name="_Toc7102368"/>
      <w:bookmarkStart w:id="119" w:name="_Toc7102369"/>
      <w:bookmarkStart w:id="120" w:name="_Toc7102370"/>
      <w:bookmarkStart w:id="121" w:name="_Toc7102371"/>
      <w:bookmarkStart w:id="122" w:name="_Toc7102372"/>
      <w:bookmarkStart w:id="123" w:name="_Toc32828015"/>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t>Spracovanie údajov, základné procesy a vlastnosti</w:t>
      </w:r>
      <w:bookmarkEnd w:id="123"/>
    </w:p>
    <w:p w14:paraId="4EC82699" w14:textId="1C78E666" w:rsidR="00370E66" w:rsidRDefault="00370E66" w:rsidP="00370E66">
      <w:r>
        <w:t>Po získaní dát prostredníctvom modulu pre integrácie alebo prostredníctvom WA budú tieto prenesené do dátového skladu na ďalšie spracovanie. Komponent bude centrálnym prístupovým používateľským rozhraním pre užívateľov systému participujúcich na agendách monitorovania. Bude integrovať jednotlivé komponenty s používateľskými rozhraniami pre užívateľov systému, definovanými v rámci logickej architektúry systému. Prístup k funkčnosti portálu bude riadený prostredníctvom modulu  IAM.</w:t>
      </w:r>
    </w:p>
    <w:p w14:paraId="6F7D8B27" w14:textId="53A1E73D" w:rsidR="00370E66" w:rsidRDefault="00370E66" w:rsidP="00370E66">
      <w:r>
        <w:t>Funkčné požiadavky:</w:t>
      </w:r>
    </w:p>
    <w:p w14:paraId="3E5053A0" w14:textId="77777777" w:rsidR="00370E66" w:rsidRDefault="00370E66" w:rsidP="00370E66">
      <w:pPr>
        <w:pStyle w:val="Odsekzoznamu"/>
        <w:numPr>
          <w:ilvl w:val="0"/>
          <w:numId w:val="36"/>
        </w:numPr>
      </w:pPr>
      <w:r>
        <w:t>Kompletná správa zozbieraných údajov s možnosťou opravy, doplnenia, spárovania a iných operácií nad zbieranými dátami / reportovanými údajmi a entitami a auditovateľnosť týchto zmien.</w:t>
      </w:r>
    </w:p>
    <w:p w14:paraId="2AA4EFBA" w14:textId="433EB5F4" w:rsidR="00370E66" w:rsidRDefault="00370E66" w:rsidP="00370E66">
      <w:pPr>
        <w:pStyle w:val="Odsekzoznamu"/>
        <w:numPr>
          <w:ilvl w:val="0"/>
          <w:numId w:val="36"/>
        </w:numPr>
      </w:pPr>
      <w:r>
        <w:lastRenderedPageBreak/>
        <w:t>Umožní proces schvaľovania alebo zamietnutia reportovaných údajov zo strany Objednávateľa (operátor IS EE) a možnosť vrátenia reportu na opravu. Zmena stavu reportu zo strany operátora vygeneruje notifikáciu do portálu používateľa (prípadne aj príslušným súvisiacim subjektom, napr. koordinátor zbernej kampane),</w:t>
      </w:r>
    </w:p>
    <w:p w14:paraId="148D7ACE" w14:textId="77777777" w:rsidR="00370E66" w:rsidRDefault="00370E66" w:rsidP="00370E66">
      <w:pPr>
        <w:pStyle w:val="Odsekzoznamu"/>
        <w:numPr>
          <w:ilvl w:val="1"/>
          <w:numId w:val="36"/>
        </w:numPr>
      </w:pPr>
      <w:r>
        <w:t>systém obsahuje nasledovné stavy pre reporty:</w:t>
      </w:r>
    </w:p>
    <w:p w14:paraId="12ACE836" w14:textId="77777777" w:rsidR="00370E66" w:rsidRDefault="00370E66" w:rsidP="00370E66">
      <w:pPr>
        <w:pStyle w:val="Odsekzoznamu"/>
        <w:numPr>
          <w:ilvl w:val="2"/>
          <w:numId w:val="36"/>
        </w:numPr>
      </w:pPr>
      <w:r>
        <w:t>„v príprave“ (odomknutý pre úpravu) – počiatočný stav novo vytvoreného reportu</w:t>
      </w:r>
    </w:p>
    <w:p w14:paraId="0E551C03" w14:textId="77777777" w:rsidR="00370E66" w:rsidRDefault="00370E66" w:rsidP="00370E66">
      <w:pPr>
        <w:pStyle w:val="Odsekzoznamu"/>
        <w:numPr>
          <w:ilvl w:val="2"/>
          <w:numId w:val="36"/>
        </w:numPr>
      </w:pPr>
      <w:r>
        <w:t>„odoslaný“ (zamknutý pre úpravu) – užívateľ úspešne odoslal report (prešiel cez všetky validácie: front aj back end)</w:t>
      </w:r>
    </w:p>
    <w:p w14:paraId="72206200" w14:textId="77777777" w:rsidR="00370E66" w:rsidRDefault="00370E66" w:rsidP="00370E66">
      <w:pPr>
        <w:pStyle w:val="Odsekzoznamu"/>
        <w:numPr>
          <w:ilvl w:val="2"/>
          <w:numId w:val="36"/>
        </w:numPr>
      </w:pPr>
      <w:r>
        <w:t>„odmietnutý“ (odomknutý pre úpravu) – operátor alebo automat IS EE identifikoval  chyby (v širšom kontexte)</w:t>
      </w:r>
    </w:p>
    <w:p w14:paraId="5F5C7BB4" w14:textId="77777777" w:rsidR="00370E66" w:rsidRDefault="00370E66" w:rsidP="00370E66">
      <w:pPr>
        <w:pStyle w:val="Odsekzoznamu"/>
        <w:numPr>
          <w:ilvl w:val="2"/>
          <w:numId w:val="36"/>
        </w:numPr>
      </w:pPr>
      <w:r>
        <w:t>„schválený“ (zamknutý pre úpravu) – operátor alebo automat IS EE vyhodnotil report za správny (v širšom kontexte)</w:t>
      </w:r>
    </w:p>
    <w:p w14:paraId="7A02A332" w14:textId="77777777" w:rsidR="00370E66" w:rsidRDefault="00370E66" w:rsidP="00370E66">
      <w:pPr>
        <w:pStyle w:val="Odsekzoznamu"/>
        <w:numPr>
          <w:ilvl w:val="1"/>
          <w:numId w:val="36"/>
        </w:numPr>
      </w:pPr>
      <w:r>
        <w:t>stav reportu a jeho uzamknutie sú 2 samostatné atribúty reportu</w:t>
      </w:r>
    </w:p>
    <w:p w14:paraId="523BAA34" w14:textId="77777777" w:rsidR="00370E66" w:rsidRDefault="00370E66" w:rsidP="00370E66">
      <w:pPr>
        <w:pStyle w:val="Odsekzoznamu"/>
        <w:numPr>
          <w:ilvl w:val="1"/>
          <w:numId w:val="36"/>
        </w:numPr>
      </w:pPr>
      <w:r>
        <w:t>pri zmene stavu reportu systém automaticky zmení aj stav uzamknutia reportu</w:t>
      </w:r>
    </w:p>
    <w:p w14:paraId="55FD5C3D" w14:textId="77777777" w:rsidR="00370E66" w:rsidRDefault="00370E66" w:rsidP="00370E66">
      <w:pPr>
        <w:pStyle w:val="Odsekzoznamu"/>
        <w:numPr>
          <w:ilvl w:val="0"/>
          <w:numId w:val="36"/>
        </w:numPr>
      </w:pPr>
      <w:r>
        <w:t>Funkčnosť musí byť zabezpečená bez nutnosti inštalovania dodatočného softvérového vybavenia alebo zásuvných modulov prehliadačov na klientské pracovné stanice.</w:t>
      </w:r>
    </w:p>
    <w:p w14:paraId="73C877B5" w14:textId="57D72436" w:rsidR="00370E66" w:rsidRDefault="00370E66" w:rsidP="00370E66">
      <w:pPr>
        <w:pStyle w:val="Odsekzoznamu"/>
        <w:numPr>
          <w:ilvl w:val="0"/>
          <w:numId w:val="36"/>
        </w:numPr>
      </w:pPr>
      <w:r>
        <w:t>Umožní prístup k správe systému (napr. konfiguračné premenné a parametre systému, obsah kontextovej pomoci, šablóny pre obsah notifikácií, správa číselníkov, ...)</w:t>
      </w:r>
    </w:p>
    <w:p w14:paraId="6CA55C01" w14:textId="37F6600E" w:rsidR="00370E66" w:rsidRDefault="00370E66" w:rsidP="00370E66">
      <w:pPr>
        <w:pStyle w:val="Odsekzoznamu"/>
        <w:numPr>
          <w:ilvl w:val="0"/>
          <w:numId w:val="36"/>
        </w:numPr>
      </w:pPr>
      <w:r>
        <w:t>Umožní prístup ku všetkým back-office obrazovkám, modulom, komponentom a procesom (napr. párovanie kmeňových entít, auditný modul, ...)</w:t>
      </w:r>
    </w:p>
    <w:p w14:paraId="1EC778F1" w14:textId="01CFC957" w:rsidR="00370E66" w:rsidRDefault="00370E66" w:rsidP="00370E66">
      <w:pPr>
        <w:pStyle w:val="Odsekzoznamu"/>
        <w:numPr>
          <w:ilvl w:val="0"/>
          <w:numId w:val="36"/>
        </w:numPr>
      </w:pPr>
      <w:r>
        <w:t>Umožní prístup k ovládacím prvkom ako sú tlačidlá na generovanie výstupných zostáv, nastavenia číselníkov a pod.</w:t>
      </w:r>
    </w:p>
    <w:p w14:paraId="657782A6" w14:textId="77777777" w:rsidR="00370E66" w:rsidRDefault="00370E66" w:rsidP="00370E66">
      <w:pPr>
        <w:pStyle w:val="Odsekzoznamu"/>
        <w:numPr>
          <w:ilvl w:val="0"/>
          <w:numId w:val="36"/>
        </w:numPr>
      </w:pPr>
      <w:r>
        <w:t>Definovanie užívateľských rolí a prístupov odborným personálom Objednávateľa</w:t>
      </w:r>
    </w:p>
    <w:p w14:paraId="34DC16FD" w14:textId="77777777" w:rsidR="00370E66" w:rsidRDefault="00370E66" w:rsidP="00370E66"/>
    <w:p w14:paraId="7A6AA4F9" w14:textId="77777777" w:rsidR="00370E66" w:rsidRDefault="00370E66" w:rsidP="00370E66">
      <w:pPr>
        <w:jc w:val="center"/>
      </w:pPr>
      <w:r>
        <w:rPr>
          <w:noProof/>
          <w:lang w:eastAsia="sk-SK"/>
        </w:rPr>
        <w:drawing>
          <wp:inline distT="0" distB="0" distL="0" distR="0" wp14:anchorId="43E534EC" wp14:editId="4B2C08B1">
            <wp:extent cx="3959860" cy="2867025"/>
            <wp:effectExtent l="0" t="0" r="0" b="0"/>
            <wp:docPr id="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1"/>
                    <pic:cNvPicPr>
                      <a:picLocks noChangeAspect="1" noChangeArrowheads="1"/>
                    </pic:cNvPicPr>
                  </pic:nvPicPr>
                  <pic:blipFill>
                    <a:blip r:embed="rId11"/>
                    <a:stretch>
                      <a:fillRect/>
                    </a:stretch>
                  </pic:blipFill>
                  <pic:spPr bwMode="auto">
                    <a:xfrm>
                      <a:off x="0" y="0"/>
                      <a:ext cx="3959860" cy="2867025"/>
                    </a:xfrm>
                    <a:prstGeom prst="rect">
                      <a:avLst/>
                    </a:prstGeom>
                  </pic:spPr>
                </pic:pic>
              </a:graphicData>
            </a:graphic>
          </wp:inline>
        </w:drawing>
      </w:r>
    </w:p>
    <w:p w14:paraId="6847E615" w14:textId="77777777" w:rsidR="00370E66" w:rsidRDefault="00370E66" w:rsidP="00370E66">
      <w:pPr>
        <w:jc w:val="left"/>
      </w:pPr>
    </w:p>
    <w:p w14:paraId="295296C3" w14:textId="77777777" w:rsidR="00370E66" w:rsidRDefault="00370E66" w:rsidP="00370E66">
      <w:pPr>
        <w:pStyle w:val="Nadpis2"/>
        <w:numPr>
          <w:ilvl w:val="2"/>
          <w:numId w:val="2"/>
        </w:numPr>
      </w:pPr>
      <w:bookmarkStart w:id="124" w:name="_Toc32828016"/>
      <w:r>
        <w:t>Párovanie kmeňových ent</w:t>
      </w:r>
      <w:bookmarkStart w:id="125" w:name="_Ref523915958"/>
      <w:bookmarkStart w:id="126" w:name="_Toc523984904"/>
      <w:bookmarkEnd w:id="125"/>
      <w:bookmarkEnd w:id="126"/>
      <w:r>
        <w:t>ít</w:t>
      </w:r>
      <w:bookmarkEnd w:id="124"/>
    </w:p>
    <w:p w14:paraId="606E763A" w14:textId="0D582FF5" w:rsidR="00370E66" w:rsidRDefault="00370E66" w:rsidP="00370E66">
      <w:r>
        <w:t>Systém umožní párovanie kmeňových entít, ktoré má identifikovať zhodné, resp. podobné kmeňové entity, zabezpečiť zamedzenie duplicity alebo prekrytia medzi mnohými kmeňovými entitami, ktoré do systému prichádzajú z rôznych zdrojov. Párovanie bude umožnené aj na úrovni webovej aplikácie a tak očakávame zvýšenú kvalitu zozbieraných dát. Avšak predovšetkým z dôvodu ľudského faktora predpokladáme určitú chybovosť a neurčitosť a práve z tohto dôvodu požadujeme pre back-office systém funkčnosť, ktorá nám umožní odhaliť duplicity a spárovať entity a údaje, ktoré si to budú vyžadovať.</w:t>
      </w:r>
    </w:p>
    <w:p w14:paraId="08BA828A" w14:textId="77777777" w:rsidR="00370E66" w:rsidRDefault="00370E66" w:rsidP="00370E66">
      <w:r>
        <w:t>Párovací proces bude pracovať s „neznámymi“ entitami z nového zdroja a „známymi“ entitami z databázy IS EE.</w:t>
      </w:r>
    </w:p>
    <w:p w14:paraId="762E9815" w14:textId="77777777" w:rsidR="00370E66" w:rsidRDefault="00370E66" w:rsidP="00370E66">
      <w:r>
        <w:lastRenderedPageBreak/>
        <w:t>Je treba overiť, či kmeňová entita, alebo jej podobná už v IS EE existuje. Overenie sa deje na základe niektorých štandardných údajov (napr. GPS, Identifikátory referenčných registrov, prípadne adresy). Štandardný údaj by mala obsahovať každá kmeňová entita.</w:t>
      </w:r>
    </w:p>
    <w:p w14:paraId="748D676B" w14:textId="77777777" w:rsidR="00370E66" w:rsidRDefault="00370E66" w:rsidP="00370E66">
      <w:r>
        <w:t>Výsledkom porovnania bude interaktívny report, ktorý ku každej novej kmeňovej entite spáruje existujúce entity v IS EE a uvedie mieru zhody. Nová entita nemusí ešte vôbec existovať v IS EE.</w:t>
      </w:r>
    </w:p>
    <w:p w14:paraId="6FC57592" w14:textId="77777777" w:rsidR="00370E66" w:rsidRDefault="00370E66" w:rsidP="00370E66">
      <w:r>
        <w:t>Pomocou reportu pracovníci Objednávateľa jednoducho určia, či sa naozaj jedná o zhodu, alebo nie. Ak sa jedná o zhodu, k existujúcej kmeňovej entite sa priradí informácia o zdroji a nové údaje zo zdroja. Ak sa nejedná o zhodu, v IS EE sa vytvorí nová entita a priradia sa nové údaje zo zdroja.</w:t>
      </w:r>
    </w:p>
    <w:p w14:paraId="053C4C11" w14:textId="77777777" w:rsidR="00370E66" w:rsidRDefault="00370E66" w:rsidP="00370E66">
      <w:r>
        <w:rPr>
          <w:noProof/>
          <w:lang w:eastAsia="sk-SK"/>
        </w:rPr>
        <w:drawing>
          <wp:inline distT="0" distB="0" distL="0" distR="0" wp14:anchorId="735648A9" wp14:editId="502E7DD8">
            <wp:extent cx="6086475" cy="3135086"/>
            <wp:effectExtent l="0" t="0" r="0" b="825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534" b="994"/>
                    <a:stretch/>
                  </pic:blipFill>
                  <pic:spPr bwMode="auto">
                    <a:xfrm>
                      <a:off x="0" y="0"/>
                      <a:ext cx="6086837" cy="3135272"/>
                    </a:xfrm>
                    <a:prstGeom prst="rect">
                      <a:avLst/>
                    </a:prstGeom>
                    <a:ln>
                      <a:noFill/>
                    </a:ln>
                    <a:extLst>
                      <a:ext uri="{53640926-AAD7-44D8-BBD7-CCE9431645EC}">
                        <a14:shadowObscured xmlns:a14="http://schemas.microsoft.com/office/drawing/2010/main"/>
                      </a:ext>
                    </a:extLst>
                  </pic:spPr>
                </pic:pic>
              </a:graphicData>
            </a:graphic>
          </wp:inline>
        </w:drawing>
      </w:r>
    </w:p>
    <w:p w14:paraId="753EDC8C" w14:textId="77777777" w:rsidR="00370E66" w:rsidRDefault="00370E66" w:rsidP="00370E66">
      <w:pPr>
        <w:jc w:val="center"/>
      </w:pPr>
      <w:r>
        <w:t>Ideový návrh procesu párovania</w:t>
      </w:r>
    </w:p>
    <w:p w14:paraId="079FE5CB" w14:textId="77777777" w:rsidR="00370E66" w:rsidRDefault="00370E66" w:rsidP="00370E66">
      <w:pPr>
        <w:pStyle w:val="Nadpis2"/>
        <w:numPr>
          <w:ilvl w:val="2"/>
          <w:numId w:val="2"/>
        </w:numPr>
      </w:pPr>
      <w:bookmarkStart w:id="127" w:name="_Toc523984905"/>
      <w:bookmarkStart w:id="128" w:name="_Toc32828017"/>
      <w:r>
        <w:t>Validácia, verifikácia a oprava vstupov</w:t>
      </w:r>
      <w:bookmarkEnd w:id="127"/>
      <w:bookmarkEnd w:id="128"/>
    </w:p>
    <w:p w14:paraId="1C3F44D6" w14:textId="77777777" w:rsidR="00370E66" w:rsidRDefault="00370E66" w:rsidP="00370E66">
      <w:r>
        <w:t>Proces, ktorý vykonáva systém IS EE a/alebo odborný personál Objednávateľa za účelom dosiahnutia kvalitných dát, vhodných na ďalšie spracovanie. Proces zahŕňa:</w:t>
      </w:r>
    </w:p>
    <w:p w14:paraId="42408009" w14:textId="77777777" w:rsidR="00370E66" w:rsidRDefault="00370E66" w:rsidP="00370E66">
      <w:pPr>
        <w:pStyle w:val="Odsekzoznamu"/>
        <w:numPr>
          <w:ilvl w:val="0"/>
          <w:numId w:val="9"/>
        </w:numPr>
      </w:pPr>
      <w:r>
        <w:t>Archiváciu údajov pred a po oprave</w:t>
      </w:r>
    </w:p>
    <w:p w14:paraId="3F7CBF3F" w14:textId="77777777" w:rsidR="00370E66" w:rsidRDefault="00370E66" w:rsidP="00370E66">
      <w:pPr>
        <w:pStyle w:val="Odsekzoznamu"/>
        <w:numPr>
          <w:ilvl w:val="0"/>
          <w:numId w:val="9"/>
        </w:numPr>
      </w:pPr>
      <w:r>
        <w:t>Tvorbu výstupných zostáv</w:t>
      </w:r>
    </w:p>
    <w:p w14:paraId="2FC1B5E5" w14:textId="77777777" w:rsidR="00370E66" w:rsidRDefault="00370E66" w:rsidP="00370E66">
      <w:pPr>
        <w:pStyle w:val="Odsekzoznamu"/>
        <w:numPr>
          <w:ilvl w:val="0"/>
          <w:numId w:val="9"/>
        </w:numPr>
      </w:pPr>
      <w:r>
        <w:t>Verifikáciu správnosti údajov, napr. pomocou maximálnych a minimálnych hraníc zadaných (aj odvodených) parametrov</w:t>
      </w:r>
    </w:p>
    <w:p w14:paraId="356BDC26" w14:textId="77777777" w:rsidR="00370E66" w:rsidRDefault="00370E66" w:rsidP="00370E66">
      <w:pPr>
        <w:pStyle w:val="Odsekzoznamu"/>
        <w:numPr>
          <w:ilvl w:val="0"/>
          <w:numId w:val="9"/>
        </w:numPr>
      </w:pPr>
      <w:r>
        <w:t>Komunikáciu s poskytovateľom údajov</w:t>
      </w:r>
    </w:p>
    <w:p w14:paraId="05E95C00" w14:textId="77777777" w:rsidR="00370E66" w:rsidRDefault="00370E66" w:rsidP="00370E66">
      <w:pPr>
        <w:pStyle w:val="Odsekzoznamu"/>
        <w:numPr>
          <w:ilvl w:val="0"/>
          <w:numId w:val="9"/>
        </w:numPr>
      </w:pPr>
      <w:r>
        <w:t>[Hromadnú] Opravu poskytnutých údajov</w:t>
      </w:r>
    </w:p>
    <w:p w14:paraId="647B1655" w14:textId="77777777" w:rsidR="00370E66" w:rsidRDefault="00370E66" w:rsidP="00370E66">
      <w:pPr>
        <w:pStyle w:val="Odsekzoznamu"/>
        <w:numPr>
          <w:ilvl w:val="0"/>
          <w:numId w:val="9"/>
        </w:numPr>
      </w:pPr>
      <w:r>
        <w:t>Prácu so stavom reportov, napr. schvaľovanie a odmietanie</w:t>
      </w:r>
    </w:p>
    <w:p w14:paraId="6114ACC5" w14:textId="77777777" w:rsidR="00370E66" w:rsidRDefault="00370E66" w:rsidP="00370E66">
      <w:pPr>
        <w:pStyle w:val="Odsekzoznamu"/>
        <w:numPr>
          <w:ilvl w:val="0"/>
          <w:numId w:val="9"/>
        </w:numPr>
      </w:pPr>
      <w:r>
        <w:t>Notifikáciu poskytovateľa o stave a ďalšom postupe</w:t>
      </w:r>
    </w:p>
    <w:p w14:paraId="7134DF00" w14:textId="77777777" w:rsidR="00370E66" w:rsidRDefault="00370E66" w:rsidP="00370E66">
      <w:pPr>
        <w:pStyle w:val="Normalbold"/>
      </w:pPr>
      <w:r>
        <w:t>Funkčné požiadavky:</w:t>
      </w:r>
    </w:p>
    <w:p w14:paraId="145BF040" w14:textId="77777777" w:rsidR="00370E66" w:rsidRDefault="00370E66" w:rsidP="00370E66">
      <w:pPr>
        <w:pStyle w:val="Odsekzoznamu"/>
        <w:numPr>
          <w:ilvl w:val="0"/>
          <w:numId w:val="10"/>
        </w:numPr>
      </w:pPr>
      <w:r>
        <w:t>V rámci návrhu riešenia budú zadefinované kontrolné vzorce v systéme, na základe ktorých bude možné priamo v systéme identifikovať podozrivé a problémové hodnoty/reporty/entity (ďalej len „problémy“). Príklad vzorca je porovnanie súčasnej spotreby s historickou, porovnanie vypočítanej mernej spotreby s platným rozsahom alebo s priemerom za daný rok a pod.</w:t>
      </w:r>
    </w:p>
    <w:p w14:paraId="2A6EAB8E" w14:textId="34D23F99" w:rsidR="00370E66" w:rsidRDefault="00370E66" w:rsidP="00370E66">
      <w:pPr>
        <w:pStyle w:val="Odsekzoznamu"/>
        <w:numPr>
          <w:ilvl w:val="0"/>
          <w:numId w:val="10"/>
        </w:numPr>
      </w:pPr>
      <w:r>
        <w:t>Kontroly je možné vykonať aj na ad-hoc požiadavku operátorov IS EE.</w:t>
      </w:r>
    </w:p>
    <w:p w14:paraId="72B8370E" w14:textId="77777777" w:rsidR="00370E66" w:rsidRDefault="00370E66" w:rsidP="00370E66">
      <w:pPr>
        <w:pStyle w:val="Odsekzoznamu"/>
        <w:numPr>
          <w:ilvl w:val="0"/>
          <w:numId w:val="10"/>
        </w:numPr>
      </w:pPr>
      <w:r>
        <w:t>Prehľady identifikovaných problémov s odkazom (linkom) na daný report a entitu.</w:t>
      </w:r>
    </w:p>
    <w:p w14:paraId="20251770" w14:textId="77777777" w:rsidR="00370E66" w:rsidRDefault="00370E66" w:rsidP="00370E66">
      <w:pPr>
        <w:pStyle w:val="Nadpis2"/>
        <w:numPr>
          <w:ilvl w:val="2"/>
          <w:numId w:val="2"/>
        </w:numPr>
      </w:pPr>
      <w:bookmarkStart w:id="129" w:name="_Toc523984906"/>
      <w:bookmarkStart w:id="130" w:name="_Toc32828018"/>
      <w:r>
        <w:lastRenderedPageBreak/>
        <w:t>Sumarizácia</w:t>
      </w:r>
      <w:bookmarkEnd w:id="129"/>
      <w:bookmarkEnd w:id="130"/>
    </w:p>
    <w:p w14:paraId="4A00E733" w14:textId="77777777" w:rsidR="00370E66" w:rsidRDefault="00370E66" w:rsidP="00370E66">
      <w:r>
        <w:t>Proces, ktorým sa agregujú jednotlivé vstupné údaje do štatistických súborov.</w:t>
      </w:r>
    </w:p>
    <w:p w14:paraId="1FB25C42" w14:textId="77777777" w:rsidR="00370E66" w:rsidRDefault="00370E66" w:rsidP="00370E66">
      <w:pPr>
        <w:pStyle w:val="Normalbold"/>
      </w:pPr>
      <w:r>
        <w:t>Funkčné požiadavky:</w:t>
      </w:r>
    </w:p>
    <w:p w14:paraId="188A0374" w14:textId="77777777" w:rsidR="00370E66" w:rsidRDefault="00370E66" w:rsidP="00370E66">
      <w:pPr>
        <w:pStyle w:val="Odsekzoznamu"/>
        <w:numPr>
          <w:ilvl w:val="0"/>
          <w:numId w:val="11"/>
        </w:numPr>
      </w:pPr>
      <w:r>
        <w:t>Agregované súbory údajov v IS EE (napr. podľa segmentov, druhov energie, opatrení, územných jednotiek a pod.):</w:t>
      </w:r>
    </w:p>
    <w:p w14:paraId="01B34AD1" w14:textId="77777777" w:rsidR="00370E66" w:rsidRDefault="00370E66" w:rsidP="00370E66">
      <w:pPr>
        <w:pStyle w:val="Odsekzoznamu"/>
        <w:numPr>
          <w:ilvl w:val="1"/>
          <w:numId w:val="11"/>
        </w:numPr>
      </w:pPr>
      <w:r>
        <w:t>Realizované opatrenia/aktivity EE</w:t>
      </w:r>
    </w:p>
    <w:p w14:paraId="5649E6F3" w14:textId="77777777" w:rsidR="00370E66" w:rsidRDefault="00370E66" w:rsidP="00370E66">
      <w:pPr>
        <w:pStyle w:val="Odsekzoznamu"/>
        <w:numPr>
          <w:ilvl w:val="1"/>
          <w:numId w:val="11"/>
        </w:numPr>
      </w:pPr>
      <w:r>
        <w:t>Úspory energie</w:t>
      </w:r>
    </w:p>
    <w:p w14:paraId="6C2DECDE" w14:textId="77777777" w:rsidR="00370E66" w:rsidRDefault="00370E66" w:rsidP="00370E66">
      <w:pPr>
        <w:pStyle w:val="Odsekzoznamu"/>
        <w:numPr>
          <w:ilvl w:val="1"/>
          <w:numId w:val="11"/>
        </w:numPr>
      </w:pPr>
      <w:r>
        <w:t>Úspory CO</w:t>
      </w:r>
      <w:r>
        <w:rPr>
          <w:vertAlign w:val="subscript"/>
        </w:rPr>
        <w:t>2</w:t>
      </w:r>
    </w:p>
    <w:p w14:paraId="38E4E368" w14:textId="77777777" w:rsidR="00370E66" w:rsidRDefault="00370E66" w:rsidP="00370E66">
      <w:pPr>
        <w:pStyle w:val="Odsekzoznamu"/>
        <w:numPr>
          <w:ilvl w:val="1"/>
          <w:numId w:val="11"/>
        </w:numPr>
      </w:pPr>
      <w:r>
        <w:t>Finančné úspory a náklady</w:t>
      </w:r>
    </w:p>
    <w:p w14:paraId="3FF4CFD8" w14:textId="77777777" w:rsidR="00370E66" w:rsidRDefault="00370E66" w:rsidP="00370E66">
      <w:pPr>
        <w:pStyle w:val="Odsekzoznamu"/>
        <w:numPr>
          <w:ilvl w:val="1"/>
          <w:numId w:val="11"/>
        </w:numPr>
      </w:pPr>
      <w:r>
        <w:t>Spotreba primárnej a konečnej energie</w:t>
      </w:r>
    </w:p>
    <w:p w14:paraId="2DD65AC0" w14:textId="77777777" w:rsidR="00370E66" w:rsidRDefault="00370E66" w:rsidP="00370E66">
      <w:pPr>
        <w:pStyle w:val="Odsekzoznamu"/>
        <w:numPr>
          <w:ilvl w:val="1"/>
          <w:numId w:val="11"/>
        </w:numPr>
      </w:pPr>
      <w:r>
        <w:t>Merné spotreby a potreby energie objektov, priemerné, stredné a hraničné hodnoty</w:t>
      </w:r>
    </w:p>
    <w:p w14:paraId="136443F5" w14:textId="77777777" w:rsidR="00370E66" w:rsidRDefault="00370E66" w:rsidP="00370E66">
      <w:pPr>
        <w:pStyle w:val="Odsekzoznamu"/>
        <w:numPr>
          <w:ilvl w:val="1"/>
          <w:numId w:val="11"/>
        </w:numPr>
      </w:pPr>
      <w:r>
        <w:t>Výroba energie z OZE</w:t>
      </w:r>
    </w:p>
    <w:p w14:paraId="088FB711" w14:textId="77777777" w:rsidR="00370E66" w:rsidRDefault="00370E66" w:rsidP="00370E66">
      <w:pPr>
        <w:pStyle w:val="Odsekzoznamu"/>
        <w:numPr>
          <w:ilvl w:val="0"/>
          <w:numId w:val="11"/>
        </w:numPr>
      </w:pPr>
      <w:r>
        <w:t>Ostatné výstupné zostavy</w:t>
      </w:r>
    </w:p>
    <w:p w14:paraId="0C6ECF56" w14:textId="77777777" w:rsidR="00370E66" w:rsidRDefault="00370E66" w:rsidP="00370E66">
      <w:pPr>
        <w:pStyle w:val="Odsekzoznamu"/>
        <w:numPr>
          <w:ilvl w:val="0"/>
          <w:numId w:val="11"/>
        </w:numPr>
      </w:pPr>
      <w:r>
        <w:t>Dodatočne definované výstupné zostavy</w:t>
      </w:r>
    </w:p>
    <w:p w14:paraId="1214C6A6" w14:textId="77777777" w:rsidR="00370E66" w:rsidRDefault="00370E66" w:rsidP="00370E66">
      <w:pPr>
        <w:pStyle w:val="Nadpis2"/>
        <w:numPr>
          <w:ilvl w:val="2"/>
          <w:numId w:val="2"/>
        </w:numPr>
      </w:pPr>
      <w:bookmarkStart w:id="131" w:name="_Toc523984907"/>
      <w:bookmarkStart w:id="132" w:name="_Toc32828019"/>
      <w:r>
        <w:t>Výstupy</w:t>
      </w:r>
      <w:bookmarkEnd w:id="131"/>
      <w:bookmarkEnd w:id="132"/>
    </w:p>
    <w:p w14:paraId="42158ED1" w14:textId="77777777" w:rsidR="00370E66" w:rsidRDefault="00370E66" w:rsidP="00370E66">
      <w:r>
        <w:t>IS EE poskytne reportovacie mechanizmy, ktoré umožnia autorizovaným interným a externým používateľom vygenerovať preddefinované výstupy, alebo výstupy vygenerované na základe zadaných parametrov.</w:t>
      </w:r>
    </w:p>
    <w:p w14:paraId="5014D0D3" w14:textId="77777777" w:rsidR="00370E66" w:rsidRDefault="00370E66" w:rsidP="00370E66">
      <w:pPr>
        <w:pStyle w:val="Normalbold"/>
      </w:pPr>
      <w:r>
        <w:t>Funkčné požiadavky:</w:t>
      </w:r>
    </w:p>
    <w:p w14:paraId="499C13E1" w14:textId="77777777" w:rsidR="00370E66" w:rsidRDefault="00370E66" w:rsidP="00370E66">
      <w:pPr>
        <w:pStyle w:val="Odsekzoznamu"/>
        <w:numPr>
          <w:ilvl w:val="0"/>
          <w:numId w:val="11"/>
        </w:numPr>
      </w:pPr>
      <w:r>
        <w:t>Interní zamestnanci môžu vytvárať, upravovať a ukladať definované výstupy (zostavy) podľa:</w:t>
      </w:r>
    </w:p>
    <w:p w14:paraId="03B387CB" w14:textId="77777777" w:rsidR="00370E66" w:rsidRDefault="00370E66" w:rsidP="00370E66">
      <w:pPr>
        <w:pStyle w:val="Odsekzoznamu"/>
        <w:numPr>
          <w:ilvl w:val="1"/>
          <w:numId w:val="11"/>
        </w:numPr>
      </w:pPr>
      <w:r>
        <w:t>výberových kritérií</w:t>
      </w:r>
    </w:p>
    <w:p w14:paraId="196D1D30" w14:textId="77777777" w:rsidR="00370E66" w:rsidRDefault="00370E66" w:rsidP="00370E66">
      <w:pPr>
        <w:pStyle w:val="Odsekzoznamu"/>
        <w:numPr>
          <w:ilvl w:val="1"/>
          <w:numId w:val="11"/>
        </w:numPr>
      </w:pPr>
      <w:r>
        <w:t>zadaného dotazu</w:t>
      </w:r>
    </w:p>
    <w:p w14:paraId="0A0574E3" w14:textId="77777777" w:rsidR="00370E66" w:rsidRDefault="00370E66" w:rsidP="00370E66">
      <w:pPr>
        <w:pStyle w:val="Odsekzoznamu"/>
        <w:numPr>
          <w:ilvl w:val="0"/>
          <w:numId w:val="11"/>
        </w:numPr>
      </w:pPr>
      <w:r>
        <w:t>Generovanie výstupných zostáv</w:t>
      </w:r>
    </w:p>
    <w:p w14:paraId="0E61CFA8" w14:textId="00DE9957" w:rsidR="00370E66" w:rsidRDefault="00370E66" w:rsidP="00370E66">
      <w:pPr>
        <w:pStyle w:val="Odsekzoznamu"/>
        <w:numPr>
          <w:ilvl w:val="1"/>
          <w:numId w:val="11"/>
        </w:numPr>
      </w:pPr>
      <w:r>
        <w:t xml:space="preserve">ako prehľadov v obrazovkách </w:t>
      </w:r>
      <w:r w:rsidR="004F25AB">
        <w:t>WA</w:t>
      </w:r>
    </w:p>
    <w:p w14:paraId="5968136E" w14:textId="77777777" w:rsidR="00370E66" w:rsidRDefault="00370E66" w:rsidP="00370E66">
      <w:pPr>
        <w:pStyle w:val="Odsekzoznamu"/>
        <w:numPr>
          <w:ilvl w:val="1"/>
          <w:numId w:val="11"/>
        </w:numPr>
      </w:pPr>
      <w:r>
        <w:t>do elektronických súborov (XLS*, JSON, XML, PDF)</w:t>
      </w:r>
    </w:p>
    <w:p w14:paraId="08BE5408" w14:textId="77777777" w:rsidR="00370E66" w:rsidRDefault="00370E66" w:rsidP="00370E66">
      <w:pPr>
        <w:pStyle w:val="Odsekzoznamu"/>
        <w:numPr>
          <w:ilvl w:val="0"/>
          <w:numId w:val="11"/>
        </w:numPr>
      </w:pPr>
      <w:r>
        <w:t>Podrobné exporty údajov v IS EE:</w:t>
      </w:r>
    </w:p>
    <w:p w14:paraId="08AA6E0F" w14:textId="77777777" w:rsidR="00370E66" w:rsidRDefault="00370E66" w:rsidP="00370E66">
      <w:pPr>
        <w:pStyle w:val="Odsekzoznamu"/>
        <w:numPr>
          <w:ilvl w:val="1"/>
          <w:numId w:val="11"/>
        </w:numPr>
      </w:pPr>
      <w:r>
        <w:t>Nastavenia systému</w:t>
      </w:r>
    </w:p>
    <w:p w14:paraId="0D4CDCF1" w14:textId="77777777" w:rsidR="00370E66" w:rsidRDefault="00370E66" w:rsidP="00370E66">
      <w:pPr>
        <w:pStyle w:val="Odsekzoznamu"/>
        <w:numPr>
          <w:ilvl w:val="1"/>
          <w:numId w:val="11"/>
        </w:numPr>
      </w:pPr>
      <w:r>
        <w:t>Platné hodnoty číselníkov k zvolenému času a iné systémové konštanty</w:t>
      </w:r>
    </w:p>
    <w:p w14:paraId="58C4B276" w14:textId="77777777" w:rsidR="00370E66" w:rsidRDefault="00370E66" w:rsidP="00370E66">
      <w:pPr>
        <w:pStyle w:val="Odsekzoznamu"/>
        <w:numPr>
          <w:ilvl w:val="1"/>
          <w:numId w:val="11"/>
        </w:numPr>
      </w:pPr>
      <w:r>
        <w:t>Stav evidencií</w:t>
      </w:r>
    </w:p>
    <w:p w14:paraId="0CFF3974" w14:textId="77777777" w:rsidR="00370E66" w:rsidRDefault="00370E66" w:rsidP="00370E66">
      <w:pPr>
        <w:pStyle w:val="Odsekzoznamu"/>
        <w:numPr>
          <w:ilvl w:val="1"/>
          <w:numId w:val="11"/>
        </w:numPr>
      </w:pPr>
      <w:r>
        <w:t>Surové údaje pre rôzne analýzy</w:t>
      </w:r>
    </w:p>
    <w:p w14:paraId="364BCFCA" w14:textId="77777777" w:rsidR="00370E66" w:rsidRDefault="00370E66" w:rsidP="00370E66">
      <w:pPr>
        <w:pStyle w:val="Odsekzoznamu"/>
        <w:numPr>
          <w:ilvl w:val="1"/>
          <w:numId w:val="11"/>
        </w:numPr>
      </w:pPr>
      <w:r>
        <w:t>Prehľady evidencií (napríklad: zoznam správcov budov, zoznam budov, zoznam budov za správcu, zoznam iných entít)</w:t>
      </w:r>
    </w:p>
    <w:p w14:paraId="156F3826" w14:textId="77777777" w:rsidR="00370E66" w:rsidRDefault="00370E66" w:rsidP="00370E66">
      <w:pPr>
        <w:pStyle w:val="Odsekzoznamu"/>
        <w:numPr>
          <w:ilvl w:val="0"/>
          <w:numId w:val="11"/>
        </w:numPr>
      </w:pPr>
      <w:r>
        <w:t>Detailné informácie o objektoch monitorovania</w:t>
      </w:r>
    </w:p>
    <w:p w14:paraId="66C9D362" w14:textId="77777777" w:rsidR="00370E66" w:rsidRDefault="00370E66" w:rsidP="00370E66">
      <w:pPr>
        <w:pStyle w:val="Odsekzoznamu"/>
        <w:numPr>
          <w:ilvl w:val="1"/>
          <w:numId w:val="11"/>
        </w:numPr>
      </w:pPr>
      <w:r>
        <w:t>Poskytovanie číselného a grafického prehľadu údajov monitorovaného objektu.</w:t>
      </w:r>
    </w:p>
    <w:p w14:paraId="67BF3EAD" w14:textId="77777777" w:rsidR="00370E66" w:rsidRDefault="00370E66" w:rsidP="00370E66">
      <w:pPr>
        <w:pStyle w:val="Odsekzoznamu"/>
        <w:numPr>
          <w:ilvl w:val="1"/>
          <w:numId w:val="11"/>
        </w:numPr>
      </w:pPr>
      <w:r>
        <w:t>Porovnanie spotreby energie alebo výsledkov projektov s podobnými skupinami odberateľov energie.</w:t>
      </w:r>
    </w:p>
    <w:p w14:paraId="2ED45827" w14:textId="77777777" w:rsidR="00370E66" w:rsidRDefault="00370E66" w:rsidP="00370E66">
      <w:pPr>
        <w:pStyle w:val="Odsekzoznamu"/>
        <w:numPr>
          <w:ilvl w:val="0"/>
          <w:numId w:val="11"/>
        </w:numPr>
      </w:pPr>
      <w:r>
        <w:t>Prehľadové zobrazenia, základné štatistické prehľady o užívateľoch, možnosť vyhľadávania, filtrovania a aktualizácie záznamov registra</w:t>
      </w:r>
    </w:p>
    <w:p w14:paraId="234699D3" w14:textId="77777777" w:rsidR="00370E66" w:rsidRDefault="00370E66" w:rsidP="00370E66">
      <w:pPr>
        <w:pStyle w:val="Odsekzoznamu"/>
        <w:numPr>
          <w:ilvl w:val="0"/>
          <w:numId w:val="11"/>
        </w:numPr>
      </w:pPr>
      <w:r>
        <w:t>Možnosť ukladania výstupov spolu s popisom a meta-údajmi (najmä časová známka, autori) do systému. Výstupmi sa tu myslia aj písané správy a iné dokumenty.</w:t>
      </w:r>
    </w:p>
    <w:p w14:paraId="03E4B3F0" w14:textId="07974CDB" w:rsidR="004F25AB" w:rsidRDefault="004F25AB" w:rsidP="00370E66">
      <w:pPr>
        <w:pStyle w:val="Odsekzoznamu"/>
        <w:numPr>
          <w:ilvl w:val="0"/>
          <w:numId w:val="11"/>
        </w:numPr>
      </w:pPr>
      <w:r>
        <w:t>Možnosť vygenerovania data martov pre externých konzumentov údajov.</w:t>
      </w:r>
    </w:p>
    <w:p w14:paraId="6687FC55" w14:textId="77777777" w:rsidR="00370E66" w:rsidRDefault="00370E66" w:rsidP="00370E66">
      <w:pPr>
        <w:ind w:left="360"/>
      </w:pPr>
      <w:r>
        <w:t>Bližšie informácie o výstupných zostavách sú uvedené v prílohe č. 2.1..</w:t>
      </w:r>
    </w:p>
    <w:p w14:paraId="09E82A11" w14:textId="77777777" w:rsidR="00370E66" w:rsidRDefault="00370E66" w:rsidP="00370E66">
      <w:pPr>
        <w:pStyle w:val="Nadpis2"/>
        <w:numPr>
          <w:ilvl w:val="2"/>
          <w:numId w:val="2"/>
        </w:numPr>
      </w:pPr>
      <w:bookmarkStart w:id="133" w:name="_Toc529351961"/>
      <w:bookmarkStart w:id="134" w:name="_Toc529352166"/>
      <w:bookmarkStart w:id="135" w:name="_Toc529351962"/>
      <w:bookmarkStart w:id="136" w:name="_Toc529352167"/>
      <w:bookmarkStart w:id="137" w:name="_Toc529351963"/>
      <w:bookmarkStart w:id="138" w:name="_Toc529352168"/>
      <w:bookmarkStart w:id="139" w:name="_Toc529351964"/>
      <w:bookmarkStart w:id="140" w:name="_Toc529352169"/>
      <w:bookmarkStart w:id="141" w:name="_Toc529351981"/>
      <w:bookmarkStart w:id="142" w:name="_Toc529352186"/>
      <w:bookmarkStart w:id="143" w:name="_Toc523984913"/>
      <w:bookmarkStart w:id="144" w:name="_Toc32828020"/>
      <w:bookmarkEnd w:id="133"/>
      <w:bookmarkEnd w:id="134"/>
      <w:bookmarkEnd w:id="135"/>
      <w:bookmarkEnd w:id="136"/>
      <w:bookmarkEnd w:id="137"/>
      <w:bookmarkEnd w:id="138"/>
      <w:bookmarkEnd w:id="139"/>
      <w:bookmarkEnd w:id="140"/>
      <w:bookmarkEnd w:id="141"/>
      <w:bookmarkEnd w:id="142"/>
      <w:r>
        <w:t>Publikovanie výstupov</w:t>
      </w:r>
      <w:bookmarkEnd w:id="143"/>
      <w:bookmarkEnd w:id="144"/>
    </w:p>
    <w:p w14:paraId="2AA271D8" w14:textId="77777777" w:rsidR="00370E66" w:rsidRDefault="00370E66" w:rsidP="00370E66">
      <w:r>
        <w:t>Uložené zostavy, správy a dokumenty (ďalej len „výstupy“) bude možné publikovať.</w:t>
      </w:r>
    </w:p>
    <w:p w14:paraId="34F630A1" w14:textId="77777777" w:rsidR="00370E66" w:rsidRDefault="00370E66" w:rsidP="00370E66">
      <w:pPr>
        <w:pStyle w:val="Normalbold"/>
      </w:pPr>
      <w:r>
        <w:t>Funkčné požiadavky:</w:t>
      </w:r>
    </w:p>
    <w:p w14:paraId="63B45D10" w14:textId="77777777" w:rsidR="00370E66" w:rsidRDefault="00370E66" w:rsidP="00370E66">
      <w:pPr>
        <w:pStyle w:val="Odsekzoznamu"/>
        <w:numPr>
          <w:ilvl w:val="0"/>
          <w:numId w:val="12"/>
        </w:numPr>
      </w:pPr>
      <w:r>
        <w:lastRenderedPageBreak/>
        <w:t>Možnosť publikovať výstupy</w:t>
      </w:r>
    </w:p>
    <w:p w14:paraId="19632115" w14:textId="77777777" w:rsidR="00370E66" w:rsidRDefault="00370E66" w:rsidP="00370E66">
      <w:pPr>
        <w:pStyle w:val="Odsekzoznamu"/>
        <w:numPr>
          <w:ilvl w:val="0"/>
          <w:numId w:val="12"/>
        </w:numPr>
      </w:pPr>
      <w:r>
        <w:t>Možnosť určiť publikum (verejné, pre prihlásených, podľa rolí a pod.)</w:t>
      </w:r>
    </w:p>
    <w:p w14:paraId="0AF8D62F" w14:textId="77777777" w:rsidR="00370E66" w:rsidRDefault="00370E66" w:rsidP="00370E66">
      <w:pPr>
        <w:pStyle w:val="Odsekzoznamu"/>
        <w:numPr>
          <w:ilvl w:val="0"/>
          <w:numId w:val="12"/>
        </w:numPr>
      </w:pPr>
      <w:r>
        <w:t>Možnosť publikovania údajov cez API</w:t>
      </w:r>
    </w:p>
    <w:p w14:paraId="6553393F" w14:textId="198D7C81" w:rsidR="004F25AB" w:rsidRDefault="004F25AB" w:rsidP="00370E66">
      <w:pPr>
        <w:pStyle w:val="Odsekzoznamu"/>
        <w:numPr>
          <w:ilvl w:val="0"/>
          <w:numId w:val="12"/>
        </w:numPr>
      </w:pPr>
      <w:r>
        <w:t>Možnosť publikovať data marty</w:t>
      </w:r>
    </w:p>
    <w:p w14:paraId="073D7B5B" w14:textId="77777777" w:rsidR="00370E66" w:rsidRDefault="00370E66" w:rsidP="00370E66">
      <w:pPr>
        <w:pStyle w:val="Nadpis2"/>
        <w:numPr>
          <w:ilvl w:val="2"/>
          <w:numId w:val="2"/>
        </w:numPr>
      </w:pPr>
      <w:bookmarkStart w:id="145" w:name="_Toc523984902"/>
      <w:bookmarkStart w:id="146" w:name="_Toc32828021"/>
      <w:r>
        <w:t>Úložisko dokumentov</w:t>
      </w:r>
      <w:bookmarkEnd w:id="145"/>
      <w:bookmarkEnd w:id="146"/>
    </w:p>
    <w:p w14:paraId="5CB200F6" w14:textId="66B78D17" w:rsidR="00370E66" w:rsidRDefault="00370E66" w:rsidP="00370E66">
      <w:r>
        <w:t xml:space="preserve">Komponent zabezpečí centralizované uchovávanie elektronických dokumentov v rámci IS EE. Ide o komponent, ktorý poskytne funkcionalitu pre všetky ostatné moduly systému. Predpokladá sa, že užívatelia </w:t>
      </w:r>
      <w:r w:rsidR="009A4DE5">
        <w:t xml:space="preserve">tak </w:t>
      </w:r>
      <w:r>
        <w:t>externí</w:t>
      </w:r>
      <w:r w:rsidR="009A4DE5">
        <w:t xml:space="preserve"> ako aj </w:t>
      </w:r>
      <w:r>
        <w:t>interní priložia 3x5 MB prílohy ku každej entite ročne.</w:t>
      </w:r>
    </w:p>
    <w:p w14:paraId="33DBD255" w14:textId="77777777" w:rsidR="00370E66" w:rsidRDefault="00370E66" w:rsidP="00370E66">
      <w:pPr>
        <w:pStyle w:val="Normalbold"/>
      </w:pPr>
      <w:r>
        <w:t>Funkčné požiadavky:</w:t>
      </w:r>
    </w:p>
    <w:p w14:paraId="1320CF1D" w14:textId="77777777" w:rsidR="00370E66" w:rsidRDefault="00370E66" w:rsidP="00370E66">
      <w:pPr>
        <w:pStyle w:val="Odsekzoznamu"/>
        <w:numPr>
          <w:ilvl w:val="0"/>
          <w:numId w:val="8"/>
        </w:numPr>
      </w:pPr>
      <w:r>
        <w:t xml:space="preserve">Uchovávanie (ukladanie) dokumentov so zachovaním bezpečnosti systému </w:t>
      </w:r>
    </w:p>
    <w:p w14:paraId="6CB642E8" w14:textId="77777777" w:rsidR="00370E66" w:rsidRPr="00D30B9A" w:rsidRDefault="00370E66" w:rsidP="00370E66">
      <w:pPr>
        <w:pStyle w:val="Odsekzoznamu"/>
        <w:numPr>
          <w:ilvl w:val="0"/>
          <w:numId w:val="8"/>
        </w:numPr>
      </w:pPr>
      <w:r w:rsidRPr="00D30B9A">
        <w:t>Prehliadanie, vyhľadávanie</w:t>
      </w:r>
    </w:p>
    <w:p w14:paraId="2731A10A" w14:textId="77777777" w:rsidR="00370E66" w:rsidRDefault="00370E66" w:rsidP="00370E66">
      <w:pPr>
        <w:pStyle w:val="Odsekzoznamu"/>
        <w:numPr>
          <w:ilvl w:val="0"/>
          <w:numId w:val="8"/>
        </w:numPr>
      </w:pPr>
      <w:r>
        <w:t>Odstraňovanie dokumentov, prípadne „odopnutie“ dokumentu z entity bez odstránenia zo súborového systému</w:t>
      </w:r>
    </w:p>
    <w:p w14:paraId="35FBBFB2" w14:textId="3BA0713F" w:rsidR="00370E66" w:rsidRDefault="00370E66" w:rsidP="00370E66">
      <w:pPr>
        <w:pStyle w:val="Odsekzoznamu"/>
        <w:numPr>
          <w:ilvl w:val="0"/>
          <w:numId w:val="8"/>
        </w:numPr>
      </w:pPr>
      <w:r>
        <w:t>Správa atribútov a detailov dokumentov (napr. kategória, typ, autor, a pod.)</w:t>
      </w:r>
    </w:p>
    <w:p w14:paraId="15F5D8F2" w14:textId="6DA49BB1" w:rsidR="00370E66" w:rsidRDefault="00370E66" w:rsidP="00370E66">
      <w:pPr>
        <w:pStyle w:val="Odsekzoznamu"/>
        <w:numPr>
          <w:ilvl w:val="0"/>
          <w:numId w:val="8"/>
        </w:numPr>
      </w:pPr>
      <w:r>
        <w:t>Uchovávanie a aktualizácia metaúdajových atri</w:t>
      </w:r>
      <w:r w:rsidR="00D30B9A">
        <w:t>bútov ku jednotlivým dokumentom</w:t>
      </w:r>
    </w:p>
    <w:p w14:paraId="1390881F" w14:textId="77777777" w:rsidR="00370E66" w:rsidRPr="00D30B9A" w:rsidRDefault="00370E66" w:rsidP="00370E66">
      <w:pPr>
        <w:pStyle w:val="Odsekzoznamu"/>
        <w:numPr>
          <w:ilvl w:val="0"/>
          <w:numId w:val="8"/>
        </w:numPr>
      </w:pPr>
      <w:r w:rsidRPr="00D30B9A">
        <w:t>Automatické uchovávanie a riadenie verzií elektronických dokumentov</w:t>
      </w:r>
    </w:p>
    <w:p w14:paraId="2AC2B653" w14:textId="152542E6" w:rsidR="00370E66" w:rsidRPr="00D30B9A" w:rsidRDefault="00370E66" w:rsidP="00370E66">
      <w:pPr>
        <w:pStyle w:val="Odsekzoznamu"/>
        <w:numPr>
          <w:ilvl w:val="0"/>
          <w:numId w:val="8"/>
        </w:numPr>
      </w:pPr>
      <w:r w:rsidRPr="00D30B9A">
        <w:t>Kritériové vyhľadávanie na základe atribútov dokumentov</w:t>
      </w:r>
    </w:p>
    <w:p w14:paraId="0AD95650" w14:textId="77777777" w:rsidR="00370E66" w:rsidRPr="00D30B9A" w:rsidRDefault="00370E66" w:rsidP="00370E66">
      <w:pPr>
        <w:pStyle w:val="Odsekzoznamu"/>
        <w:numPr>
          <w:ilvl w:val="0"/>
          <w:numId w:val="8"/>
        </w:numPr>
      </w:pPr>
      <w:r w:rsidRPr="00D30B9A">
        <w:t>Definovanie a realizácia automatizovanej retenčnej politiky vo vzťahu ku jednotlivým kategóriám dokumentov</w:t>
      </w:r>
    </w:p>
    <w:p w14:paraId="4ED0EB77" w14:textId="77777777" w:rsidR="00370E66" w:rsidRPr="00D30B9A" w:rsidRDefault="00370E66" w:rsidP="00370E66">
      <w:pPr>
        <w:pStyle w:val="Odsekzoznamu"/>
        <w:numPr>
          <w:ilvl w:val="0"/>
          <w:numId w:val="8"/>
        </w:numPr>
      </w:pPr>
      <w:r w:rsidRPr="00D30B9A">
        <w:t>Riadenie prístupu k dokumentom</w:t>
      </w:r>
    </w:p>
    <w:p w14:paraId="3FE61B1B" w14:textId="77777777" w:rsidR="00370E66" w:rsidRDefault="00370E66" w:rsidP="00370E66">
      <w:pPr>
        <w:pStyle w:val="Odsekzoznamu"/>
        <w:numPr>
          <w:ilvl w:val="0"/>
          <w:numId w:val="8"/>
        </w:numPr>
      </w:pPr>
      <w:r>
        <w:t>Správa dokumentov</w:t>
      </w:r>
    </w:p>
    <w:p w14:paraId="79AAC3B4" w14:textId="77777777" w:rsidR="00370E66" w:rsidRPr="00D30B9A" w:rsidRDefault="00370E66" w:rsidP="00370E66">
      <w:pPr>
        <w:pStyle w:val="Odsekzoznamu"/>
        <w:numPr>
          <w:ilvl w:val="0"/>
          <w:numId w:val="8"/>
        </w:numPr>
      </w:pPr>
      <w:r w:rsidRPr="00D30B9A">
        <w:t>Možnosť publikovať dokumenty (najmä výstupy, správy, smerné čísla)</w:t>
      </w:r>
    </w:p>
    <w:p w14:paraId="2722DBFC" w14:textId="77777777" w:rsidR="00370E66" w:rsidRPr="00D30B9A" w:rsidRDefault="00370E66" w:rsidP="00370E66">
      <w:pPr>
        <w:pStyle w:val="Odsekzoznamu"/>
        <w:numPr>
          <w:ilvl w:val="0"/>
          <w:numId w:val="8"/>
        </w:numPr>
      </w:pPr>
      <w:r w:rsidRPr="00D30B9A">
        <w:t>Možnosť limitovať prístup k publikovaným dokumentom</w:t>
      </w:r>
    </w:p>
    <w:p w14:paraId="7F5E154E" w14:textId="77777777" w:rsidR="00370E66" w:rsidRPr="00D30B9A" w:rsidRDefault="00370E66" w:rsidP="00370E66">
      <w:pPr>
        <w:pStyle w:val="Odsekzoznamu"/>
        <w:numPr>
          <w:ilvl w:val="0"/>
          <w:numId w:val="8"/>
        </w:numPr>
      </w:pPr>
      <w:r w:rsidRPr="00D30B9A">
        <w:t>Indexovanie dokumentov najmä pre formáty PDF, DOC*, ODT, TXT, XLS*</w:t>
      </w:r>
    </w:p>
    <w:p w14:paraId="57644B78" w14:textId="77777777" w:rsidR="00370E66" w:rsidRDefault="00370E66" w:rsidP="00370E66">
      <w:pPr>
        <w:pStyle w:val="Nadpis2"/>
        <w:numPr>
          <w:ilvl w:val="2"/>
          <w:numId w:val="2"/>
        </w:numPr>
      </w:pPr>
      <w:bookmarkStart w:id="147" w:name="_Toc523984926"/>
      <w:bookmarkStart w:id="148" w:name="_Toc32828022"/>
      <w:r>
        <w:t>Notifikačný modul</w:t>
      </w:r>
      <w:bookmarkEnd w:id="147"/>
      <w:bookmarkEnd w:id="148"/>
    </w:p>
    <w:p w14:paraId="3DB0176E" w14:textId="77777777" w:rsidR="00370E66" w:rsidRDefault="00370E66" w:rsidP="00370E66">
      <w:r>
        <w:t>IS EE poskytne podporu pre automatizované alebo manuálne generovanie a zasielanie notifikácií interným a externým používateľom systému. Notifikácie bude možné realizovať prostredníctvom samotného systému e-mailom (v prípade, že používateľ alebo subjekt má evidovanú e-mail adresu) aj ako notifikácie do front-office obrazoviek daného užívateľa. Súčasťou dodávky riešenia je aj mailový server pre notifikačný modul, ktorý slúži len na odosielanie e-mailov, napr. automaticky generovaných. Inou možnosťou zaslanie notifikácie bude využitie modulu ÚpVS eDesk.</w:t>
      </w:r>
    </w:p>
    <w:p w14:paraId="277FB2D3" w14:textId="77777777" w:rsidR="00370E66" w:rsidRDefault="00370E66" w:rsidP="00370E66">
      <w:pPr>
        <w:pStyle w:val="Normalbold"/>
      </w:pPr>
      <w:r>
        <w:t>Funkčné požiadavky:</w:t>
      </w:r>
    </w:p>
    <w:p w14:paraId="68FC16A7" w14:textId="77777777" w:rsidR="00370E66" w:rsidRDefault="00370E66" w:rsidP="00370E66">
      <w:pPr>
        <w:pStyle w:val="Odsekzoznamu"/>
        <w:numPr>
          <w:ilvl w:val="0"/>
          <w:numId w:val="19"/>
        </w:numPr>
      </w:pPr>
      <w:r>
        <w:t>Proaktívne generovanie a zasielanie požiadaviek povinným subjektom na poskytnutie údajov. Predpokladá sa hromadné odoslanie mailov alebo notifikácií.</w:t>
      </w:r>
    </w:p>
    <w:p w14:paraId="29FDE1E1" w14:textId="77777777" w:rsidR="00370E66" w:rsidRDefault="00370E66" w:rsidP="00370E66">
      <w:pPr>
        <w:pStyle w:val="Odsekzoznamu"/>
        <w:numPr>
          <w:ilvl w:val="0"/>
          <w:numId w:val="19"/>
        </w:numPr>
      </w:pPr>
      <w:r>
        <w:t>Generovanie a zasielanie upomienok povinným subjektom, ktoré si nesplnili svoju povinnosť poskytnutia údajov do stanoveného termínu.</w:t>
      </w:r>
    </w:p>
    <w:p w14:paraId="0BCF4D15" w14:textId="77777777" w:rsidR="00370E66" w:rsidRDefault="00370E66" w:rsidP="00370E66">
      <w:pPr>
        <w:pStyle w:val="Odsekzoznamu"/>
        <w:numPr>
          <w:ilvl w:val="0"/>
          <w:numId w:val="19"/>
        </w:numPr>
      </w:pPr>
      <w:r>
        <w:t>Automatické generovanie potvrdení o splnení si povinnosti odovzdania údajov s uvedením meta-údajov (najmä času, identifikácie poskytovateľa a čísla potvrdenia) s PDF prílohou obsahujúcou rekapituláciu poskytnutých údajov.</w:t>
      </w:r>
    </w:p>
    <w:p w14:paraId="2ACCD807" w14:textId="77777777" w:rsidR="00370E66" w:rsidRDefault="00370E66" w:rsidP="00370E66">
      <w:pPr>
        <w:pStyle w:val="Odsekzoznamu"/>
        <w:numPr>
          <w:ilvl w:val="0"/>
          <w:numId w:val="19"/>
        </w:numPr>
      </w:pPr>
      <w:r>
        <w:t>Automatizované notifikácie pre interných pracovníkov korešpondujúce s vyššie uvedenými notifikáciami pre povinné subjekty.</w:t>
      </w:r>
    </w:p>
    <w:p w14:paraId="0F883D44" w14:textId="77777777" w:rsidR="00370E66" w:rsidRDefault="00370E66" w:rsidP="00370E66">
      <w:pPr>
        <w:pStyle w:val="Odsekzoznamu"/>
        <w:numPr>
          <w:ilvl w:val="0"/>
          <w:numId w:val="19"/>
        </w:numPr>
      </w:pPr>
      <w:r>
        <w:t>Uchovávanie odoslaných notifikácií spolu s metaúdajmi.</w:t>
      </w:r>
    </w:p>
    <w:p w14:paraId="78A3206F" w14:textId="77777777" w:rsidR="00370E66" w:rsidRDefault="00370E66" w:rsidP="00370E66">
      <w:pPr>
        <w:pStyle w:val="Odsekzoznamu"/>
        <w:numPr>
          <w:ilvl w:val="0"/>
          <w:numId w:val="19"/>
        </w:numPr>
      </w:pPr>
      <w:r>
        <w:t>Správa a návrh notifikačných šablón. Šablóny definuje pracovník Objednávateľa (operátor) vo webovej aplikácií IS EE.</w:t>
      </w:r>
    </w:p>
    <w:p w14:paraId="25202E26" w14:textId="77777777" w:rsidR="00370E66" w:rsidRDefault="00370E66" w:rsidP="00370E66"/>
    <w:p w14:paraId="5E9729F7" w14:textId="77777777" w:rsidR="00370E66" w:rsidRDefault="00370E66" w:rsidP="00370E66">
      <w:pPr>
        <w:pStyle w:val="Nadpis2"/>
        <w:numPr>
          <w:ilvl w:val="2"/>
          <w:numId w:val="2"/>
        </w:numPr>
      </w:pPr>
      <w:bookmarkStart w:id="149" w:name="_Toc523984918"/>
      <w:bookmarkStart w:id="150" w:name="_Toc32828023"/>
      <w:r>
        <w:lastRenderedPageBreak/>
        <w:t>Identifikačný a autentifikačný modul (IAM)</w:t>
      </w:r>
      <w:bookmarkEnd w:id="149"/>
      <w:bookmarkEnd w:id="150"/>
    </w:p>
    <w:p w14:paraId="6831D17A" w14:textId="77777777" w:rsidR="00370E66" w:rsidRDefault="00370E66" w:rsidP="00370E66">
      <w:r>
        <w:t>Moduly správy používateľov (identít) a riadenia prístupu (práva a role) pre užívateľov pristupujúcich k IS EE.</w:t>
      </w:r>
    </w:p>
    <w:p w14:paraId="5A3E32F9" w14:textId="77777777" w:rsidR="00370E66" w:rsidRDefault="00370E66" w:rsidP="00370E66">
      <w:r>
        <w:t>Funkčné požiadavky:</w:t>
      </w:r>
    </w:p>
    <w:p w14:paraId="1F366BC0" w14:textId="77777777" w:rsidR="00370E66" w:rsidRDefault="00370E66" w:rsidP="00370E66">
      <w:pPr>
        <w:pStyle w:val="Odsekzoznamu"/>
        <w:numPr>
          <w:ilvl w:val="0"/>
          <w:numId w:val="45"/>
        </w:numPr>
      </w:pPr>
      <w:bookmarkStart w:id="151" w:name="move11937874"/>
      <w:r>
        <w:t>Modul musí zabezpečovať autentifikáciu používateľov minimálne menom a heslom s kontrolou sily hesla pri registrácií a zmene hesla.</w:t>
      </w:r>
    </w:p>
    <w:p w14:paraId="05D070CE" w14:textId="77777777" w:rsidR="00370E66" w:rsidRDefault="00370E66" w:rsidP="00370E66">
      <w:pPr>
        <w:pStyle w:val="Odsekzoznamu"/>
        <w:numPr>
          <w:ilvl w:val="0"/>
          <w:numId w:val="45"/>
        </w:numPr>
      </w:pPr>
      <w:r>
        <w:t xml:space="preserve">Modul musí </w:t>
      </w:r>
      <w:r w:rsidRPr="009B4A33">
        <w:t>umožniť aj prihlásenie prostredníctvom ÚPVS IAM</w:t>
      </w:r>
      <w:r>
        <w:t>.</w:t>
      </w:r>
    </w:p>
    <w:p w14:paraId="28845053" w14:textId="77777777" w:rsidR="00370E66" w:rsidRDefault="00370E66" w:rsidP="00370E66">
      <w:pPr>
        <w:pStyle w:val="Odsekzoznamu"/>
        <w:numPr>
          <w:ilvl w:val="0"/>
          <w:numId w:val="45"/>
        </w:numPr>
      </w:pPr>
      <w:r>
        <w:rPr>
          <w:bCs/>
        </w:rPr>
        <w:t>Modul musí voliteľne umožniť prihlásenie sa metódou „passwordless“ (metóda overenia voliteľne: email, SMS – kód, certifikát).</w:t>
      </w:r>
      <w:bookmarkEnd w:id="151"/>
    </w:p>
    <w:p w14:paraId="770A508C" w14:textId="77777777" w:rsidR="00370E66" w:rsidRDefault="00370E66" w:rsidP="00370E66">
      <w:pPr>
        <w:pStyle w:val="Nadpis3"/>
        <w:numPr>
          <w:ilvl w:val="3"/>
          <w:numId w:val="2"/>
        </w:numPr>
      </w:pPr>
      <w:bookmarkStart w:id="152" w:name="_Toc432776846"/>
      <w:bookmarkStart w:id="153" w:name="_Toc523984919"/>
      <w:bookmarkStart w:id="154" w:name="_Toc32828024"/>
      <w:r>
        <w:t xml:space="preserve">Externé </w:t>
      </w:r>
      <w:bookmarkEnd w:id="152"/>
      <w:r>
        <w:t>IAM</w:t>
      </w:r>
      <w:bookmarkEnd w:id="153"/>
      <w:bookmarkEnd w:id="154"/>
    </w:p>
    <w:p w14:paraId="61C1073D" w14:textId="77777777" w:rsidR="00370E66" w:rsidRDefault="00370E66" w:rsidP="00370E66">
      <w:r>
        <w:t>Modul pre externých užívateľov pristupujúcich k IS EE, do časti front-office. Predpokladaný počet externých používateľov (poskytovateľov údajov) je do 15 000.</w:t>
      </w:r>
    </w:p>
    <w:p w14:paraId="453F9D14" w14:textId="77777777" w:rsidR="00370E66" w:rsidRDefault="00370E66" w:rsidP="00370E66">
      <w:pPr>
        <w:pStyle w:val="Normalbold"/>
      </w:pPr>
      <w:r>
        <w:t>Funkčné požiadavky:</w:t>
      </w:r>
    </w:p>
    <w:p w14:paraId="4592F892" w14:textId="77777777" w:rsidR="00370E66" w:rsidRDefault="00370E66" w:rsidP="00370E66">
      <w:pPr>
        <w:pStyle w:val="Odsekzoznamu"/>
        <w:numPr>
          <w:ilvl w:val="0"/>
          <w:numId w:val="16"/>
        </w:numPr>
      </w:pPr>
      <w:r>
        <w:t>Správa identít prostredníctvom IAM musí zahŕňať predovšetkým základné funkčnosti ako sú:</w:t>
      </w:r>
    </w:p>
    <w:p w14:paraId="3256DEF1" w14:textId="77777777" w:rsidR="00370E66" w:rsidRDefault="00370E66" w:rsidP="00370E66">
      <w:pPr>
        <w:pStyle w:val="Odsekzoznamu"/>
        <w:numPr>
          <w:ilvl w:val="1"/>
          <w:numId w:val="16"/>
        </w:numPr>
      </w:pPr>
      <w:r>
        <w:t>Založenie identity</w:t>
      </w:r>
    </w:p>
    <w:p w14:paraId="49B39E97" w14:textId="77777777" w:rsidR="00370E66" w:rsidRDefault="00370E66" w:rsidP="00370E66">
      <w:pPr>
        <w:pStyle w:val="Odsekzoznamu"/>
        <w:numPr>
          <w:ilvl w:val="1"/>
          <w:numId w:val="16"/>
        </w:numPr>
      </w:pPr>
      <w:r>
        <w:t>Správa identity a autentifikačných údajov</w:t>
      </w:r>
    </w:p>
    <w:p w14:paraId="0AD7D4EF" w14:textId="77777777" w:rsidR="00370E66" w:rsidRDefault="00370E66" w:rsidP="00370E66">
      <w:pPr>
        <w:pStyle w:val="Odsekzoznamu"/>
        <w:numPr>
          <w:ilvl w:val="1"/>
          <w:numId w:val="16"/>
        </w:numPr>
      </w:pPr>
      <w:r>
        <w:t>Delegovanie práv jedného užívateľa inému užívateľovi – príkladom je zber, za ktorý je zodpovedná jedna osoba (koordinátor) na ministerstve. Táto osoba nedisponuje zbieranými údajmi, údajmi disponujú jemu podriadené osoby. Koordinátor teda vytvorí niekoľko ďalších užívateľov, ktorí budú zodpovední za poskytnutie dát.</w:t>
      </w:r>
    </w:p>
    <w:p w14:paraId="37D671CC" w14:textId="77777777" w:rsidR="00370E66" w:rsidRDefault="00370E66" w:rsidP="00370E66">
      <w:pPr>
        <w:pStyle w:val="Odsekzoznamu"/>
        <w:numPr>
          <w:ilvl w:val="1"/>
          <w:numId w:val="16"/>
        </w:numPr>
      </w:pPr>
      <w:r>
        <w:rPr>
          <w:bCs/>
        </w:rPr>
        <w:t>Modul musí voliteľne zabezpečovať overenie používateľov dvoj-faktorovou autentifikáciou</w:t>
      </w:r>
    </w:p>
    <w:p w14:paraId="64964915" w14:textId="77777777" w:rsidR="00370E66" w:rsidRDefault="00370E66" w:rsidP="00370E66">
      <w:pPr>
        <w:pStyle w:val="Nadpis3"/>
        <w:numPr>
          <w:ilvl w:val="3"/>
          <w:numId w:val="2"/>
        </w:numPr>
      </w:pPr>
      <w:bookmarkStart w:id="155" w:name="_Toc12026521"/>
      <w:bookmarkStart w:id="156" w:name="_Toc12026616"/>
      <w:bookmarkStart w:id="157" w:name="_Toc12026708"/>
      <w:bookmarkStart w:id="158" w:name="_Toc12026800"/>
      <w:bookmarkStart w:id="159" w:name="_Toc12026892"/>
      <w:bookmarkStart w:id="160" w:name="_Toc12027491"/>
      <w:bookmarkStart w:id="161" w:name="_Toc12369438"/>
      <w:bookmarkStart w:id="162" w:name="_Toc12453644"/>
      <w:bookmarkStart w:id="163" w:name="_Toc12456928"/>
      <w:bookmarkStart w:id="164" w:name="_Toc12457926"/>
      <w:bookmarkStart w:id="165" w:name="_Toc12458014"/>
      <w:bookmarkStart w:id="166" w:name="_Toc12458101"/>
      <w:bookmarkStart w:id="167" w:name="_Toc523984920"/>
      <w:bookmarkStart w:id="168" w:name="_Toc32828025"/>
      <w:bookmarkEnd w:id="155"/>
      <w:bookmarkEnd w:id="156"/>
      <w:bookmarkEnd w:id="157"/>
      <w:bookmarkEnd w:id="158"/>
      <w:bookmarkEnd w:id="159"/>
      <w:bookmarkEnd w:id="160"/>
      <w:bookmarkEnd w:id="161"/>
      <w:bookmarkEnd w:id="162"/>
      <w:bookmarkEnd w:id="163"/>
      <w:bookmarkEnd w:id="164"/>
      <w:bookmarkEnd w:id="165"/>
      <w:bookmarkEnd w:id="166"/>
      <w:r>
        <w:t>Interné IAM</w:t>
      </w:r>
      <w:bookmarkEnd w:id="167"/>
      <w:bookmarkEnd w:id="168"/>
    </w:p>
    <w:p w14:paraId="747EA97B" w14:textId="77777777" w:rsidR="00370E66" w:rsidRDefault="00370E66" w:rsidP="00370E66">
      <w:r>
        <w:t>Modul pre interných pracovníkov pristupujúcich k IS EE, do časti back-office. Predpokladaný počet interných používateľov je do 40.</w:t>
      </w:r>
    </w:p>
    <w:p w14:paraId="3A38C161" w14:textId="77777777" w:rsidR="00370E66" w:rsidRDefault="00370E66" w:rsidP="00370E66">
      <w:pPr>
        <w:pStyle w:val="Normalbold"/>
      </w:pPr>
      <w:r>
        <w:t>Funkčné požiadavky – ako externé IAM bez dvoj-faktorovej autentifikácie a navyše:</w:t>
      </w:r>
    </w:p>
    <w:p w14:paraId="2E5F7D15" w14:textId="77777777" w:rsidR="00370E66" w:rsidRDefault="00370E66" w:rsidP="00370E66">
      <w:pPr>
        <w:pStyle w:val="Odsekzoznamu"/>
        <w:numPr>
          <w:ilvl w:val="0"/>
          <w:numId w:val="17"/>
        </w:numPr>
      </w:pPr>
      <w:r>
        <w:t>Správa užívateľov vrátane ich vzťahov a hierarchie (súvisí napr. so Zbernou kampaňou aj s hierarchiou nadriadených a podriadených organizácií v štátnej správe)</w:t>
      </w:r>
    </w:p>
    <w:p w14:paraId="204E561D" w14:textId="77777777" w:rsidR="00370E66" w:rsidRDefault="00370E66" w:rsidP="00370E66">
      <w:pPr>
        <w:pStyle w:val="Odsekzoznamu"/>
        <w:numPr>
          <w:ilvl w:val="0"/>
          <w:numId w:val="17"/>
        </w:numPr>
      </w:pPr>
      <w:r>
        <w:t>Možnosť zrušenia alebo dočasného obmedzenia prístupu pre identitu, napr. ak boli porušené podmienky využívania IS EE.</w:t>
      </w:r>
    </w:p>
    <w:p w14:paraId="784A54F3" w14:textId="77777777" w:rsidR="00370E66" w:rsidRDefault="00370E66" w:rsidP="00370E66">
      <w:pPr>
        <w:pStyle w:val="Odsekzoznamu"/>
        <w:numPr>
          <w:ilvl w:val="0"/>
          <w:numId w:val="17"/>
        </w:numPr>
      </w:pPr>
      <w:r>
        <w:t>Definovanie aplikačných rolí prostredníctvom špecifikácie súboru oprávnení (prístup k aktivitám, dátam, formulárom, operáciám a pod.).</w:t>
      </w:r>
    </w:p>
    <w:p w14:paraId="56A9D3E1" w14:textId="77777777" w:rsidR="00370E66" w:rsidRDefault="00370E66" w:rsidP="00370E66">
      <w:pPr>
        <w:pStyle w:val="Odsekzoznamu"/>
        <w:numPr>
          <w:ilvl w:val="0"/>
          <w:numId w:val="17"/>
        </w:numPr>
      </w:pPr>
      <w:r>
        <w:t>Správa členstva používateľov v aplikačných roliach</w:t>
      </w:r>
    </w:p>
    <w:p w14:paraId="4C324444" w14:textId="77777777" w:rsidR="00370E66" w:rsidRDefault="00370E66" w:rsidP="00370E66">
      <w:pPr>
        <w:pStyle w:val="Odsekzoznamu"/>
        <w:numPr>
          <w:ilvl w:val="0"/>
          <w:numId w:val="17"/>
        </w:numPr>
      </w:pPr>
      <w:r>
        <w:rPr>
          <w:bCs/>
        </w:rPr>
        <w:t>Správa IP adries – IAM musí byť schopné overiť užívateľa voči zoznamu IP adries (napr. dve IP  adresy jedného užívateľa.) IP adresa môže byť v prostredí siete objednávateľa ako aj mimo nej. Modul poskytuje nástroje na administráciu týchto IP adries, pričom takáto administrácia je možná iba oprávneným užívateľom (adminom) prihláseným výlučne z prostredia Objednávateľa.</w:t>
      </w:r>
    </w:p>
    <w:p w14:paraId="3F71C343" w14:textId="75E72C6A" w:rsidR="00370E66" w:rsidRDefault="00370E66" w:rsidP="00370E66">
      <w:pPr>
        <w:rPr>
          <w:bCs/>
        </w:rPr>
      </w:pPr>
    </w:p>
    <w:p w14:paraId="43221EC1" w14:textId="43C9E9EE" w:rsidR="009B4A33" w:rsidRDefault="004F25AB" w:rsidP="009B4A33">
      <w:pPr>
        <w:pStyle w:val="Nadpis1"/>
        <w:numPr>
          <w:ilvl w:val="0"/>
          <w:numId w:val="2"/>
        </w:numPr>
      </w:pPr>
      <w:bookmarkStart w:id="169" w:name="_Toc12026523"/>
      <w:bookmarkStart w:id="170" w:name="_Toc12026618"/>
      <w:bookmarkStart w:id="171" w:name="_Toc12026710"/>
      <w:bookmarkStart w:id="172" w:name="_Toc12026802"/>
      <w:bookmarkStart w:id="173" w:name="_Toc12026894"/>
      <w:bookmarkStart w:id="174" w:name="_Toc12027493"/>
      <w:bookmarkStart w:id="175" w:name="_Toc12369440"/>
      <w:bookmarkStart w:id="176" w:name="_Toc12453646"/>
      <w:bookmarkStart w:id="177" w:name="_Toc12456930"/>
      <w:bookmarkStart w:id="178" w:name="_Toc12457928"/>
      <w:bookmarkStart w:id="179" w:name="_Toc12458016"/>
      <w:bookmarkStart w:id="180" w:name="_Toc12458103"/>
      <w:bookmarkStart w:id="181" w:name="_Toc12026524"/>
      <w:bookmarkStart w:id="182" w:name="_Toc12026619"/>
      <w:bookmarkStart w:id="183" w:name="_Toc12026711"/>
      <w:bookmarkStart w:id="184" w:name="_Toc12026803"/>
      <w:bookmarkStart w:id="185" w:name="_Toc12026895"/>
      <w:bookmarkStart w:id="186" w:name="_Toc12027494"/>
      <w:bookmarkStart w:id="187" w:name="_Toc12369441"/>
      <w:bookmarkStart w:id="188" w:name="_Toc12453647"/>
      <w:bookmarkStart w:id="189" w:name="_Toc12456931"/>
      <w:bookmarkStart w:id="190" w:name="_Toc12457929"/>
      <w:bookmarkStart w:id="191" w:name="_Toc12458017"/>
      <w:bookmarkStart w:id="192" w:name="_Toc12458104"/>
      <w:bookmarkStart w:id="193" w:name="_Toc12026525"/>
      <w:bookmarkStart w:id="194" w:name="_Toc12026620"/>
      <w:bookmarkStart w:id="195" w:name="_Toc12026712"/>
      <w:bookmarkStart w:id="196" w:name="_Toc12026804"/>
      <w:bookmarkStart w:id="197" w:name="_Toc12026896"/>
      <w:bookmarkStart w:id="198" w:name="_Toc12027495"/>
      <w:bookmarkStart w:id="199" w:name="_Toc12369442"/>
      <w:bookmarkStart w:id="200" w:name="_Toc12453648"/>
      <w:bookmarkStart w:id="201" w:name="_Toc12456932"/>
      <w:bookmarkStart w:id="202" w:name="_Toc12457930"/>
      <w:bookmarkStart w:id="203" w:name="_Toc12458018"/>
      <w:bookmarkStart w:id="204" w:name="_Toc12458105"/>
      <w:bookmarkStart w:id="205" w:name="_Toc12026526"/>
      <w:bookmarkStart w:id="206" w:name="_Toc12026621"/>
      <w:bookmarkStart w:id="207" w:name="_Toc12026713"/>
      <w:bookmarkStart w:id="208" w:name="_Toc12026805"/>
      <w:bookmarkStart w:id="209" w:name="_Toc12026897"/>
      <w:bookmarkStart w:id="210" w:name="_Toc12027496"/>
      <w:bookmarkStart w:id="211" w:name="_Toc12369443"/>
      <w:bookmarkStart w:id="212" w:name="_Toc12453649"/>
      <w:bookmarkStart w:id="213" w:name="_Toc12456933"/>
      <w:bookmarkStart w:id="214" w:name="_Toc12457931"/>
      <w:bookmarkStart w:id="215" w:name="_Toc12458019"/>
      <w:bookmarkStart w:id="216" w:name="_Toc12458106"/>
      <w:bookmarkStart w:id="217" w:name="_Toc12026527"/>
      <w:bookmarkStart w:id="218" w:name="_Toc12026622"/>
      <w:bookmarkStart w:id="219" w:name="_Toc12026714"/>
      <w:bookmarkStart w:id="220" w:name="_Toc12026806"/>
      <w:bookmarkStart w:id="221" w:name="_Toc12026898"/>
      <w:bookmarkStart w:id="222" w:name="_Toc12027497"/>
      <w:bookmarkStart w:id="223" w:name="_Toc12369444"/>
      <w:bookmarkStart w:id="224" w:name="_Toc12453650"/>
      <w:bookmarkStart w:id="225" w:name="_Toc12456934"/>
      <w:bookmarkStart w:id="226" w:name="_Toc12457932"/>
      <w:bookmarkStart w:id="227" w:name="_Toc12458020"/>
      <w:bookmarkStart w:id="228" w:name="_Toc12458107"/>
      <w:bookmarkStart w:id="229" w:name="_Toc12026528"/>
      <w:bookmarkStart w:id="230" w:name="_Toc12026623"/>
      <w:bookmarkStart w:id="231" w:name="_Toc12026715"/>
      <w:bookmarkStart w:id="232" w:name="_Toc12026807"/>
      <w:bookmarkStart w:id="233" w:name="_Toc12026899"/>
      <w:bookmarkStart w:id="234" w:name="_Toc12027498"/>
      <w:bookmarkStart w:id="235" w:name="_Toc12369445"/>
      <w:bookmarkStart w:id="236" w:name="_Toc12453651"/>
      <w:bookmarkStart w:id="237" w:name="_Toc12456935"/>
      <w:bookmarkStart w:id="238" w:name="_Toc12457933"/>
      <w:bookmarkStart w:id="239" w:name="_Toc12458021"/>
      <w:bookmarkStart w:id="240" w:name="_Toc12458108"/>
      <w:bookmarkStart w:id="241" w:name="_Toc12026529"/>
      <w:bookmarkStart w:id="242" w:name="_Toc12026624"/>
      <w:bookmarkStart w:id="243" w:name="_Toc12026716"/>
      <w:bookmarkStart w:id="244" w:name="_Toc12026808"/>
      <w:bookmarkStart w:id="245" w:name="_Toc12026900"/>
      <w:bookmarkStart w:id="246" w:name="_Toc12027499"/>
      <w:bookmarkStart w:id="247" w:name="_Toc12369446"/>
      <w:bookmarkStart w:id="248" w:name="_Toc12453652"/>
      <w:bookmarkStart w:id="249" w:name="_Toc12456936"/>
      <w:bookmarkStart w:id="250" w:name="_Toc12457934"/>
      <w:bookmarkStart w:id="251" w:name="_Toc12458022"/>
      <w:bookmarkStart w:id="252" w:name="_Toc12458109"/>
      <w:bookmarkStart w:id="253" w:name="_Toc12026530"/>
      <w:bookmarkStart w:id="254" w:name="_Toc12026625"/>
      <w:bookmarkStart w:id="255" w:name="_Toc12026717"/>
      <w:bookmarkStart w:id="256" w:name="_Toc12026809"/>
      <w:bookmarkStart w:id="257" w:name="_Toc12026901"/>
      <w:bookmarkStart w:id="258" w:name="_Toc12027500"/>
      <w:bookmarkStart w:id="259" w:name="_Toc12369447"/>
      <w:bookmarkStart w:id="260" w:name="_Toc12453653"/>
      <w:bookmarkStart w:id="261" w:name="_Toc12456937"/>
      <w:bookmarkStart w:id="262" w:name="_Toc12457935"/>
      <w:bookmarkStart w:id="263" w:name="_Toc12458023"/>
      <w:bookmarkStart w:id="264" w:name="_Toc12458110"/>
      <w:bookmarkStart w:id="265" w:name="_Toc12026531"/>
      <w:bookmarkStart w:id="266" w:name="_Toc12026626"/>
      <w:bookmarkStart w:id="267" w:name="_Toc12026718"/>
      <w:bookmarkStart w:id="268" w:name="_Toc12026810"/>
      <w:bookmarkStart w:id="269" w:name="_Toc12026902"/>
      <w:bookmarkStart w:id="270" w:name="_Toc12027501"/>
      <w:bookmarkStart w:id="271" w:name="_Toc12369448"/>
      <w:bookmarkStart w:id="272" w:name="_Toc12453654"/>
      <w:bookmarkStart w:id="273" w:name="_Toc12456938"/>
      <w:bookmarkStart w:id="274" w:name="_Toc12457936"/>
      <w:bookmarkStart w:id="275" w:name="_Toc12458024"/>
      <w:bookmarkStart w:id="276" w:name="_Toc12458111"/>
      <w:bookmarkStart w:id="277" w:name="_Toc12026532"/>
      <w:bookmarkStart w:id="278" w:name="_Toc12026627"/>
      <w:bookmarkStart w:id="279" w:name="_Toc12026719"/>
      <w:bookmarkStart w:id="280" w:name="_Toc12026811"/>
      <w:bookmarkStart w:id="281" w:name="_Toc12026903"/>
      <w:bookmarkStart w:id="282" w:name="_Toc12027502"/>
      <w:bookmarkStart w:id="283" w:name="_Toc12369449"/>
      <w:bookmarkStart w:id="284" w:name="_Toc12453655"/>
      <w:bookmarkStart w:id="285" w:name="_Toc12456939"/>
      <w:bookmarkStart w:id="286" w:name="_Toc12457937"/>
      <w:bookmarkStart w:id="287" w:name="_Toc12458025"/>
      <w:bookmarkStart w:id="288" w:name="_Toc12458112"/>
      <w:bookmarkStart w:id="289" w:name="_Toc12026533"/>
      <w:bookmarkStart w:id="290" w:name="_Toc12026628"/>
      <w:bookmarkStart w:id="291" w:name="_Toc12026720"/>
      <w:bookmarkStart w:id="292" w:name="_Toc12026812"/>
      <w:bookmarkStart w:id="293" w:name="_Toc12026904"/>
      <w:bookmarkStart w:id="294" w:name="_Toc12027503"/>
      <w:bookmarkStart w:id="295" w:name="_Toc12369450"/>
      <w:bookmarkStart w:id="296" w:name="_Toc12453656"/>
      <w:bookmarkStart w:id="297" w:name="_Toc12456940"/>
      <w:bookmarkStart w:id="298" w:name="_Toc12457938"/>
      <w:bookmarkStart w:id="299" w:name="_Toc12458026"/>
      <w:bookmarkStart w:id="300" w:name="_Toc12458113"/>
      <w:bookmarkStart w:id="301" w:name="_Toc12026534"/>
      <w:bookmarkStart w:id="302" w:name="_Toc12026629"/>
      <w:bookmarkStart w:id="303" w:name="_Toc12026721"/>
      <w:bookmarkStart w:id="304" w:name="_Toc12026813"/>
      <w:bookmarkStart w:id="305" w:name="_Toc12026905"/>
      <w:bookmarkStart w:id="306" w:name="_Toc12027504"/>
      <w:bookmarkStart w:id="307" w:name="_Toc12369451"/>
      <w:bookmarkStart w:id="308" w:name="_Toc12453657"/>
      <w:bookmarkStart w:id="309" w:name="_Toc12456941"/>
      <w:bookmarkStart w:id="310" w:name="_Toc12457939"/>
      <w:bookmarkStart w:id="311" w:name="_Toc12458027"/>
      <w:bookmarkStart w:id="312" w:name="_Toc12458114"/>
      <w:bookmarkStart w:id="313" w:name="_Toc12026535"/>
      <w:bookmarkStart w:id="314" w:name="_Toc12026630"/>
      <w:bookmarkStart w:id="315" w:name="_Toc12026722"/>
      <w:bookmarkStart w:id="316" w:name="_Toc12026814"/>
      <w:bookmarkStart w:id="317" w:name="_Toc12026906"/>
      <w:bookmarkStart w:id="318" w:name="_Toc12027505"/>
      <w:bookmarkStart w:id="319" w:name="_Toc12369452"/>
      <w:bookmarkStart w:id="320" w:name="_Toc12453658"/>
      <w:bookmarkStart w:id="321" w:name="_Toc12456942"/>
      <w:bookmarkStart w:id="322" w:name="_Toc12457940"/>
      <w:bookmarkStart w:id="323" w:name="_Toc12458028"/>
      <w:bookmarkStart w:id="324" w:name="_Toc12458115"/>
      <w:bookmarkStart w:id="325" w:name="_Toc12026536"/>
      <w:bookmarkStart w:id="326" w:name="_Toc12026631"/>
      <w:bookmarkStart w:id="327" w:name="_Toc12026723"/>
      <w:bookmarkStart w:id="328" w:name="_Toc12026815"/>
      <w:bookmarkStart w:id="329" w:name="_Toc12026907"/>
      <w:bookmarkStart w:id="330" w:name="_Toc12027506"/>
      <w:bookmarkStart w:id="331" w:name="_Toc12369453"/>
      <w:bookmarkStart w:id="332" w:name="_Toc12453659"/>
      <w:bookmarkStart w:id="333" w:name="_Toc12456943"/>
      <w:bookmarkStart w:id="334" w:name="_Toc12457941"/>
      <w:bookmarkStart w:id="335" w:name="_Toc12458029"/>
      <w:bookmarkStart w:id="336" w:name="_Toc12458116"/>
      <w:bookmarkStart w:id="337" w:name="_Toc32828026"/>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t>Z</w:t>
      </w:r>
      <w:r w:rsidR="009B4A33">
        <w:t>berná kampaň</w:t>
      </w:r>
      <w:bookmarkEnd w:id="337"/>
    </w:p>
    <w:p w14:paraId="0F02B2C6" w14:textId="77777777" w:rsidR="009B4A33" w:rsidRDefault="009B4A33" w:rsidP="009B4A33">
      <w:r>
        <w:t>Zberná kampaň je základná funkcionalita systému, ktorá bude umožňovať riadený zber údajov nad všetkými kmeňovými entitami uvedenými v kapitole Predmet monitorovania. Kampaň vyhlasuje prevádzkovateľ IS EE. Do kampane sú zahrnutí externí užívatelia a subjekty, ktorí sú notifikovaní o detailoch kampane (lehoty, povinnosti, typ dát, a pod.). Prístupové práva a role externých užívateľov v kampani určujú správcovia IS EE. Modul zberná kampaň musí byť integrovaný s verejným portálom, keďže bude primárne riadiť zber dát prostredníctvom verejného zberového portálu.</w:t>
      </w:r>
    </w:p>
    <w:p w14:paraId="7591158A" w14:textId="77777777" w:rsidR="009B4A33" w:rsidRDefault="009B4A33" w:rsidP="009B4A33">
      <w:r>
        <w:lastRenderedPageBreak/>
        <w:t>Zberná kampaň obsahuje minimálne tieto užívateľské role: Manažér zberu (Objednávateľ), Oblastný manažér (napr. plánovaná rola okresného energetika), Koordinátor (zodpovedná osoba za celý rezort), Povinná osoba (osoba v pôsobnosti rezortu, ktorá poskytuje samotné údaje)</w:t>
      </w:r>
    </w:p>
    <w:p w14:paraId="59F45780" w14:textId="77777777" w:rsidR="009B4A33" w:rsidRDefault="009B4A33" w:rsidP="009B4A33">
      <w:pPr>
        <w:pStyle w:val="Normalbold"/>
      </w:pPr>
      <w:r>
        <w:t>Funkčné požiadavky:</w:t>
      </w:r>
    </w:p>
    <w:p w14:paraId="0DCDB9D2" w14:textId="77777777" w:rsidR="009B4A33" w:rsidRDefault="009B4A33" w:rsidP="009B4A33">
      <w:pPr>
        <w:pStyle w:val="Odsekzoznamu"/>
        <w:numPr>
          <w:ilvl w:val="0"/>
          <w:numId w:val="20"/>
        </w:numPr>
      </w:pPr>
      <w:r>
        <w:t>Prehľad kampaní</w:t>
      </w:r>
    </w:p>
    <w:p w14:paraId="285E6B7B" w14:textId="77777777" w:rsidR="009B4A33" w:rsidRDefault="009B4A33" w:rsidP="009B4A33">
      <w:pPr>
        <w:pStyle w:val="Odsekzoznamu"/>
      </w:pPr>
      <w:r>
        <w:t>Poskytnutie prehľadu zberných kampaní s možnosťou filtrovania podľa jednotlivých atribútov a stavu kampane, vykonávanie akcií nad jednotlivými kampaňami, zobrazenie detailu zvolenej zbernej kampane. Poskytnutie základných štatistických informácií a prehľadov o kampani – počet subjektov, počet odovzdaných / schválených reportov, počet neodovzdaných reportov a pod.</w:t>
      </w:r>
    </w:p>
    <w:p w14:paraId="494E1E62" w14:textId="77777777" w:rsidR="009B4A33" w:rsidRDefault="009B4A33" w:rsidP="009B4A33">
      <w:pPr>
        <w:pStyle w:val="Odsekzoznamu"/>
        <w:numPr>
          <w:ilvl w:val="0"/>
          <w:numId w:val="20"/>
        </w:numPr>
      </w:pPr>
      <w:r>
        <w:t>Vytvorenie zbernej kampane</w:t>
      </w:r>
    </w:p>
    <w:p w14:paraId="54F06121" w14:textId="77777777" w:rsidR="009B4A33" w:rsidRDefault="009B4A33" w:rsidP="009B4A33">
      <w:pPr>
        <w:pStyle w:val="Odsekzoznamu"/>
      </w:pPr>
      <w:r>
        <w:t>Vytvorenie zbernej kampane zadefinovaním obdobia zberu, definovaním zoznamu koordinátorov na základe registra koordinátorov, definovanie mena a základného popisu kampane.</w:t>
      </w:r>
    </w:p>
    <w:p w14:paraId="24CB0C6D" w14:textId="77777777" w:rsidR="009B4A33" w:rsidRDefault="009B4A33" w:rsidP="009B4A33">
      <w:pPr>
        <w:pStyle w:val="Odsekzoznamu"/>
        <w:numPr>
          <w:ilvl w:val="0"/>
          <w:numId w:val="47"/>
        </w:numPr>
      </w:pPr>
      <w:r>
        <w:t>Definovanie rozsahu zberu</w:t>
      </w:r>
    </w:p>
    <w:p w14:paraId="1CA8787B" w14:textId="77777777" w:rsidR="009B4A33" w:rsidRDefault="009B4A33" w:rsidP="009B4A33">
      <w:pPr>
        <w:pStyle w:val="Odsekzoznamu"/>
      </w:pPr>
      <w:r>
        <w:t>Definovanie množiny zberných formulárov, definovanie preferovaného postupu vypĺňania existujúcich polí z danej entity.</w:t>
      </w:r>
    </w:p>
    <w:p w14:paraId="0622DA15" w14:textId="77777777" w:rsidR="009B4A33" w:rsidRDefault="009B4A33" w:rsidP="009B4A33">
      <w:pPr>
        <w:pStyle w:val="Odsekzoznamu"/>
        <w:numPr>
          <w:ilvl w:val="0"/>
          <w:numId w:val="20"/>
        </w:numPr>
      </w:pPr>
      <w:r>
        <w:t>Dohľad nad priebehom kampane</w:t>
      </w:r>
    </w:p>
    <w:p w14:paraId="0215117A" w14:textId="77777777" w:rsidR="009B4A33" w:rsidRDefault="009B4A33" w:rsidP="009B4A33">
      <w:pPr>
        <w:pStyle w:val="Odsekzoznamu"/>
      </w:pPr>
      <w:r>
        <w:t>Funkčnosť pre sledovanie priebehu zbernej kampane, stavu napredovania zberu údajov z pohľadu jednotlivých koordinátorov a im podriadených povinných osôb a samotných povinných osôb, zabezpečenie prístupu ku kontaktným údajom povinných osôb.</w:t>
      </w:r>
    </w:p>
    <w:p w14:paraId="7D4C317C" w14:textId="77777777" w:rsidR="009B4A33" w:rsidRDefault="009B4A33" w:rsidP="009B4A33">
      <w:pPr>
        <w:pStyle w:val="Odsekzoznamu"/>
        <w:numPr>
          <w:ilvl w:val="0"/>
          <w:numId w:val="20"/>
        </w:numPr>
      </w:pPr>
      <w:r>
        <w:t>Uzatvorenie kampane</w:t>
      </w:r>
    </w:p>
    <w:p w14:paraId="6F135CC7" w14:textId="77777777" w:rsidR="009B4A33" w:rsidRDefault="009B4A33" w:rsidP="009B4A33">
      <w:pPr>
        <w:pStyle w:val="Odsekzoznamu"/>
      </w:pPr>
      <w:r>
        <w:t>Uzatvorenie prebiehajúcej kampane s upozornením, ak nebolo ukončené vykazovanie údajov u všetkých povinných osôb.</w:t>
      </w:r>
    </w:p>
    <w:p w14:paraId="54DB4371" w14:textId="77777777" w:rsidR="009B4A33" w:rsidRDefault="009B4A33" w:rsidP="009B4A33">
      <w:pPr>
        <w:pStyle w:val="Odsekzoznamu"/>
        <w:numPr>
          <w:ilvl w:val="0"/>
          <w:numId w:val="20"/>
        </w:numPr>
      </w:pPr>
      <w:r>
        <w:t>Správa registra koordinátorov</w:t>
      </w:r>
    </w:p>
    <w:p w14:paraId="7AB71758" w14:textId="77777777" w:rsidR="009B4A33" w:rsidRDefault="009B4A33" w:rsidP="009B4A33">
      <w:pPr>
        <w:pStyle w:val="Odsekzoznamu"/>
      </w:pPr>
      <w:r>
        <w:t>Vedenie zoznamu subjektov a osôb zodpovedných za koordináciu zberu údajov od povinných osôb v pôsobnosti daného koordinátora.</w:t>
      </w:r>
    </w:p>
    <w:p w14:paraId="5D078E3E" w14:textId="77777777" w:rsidR="009B4A33" w:rsidRDefault="009B4A33" w:rsidP="009B4A33">
      <w:pPr>
        <w:pStyle w:val="Odsekzoznamu"/>
        <w:numPr>
          <w:ilvl w:val="0"/>
          <w:numId w:val="20"/>
        </w:numPr>
      </w:pPr>
      <w:r>
        <w:t>Poskytnutie prehľadového zobrazenia s možnosťou filtrovania, pridávania nových koordinátorov, vyraďovania koordinátorov  a uzamykania prístupu zvoleného koordinátora.</w:t>
      </w:r>
    </w:p>
    <w:p w14:paraId="05E8C35C" w14:textId="77777777" w:rsidR="009B4A33" w:rsidRDefault="009B4A33" w:rsidP="009B4A33">
      <w:pPr>
        <w:pStyle w:val="Odsekzoznamu"/>
        <w:numPr>
          <w:ilvl w:val="0"/>
          <w:numId w:val="20"/>
        </w:numPr>
      </w:pPr>
      <w:r>
        <w:t>Detekciu, evidenciu a zoznam externých užívateľov, ktorí si nesplnili svoju povinnosť poskytnutia údajov do stanoveného termínu, s možnosťou exportu vo formáte excel.</w:t>
      </w:r>
    </w:p>
    <w:p w14:paraId="4D9B43F0" w14:textId="77777777" w:rsidR="009B4A33" w:rsidRDefault="009B4A33" w:rsidP="009B4A33">
      <w:pPr>
        <w:pStyle w:val="Odsekzoznamu"/>
        <w:numPr>
          <w:ilvl w:val="0"/>
          <w:numId w:val="20"/>
        </w:numPr>
      </w:pPr>
      <w:r>
        <w:t>Automatická notifikácia subjektov, ktoré si nesplnili povinnosť poskytnutia údajov použitím Notifikačného modulu.</w:t>
      </w:r>
    </w:p>
    <w:p w14:paraId="52C35C89" w14:textId="588A2BC6" w:rsidR="009B4A33" w:rsidRDefault="009B4A33" w:rsidP="009B4A33">
      <w:r>
        <w:t>Upozornenie: Dodávateľ je povinný konzultovať s Objednávateľom prístupové práva a role externých užívateľov.  Vhodnú štruktúru prístupových práv a rolí externých užívateľov navrhne Dodávateľ, ktorú po vzájomnej konzultácii Objednávateľ  upresní a následne schváli.</w:t>
      </w:r>
    </w:p>
    <w:p w14:paraId="2F7483FD" w14:textId="34202E19" w:rsidR="00951410" w:rsidRDefault="00EA26AD">
      <w:pPr>
        <w:pStyle w:val="Nadpis1"/>
        <w:numPr>
          <w:ilvl w:val="0"/>
          <w:numId w:val="2"/>
        </w:numPr>
      </w:pPr>
      <w:bookmarkStart w:id="338" w:name="_Toc32828027"/>
      <w:r>
        <w:t>Všeobecné požiadavky</w:t>
      </w:r>
      <w:r w:rsidR="004F25AB">
        <w:t xml:space="preserve"> IS EE</w:t>
      </w:r>
      <w:bookmarkEnd w:id="338"/>
    </w:p>
    <w:p w14:paraId="23F85A27" w14:textId="77777777" w:rsidR="00951410" w:rsidRDefault="00EA26AD">
      <w:pPr>
        <w:pStyle w:val="Odsekzoznamu"/>
        <w:numPr>
          <w:ilvl w:val="0"/>
          <w:numId w:val="33"/>
        </w:numPr>
        <w:rPr>
          <w:spacing w:val="-3"/>
        </w:rPr>
      </w:pPr>
      <w:r>
        <w:rPr>
          <w:spacing w:val="-3"/>
        </w:rPr>
        <w:t>Systém musí umožniť paralelnú prácu ľubovoľného počtu používateľov jednotlivých používateľských skupín. Limitácie môžu byť dané len definovanými systémovými obmedzeniami.</w:t>
      </w:r>
    </w:p>
    <w:p w14:paraId="09A74A76" w14:textId="77777777" w:rsidR="00951410" w:rsidRDefault="00EA26AD">
      <w:pPr>
        <w:pStyle w:val="Odsekzoznamu"/>
        <w:numPr>
          <w:ilvl w:val="0"/>
          <w:numId w:val="33"/>
        </w:numPr>
      </w:pPr>
      <w:r>
        <w:rPr>
          <w:spacing w:val="-3"/>
        </w:rPr>
        <w:t>Systém musí umožniť vkladanie a uchovávanie údajových entít. Limitácie môžu byť dané len definovanými systémovými obmedzeniami.</w:t>
      </w:r>
    </w:p>
    <w:p w14:paraId="71E03E7F" w14:textId="77777777" w:rsidR="00951410" w:rsidRDefault="00EA26AD">
      <w:pPr>
        <w:pStyle w:val="Odsekzoznamu"/>
        <w:numPr>
          <w:ilvl w:val="0"/>
          <w:numId w:val="33"/>
        </w:numPr>
      </w:pPr>
      <w:r>
        <w:t>Systém sa musí dokázať vysporiadať s možným konkurenčným prístupom k údajom tak na úrovni používateľských rozhraní, middleware ako i dátového relačného úložiska.</w:t>
      </w:r>
    </w:p>
    <w:p w14:paraId="42CA7FBA" w14:textId="77777777" w:rsidR="00951410" w:rsidRDefault="00EA26AD">
      <w:pPr>
        <w:pStyle w:val="Odsekzoznamu"/>
        <w:numPr>
          <w:ilvl w:val="0"/>
          <w:numId w:val="33"/>
        </w:numPr>
      </w:pPr>
      <w:r>
        <w:t>Vyžaduje sa priamy prístup k databázam z prostredia Objednávateľa (možnosť tvorby, ukladania a využitia SQL dotazov zo strany Objednávateľa).</w:t>
      </w:r>
    </w:p>
    <w:p w14:paraId="6D92EA7E" w14:textId="77777777" w:rsidR="00951410" w:rsidRDefault="00EA26AD">
      <w:pPr>
        <w:pStyle w:val="Odsekzoznamu"/>
        <w:numPr>
          <w:ilvl w:val="0"/>
          <w:numId w:val="33"/>
        </w:numPr>
      </w:pPr>
      <w:r>
        <w:t>Možnosť exportovania prehľadových zobrazení záznamov do štruktúrovaných elektronických súborov (minimálne do textového a Excel súboru) pre užívateľa front office a aj back office.</w:t>
      </w:r>
    </w:p>
    <w:p w14:paraId="383AE181" w14:textId="77777777" w:rsidR="00951410" w:rsidRDefault="00EA26AD">
      <w:pPr>
        <w:pStyle w:val="Odsekzoznamu"/>
        <w:numPr>
          <w:ilvl w:val="0"/>
          <w:numId w:val="33"/>
        </w:numPr>
      </w:pPr>
      <w:r>
        <w:t>Systém musí byť schopný pracovať s platnosťou údajov. Jednotlivé záznamy sa nemažú, ale sa nastaví koniec ich platnosti.</w:t>
      </w:r>
    </w:p>
    <w:p w14:paraId="45E9E3E9" w14:textId="77777777" w:rsidR="00951410" w:rsidRDefault="00EA26AD">
      <w:pPr>
        <w:pStyle w:val="Odsekzoznamu"/>
        <w:numPr>
          <w:ilvl w:val="0"/>
          <w:numId w:val="33"/>
        </w:numPr>
      </w:pPr>
      <w:r>
        <w:lastRenderedPageBreak/>
        <w:t>Podpora riešenia dlhotrvajúcich procesov (napr. hromadný import dát) formou asynchrónneho spracovania s možnosťou dočasného odkladu spracovania na vhodnejší čas (napr. v noci).</w:t>
      </w:r>
    </w:p>
    <w:p w14:paraId="00337C94" w14:textId="66183463" w:rsidR="00951410" w:rsidRDefault="00EA26AD">
      <w:pPr>
        <w:pStyle w:val="Odsekzoznamu"/>
        <w:numPr>
          <w:ilvl w:val="0"/>
          <w:numId w:val="33"/>
        </w:numPr>
      </w:pPr>
      <w:r>
        <w:t>Validácia údajov musí vždy prebiehať na back-end (na serveri) časti aplikácie, nakoľko validácia na front-ende nie je. Validácia údajov na front-ende je tiež podstatnou súčasťou tohto diela.</w:t>
      </w:r>
    </w:p>
    <w:p w14:paraId="523EE107" w14:textId="77777777" w:rsidR="00951410" w:rsidRDefault="00EA26AD">
      <w:pPr>
        <w:pStyle w:val="Odsekzoznamu"/>
        <w:numPr>
          <w:ilvl w:val="0"/>
          <w:numId w:val="33"/>
        </w:numPr>
      </w:pPr>
      <w:r>
        <w:t>Ku každému opatreniu je nutné evidovať, aký energonosič sa spotrebúva a šetrí.</w:t>
      </w:r>
    </w:p>
    <w:p w14:paraId="526F2073" w14:textId="77777777" w:rsidR="00951410" w:rsidRDefault="00EA26AD">
      <w:pPr>
        <w:pStyle w:val="Nadpis2"/>
        <w:numPr>
          <w:ilvl w:val="1"/>
          <w:numId w:val="2"/>
        </w:numPr>
      </w:pPr>
      <w:bookmarkStart w:id="339" w:name="_Toc12026539"/>
      <w:bookmarkStart w:id="340" w:name="_Toc12026634"/>
      <w:bookmarkStart w:id="341" w:name="_Toc12026726"/>
      <w:bookmarkStart w:id="342" w:name="_Toc12026818"/>
      <w:bookmarkStart w:id="343" w:name="_Toc12026910"/>
      <w:bookmarkStart w:id="344" w:name="_Toc12027509"/>
      <w:bookmarkStart w:id="345" w:name="_Toc12369456"/>
      <w:bookmarkStart w:id="346" w:name="_Toc12453662"/>
      <w:bookmarkStart w:id="347" w:name="_Toc12456946"/>
      <w:bookmarkStart w:id="348" w:name="_Toc12457944"/>
      <w:bookmarkStart w:id="349" w:name="_Toc12458032"/>
      <w:bookmarkStart w:id="350" w:name="_Toc12458119"/>
      <w:bookmarkStart w:id="351" w:name="_Toc12026540"/>
      <w:bookmarkStart w:id="352" w:name="_Toc12026635"/>
      <w:bookmarkStart w:id="353" w:name="_Toc12026727"/>
      <w:bookmarkStart w:id="354" w:name="_Toc12026819"/>
      <w:bookmarkStart w:id="355" w:name="_Toc12026911"/>
      <w:bookmarkStart w:id="356" w:name="_Toc12027510"/>
      <w:bookmarkStart w:id="357" w:name="_Toc12369457"/>
      <w:bookmarkStart w:id="358" w:name="_Toc12453663"/>
      <w:bookmarkStart w:id="359" w:name="_Toc12456947"/>
      <w:bookmarkStart w:id="360" w:name="_Toc12457945"/>
      <w:bookmarkStart w:id="361" w:name="_Toc12458033"/>
      <w:bookmarkStart w:id="362" w:name="_Toc12458120"/>
      <w:bookmarkStart w:id="363" w:name="_Toc12026541"/>
      <w:bookmarkStart w:id="364" w:name="_Toc12026636"/>
      <w:bookmarkStart w:id="365" w:name="_Toc12026728"/>
      <w:bookmarkStart w:id="366" w:name="_Toc12026820"/>
      <w:bookmarkStart w:id="367" w:name="_Toc12026912"/>
      <w:bookmarkStart w:id="368" w:name="_Toc12027511"/>
      <w:bookmarkStart w:id="369" w:name="_Toc12369458"/>
      <w:bookmarkStart w:id="370" w:name="_Toc12453664"/>
      <w:bookmarkStart w:id="371" w:name="_Toc12456948"/>
      <w:bookmarkStart w:id="372" w:name="_Toc12457946"/>
      <w:bookmarkStart w:id="373" w:name="_Toc12458034"/>
      <w:bookmarkStart w:id="374" w:name="_Toc12458121"/>
      <w:bookmarkStart w:id="375" w:name="_Toc12026542"/>
      <w:bookmarkStart w:id="376" w:name="_Toc12026637"/>
      <w:bookmarkStart w:id="377" w:name="_Toc12026729"/>
      <w:bookmarkStart w:id="378" w:name="_Toc12026821"/>
      <w:bookmarkStart w:id="379" w:name="_Toc12026913"/>
      <w:bookmarkStart w:id="380" w:name="_Toc12027512"/>
      <w:bookmarkStart w:id="381" w:name="_Toc12369459"/>
      <w:bookmarkStart w:id="382" w:name="_Toc12453665"/>
      <w:bookmarkStart w:id="383" w:name="_Toc12456949"/>
      <w:bookmarkStart w:id="384" w:name="_Toc12457947"/>
      <w:bookmarkStart w:id="385" w:name="_Toc12458035"/>
      <w:bookmarkStart w:id="386" w:name="_Toc12458122"/>
      <w:bookmarkStart w:id="387" w:name="_Toc12026543"/>
      <w:bookmarkStart w:id="388" w:name="_Toc12026638"/>
      <w:bookmarkStart w:id="389" w:name="_Toc12026730"/>
      <w:bookmarkStart w:id="390" w:name="_Toc12026822"/>
      <w:bookmarkStart w:id="391" w:name="_Toc12026914"/>
      <w:bookmarkStart w:id="392" w:name="_Toc12027513"/>
      <w:bookmarkStart w:id="393" w:name="_Toc12369460"/>
      <w:bookmarkStart w:id="394" w:name="_Toc12453666"/>
      <w:bookmarkStart w:id="395" w:name="_Toc12456950"/>
      <w:bookmarkStart w:id="396" w:name="_Toc12457948"/>
      <w:bookmarkStart w:id="397" w:name="_Toc12458036"/>
      <w:bookmarkStart w:id="398" w:name="_Toc12458123"/>
      <w:bookmarkStart w:id="399" w:name="_Toc12026544"/>
      <w:bookmarkStart w:id="400" w:name="_Toc12026639"/>
      <w:bookmarkStart w:id="401" w:name="_Toc12026731"/>
      <w:bookmarkStart w:id="402" w:name="_Toc12026823"/>
      <w:bookmarkStart w:id="403" w:name="_Toc12026915"/>
      <w:bookmarkStart w:id="404" w:name="_Toc12027514"/>
      <w:bookmarkStart w:id="405" w:name="_Toc12369461"/>
      <w:bookmarkStart w:id="406" w:name="_Toc12453667"/>
      <w:bookmarkStart w:id="407" w:name="_Toc12456951"/>
      <w:bookmarkStart w:id="408" w:name="_Toc12457949"/>
      <w:bookmarkStart w:id="409" w:name="_Toc12458037"/>
      <w:bookmarkStart w:id="410" w:name="_Toc12458124"/>
      <w:bookmarkStart w:id="411" w:name="_Toc12026545"/>
      <w:bookmarkStart w:id="412" w:name="_Toc12026640"/>
      <w:bookmarkStart w:id="413" w:name="_Toc12026732"/>
      <w:bookmarkStart w:id="414" w:name="_Toc12026824"/>
      <w:bookmarkStart w:id="415" w:name="_Toc12026916"/>
      <w:bookmarkStart w:id="416" w:name="_Toc12027515"/>
      <w:bookmarkStart w:id="417" w:name="_Toc12369462"/>
      <w:bookmarkStart w:id="418" w:name="_Toc12453668"/>
      <w:bookmarkStart w:id="419" w:name="_Toc12456952"/>
      <w:bookmarkStart w:id="420" w:name="_Toc12457950"/>
      <w:bookmarkStart w:id="421" w:name="_Toc12458038"/>
      <w:bookmarkStart w:id="422" w:name="_Toc12458125"/>
      <w:bookmarkStart w:id="423" w:name="_Toc12026546"/>
      <w:bookmarkStart w:id="424" w:name="_Toc12026641"/>
      <w:bookmarkStart w:id="425" w:name="_Toc12026733"/>
      <w:bookmarkStart w:id="426" w:name="_Toc12026825"/>
      <w:bookmarkStart w:id="427" w:name="_Toc12026917"/>
      <w:bookmarkStart w:id="428" w:name="_Toc12027516"/>
      <w:bookmarkStart w:id="429" w:name="_Toc12369463"/>
      <w:bookmarkStart w:id="430" w:name="_Toc12453669"/>
      <w:bookmarkStart w:id="431" w:name="_Toc12456953"/>
      <w:bookmarkStart w:id="432" w:name="_Toc12457951"/>
      <w:bookmarkStart w:id="433" w:name="_Toc12458039"/>
      <w:bookmarkStart w:id="434" w:name="_Toc12458126"/>
      <w:bookmarkStart w:id="435" w:name="_Toc12026547"/>
      <w:bookmarkStart w:id="436" w:name="_Toc12026642"/>
      <w:bookmarkStart w:id="437" w:name="_Toc12026734"/>
      <w:bookmarkStart w:id="438" w:name="_Toc12026826"/>
      <w:bookmarkStart w:id="439" w:name="_Toc12026918"/>
      <w:bookmarkStart w:id="440" w:name="_Toc12027517"/>
      <w:bookmarkStart w:id="441" w:name="_Toc12369464"/>
      <w:bookmarkStart w:id="442" w:name="_Toc12453670"/>
      <w:bookmarkStart w:id="443" w:name="_Toc12456954"/>
      <w:bookmarkStart w:id="444" w:name="_Toc12457952"/>
      <w:bookmarkStart w:id="445" w:name="_Toc12458040"/>
      <w:bookmarkStart w:id="446" w:name="_Toc12458127"/>
      <w:bookmarkStart w:id="447" w:name="_Toc523984914"/>
      <w:bookmarkStart w:id="448" w:name="_Toc3282802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t>Auditovateľnosť</w:t>
      </w:r>
      <w:bookmarkEnd w:id="447"/>
      <w:bookmarkEnd w:id="448"/>
    </w:p>
    <w:p w14:paraId="613F9696" w14:textId="5F80E270" w:rsidR="00077969" w:rsidRDefault="00077969">
      <w:r>
        <w:t>Auditný modul predstavuje centralizovaný komponent pre žurnálovanie a uchovávanie auditných záznamov o aktivitách v systéme a poskytuje používateľské rozhrania administrátorom pre výkon auditných činností nad týmito záznamami. S auditným záznamom sú uchovávané relevantné informácie o zmene vykonanej konkrétnym používateľom. Databáza musí byť auditovateľná, t. j. údaje si uchovávajú históriu platnosti ako aj aplikované metodiky výpočtových modulov/algoritmov a parametrizácie systému – sú nevyhnutné pre spätné dokazovanie spôsobu výpočtu úspor a zistenie, z akých údajov sa vychádzalo v minulosti. Týmto by sa tiež mala dosiahnuť vyššia zodpovednosť za dáta a ich kvalita.</w:t>
      </w:r>
    </w:p>
    <w:p w14:paraId="0C3CABE1" w14:textId="77777777" w:rsidR="00951410" w:rsidRDefault="00EA26AD">
      <w:r>
        <w:t>Dátový sklad musí byť auditovateľný, t. j. údaje si uchovávajú históriu platnosti ako aj aplikované metodiky výpočtových modulov/algoritmov a parametrizácie systému – sú nevyhnutné pre spätné dokazovanie spôsobu výpočtu úspor a zistenie, z akých údajov sa vychádzalo v minulosti. Týmto by sa tiež mala dosiahnuť vyššia zodpovednosť za dáta a ich kvalita.</w:t>
      </w:r>
    </w:p>
    <w:p w14:paraId="0E9A90E3" w14:textId="77777777" w:rsidR="00951410" w:rsidRDefault="00EA26AD">
      <w:pPr>
        <w:pStyle w:val="Normalbold"/>
      </w:pPr>
      <w:r>
        <w:t>Funkčné požiadavky:</w:t>
      </w:r>
    </w:p>
    <w:p w14:paraId="5AB50624" w14:textId="77777777" w:rsidR="00951410" w:rsidRDefault="00EA26AD">
      <w:pPr>
        <w:pStyle w:val="Odsekzoznamu"/>
        <w:numPr>
          <w:ilvl w:val="0"/>
          <w:numId w:val="13"/>
        </w:numPr>
      </w:pPr>
      <w:r>
        <w:t>Údaje obsahujú informácie o platnosti (platné od / do) a svojho predchodcu (odkaz na predchádzajúci platný záznam)</w:t>
      </w:r>
    </w:p>
    <w:p w14:paraId="6DB97D53" w14:textId="77777777" w:rsidR="00951410" w:rsidRDefault="00EA26AD">
      <w:pPr>
        <w:pStyle w:val="Odsekzoznamu"/>
        <w:numPr>
          <w:ilvl w:val="0"/>
          <w:numId w:val="13"/>
        </w:numPr>
      </w:pPr>
      <w:r>
        <w:t>Údaje obsahujú ostatné meta-údaje (najmä kto vykonal zmenu, dôvod, časovú známku)</w:t>
      </w:r>
    </w:p>
    <w:p w14:paraId="11832FDC" w14:textId="77777777" w:rsidR="00077969" w:rsidRDefault="00077969" w:rsidP="00077969">
      <w:pPr>
        <w:pStyle w:val="Odsekzoznamu"/>
        <w:numPr>
          <w:ilvl w:val="0"/>
          <w:numId w:val="13"/>
        </w:numPr>
      </w:pPr>
      <w:r>
        <w:t>Poskytnutie integračného rozhrania pre ukladanie auditných záznamov ostatnými modulmi riešenia.</w:t>
      </w:r>
    </w:p>
    <w:p w14:paraId="70CFD46D" w14:textId="77777777" w:rsidR="00077969" w:rsidRDefault="00077969" w:rsidP="00077969">
      <w:pPr>
        <w:pStyle w:val="Odsekzoznamu"/>
        <w:numPr>
          <w:ilvl w:val="0"/>
          <w:numId w:val="13"/>
        </w:numPr>
      </w:pPr>
      <w:r>
        <w:t>Zabezpečenie uchovávania a sprístupňovania auditných záznamov.</w:t>
      </w:r>
    </w:p>
    <w:p w14:paraId="70153AB4" w14:textId="77777777" w:rsidR="00077969" w:rsidRDefault="00077969" w:rsidP="00077969">
      <w:pPr>
        <w:pStyle w:val="Odsekzoznamu"/>
        <w:numPr>
          <w:ilvl w:val="0"/>
          <w:numId w:val="13"/>
        </w:numPr>
      </w:pPr>
      <w:r>
        <w:t>Definovateľná retenčná politika pre jednotlivé uchovávané typy auditných záznamov a jej automatizovaná realizácia.</w:t>
      </w:r>
    </w:p>
    <w:p w14:paraId="7979F4D0" w14:textId="77777777" w:rsidR="00077969" w:rsidRDefault="00077969" w:rsidP="00077969">
      <w:pPr>
        <w:pStyle w:val="Odsekzoznamu"/>
        <w:numPr>
          <w:ilvl w:val="0"/>
          <w:numId w:val="13"/>
        </w:numPr>
      </w:pPr>
      <w:r>
        <w:t>Poskytnutie funkčnosti prezerania, vyhľadávania, filtrovania a zobrazovania auditných záznamov a príslušných meta-údajových atribútov auditných záznamov.</w:t>
      </w:r>
    </w:p>
    <w:p w14:paraId="56B1BF48" w14:textId="77777777" w:rsidR="00077969" w:rsidRDefault="00077969" w:rsidP="00077969">
      <w:pPr>
        <w:pStyle w:val="Odsekzoznamu"/>
        <w:numPr>
          <w:ilvl w:val="0"/>
          <w:numId w:val="13"/>
        </w:numPr>
      </w:pPr>
      <w:r>
        <w:t>Korelovanie správ na základe vybraných meta-údajových atribútov, zoskupenie súvisiacich záznamov prislúchajúcich k jednej transakcii / reťazcu súvisiacich správ.</w:t>
      </w:r>
    </w:p>
    <w:p w14:paraId="7C040066" w14:textId="77777777" w:rsidR="00077969" w:rsidRDefault="00077969" w:rsidP="00077969">
      <w:pPr>
        <w:pStyle w:val="Odsekzoznamu"/>
        <w:numPr>
          <w:ilvl w:val="0"/>
          <w:numId w:val="13"/>
        </w:numPr>
      </w:pPr>
      <w:r>
        <w:t>Poskytnutie základných auditných štatistických prehľadov o prírastkoch a uchovávaných auditných záznamoch.</w:t>
      </w:r>
    </w:p>
    <w:p w14:paraId="409041B1" w14:textId="77777777" w:rsidR="00077969" w:rsidRDefault="00077969" w:rsidP="00077969">
      <w:pPr>
        <w:pStyle w:val="Odsekzoznamu"/>
        <w:numPr>
          <w:ilvl w:val="0"/>
          <w:numId w:val="13"/>
        </w:numPr>
      </w:pPr>
      <w:r>
        <w:t>Možnosť exportovania zvolených auditných záznamov.</w:t>
      </w:r>
    </w:p>
    <w:p w14:paraId="28F1037E" w14:textId="7934E7DB" w:rsidR="00077969" w:rsidRDefault="00077969" w:rsidP="00077969">
      <w:pPr>
        <w:pStyle w:val="Odsekzoznamu"/>
        <w:numPr>
          <w:ilvl w:val="0"/>
          <w:numId w:val="13"/>
        </w:numPr>
      </w:pPr>
      <w:r>
        <w:t>Logovanie údajov od momentu odoslania údajov do systému.</w:t>
      </w:r>
    </w:p>
    <w:p w14:paraId="0009C8BA" w14:textId="43E8EF70" w:rsidR="00951410" w:rsidRDefault="00EA26AD">
      <w:pPr>
        <w:pStyle w:val="Nadpis2"/>
        <w:numPr>
          <w:ilvl w:val="1"/>
          <w:numId w:val="2"/>
        </w:numPr>
      </w:pPr>
      <w:bookmarkStart w:id="449" w:name="_Toc523984922"/>
      <w:bookmarkStart w:id="450" w:name="_Toc32828029"/>
      <w:r>
        <w:t xml:space="preserve">Kontextová pomoc vo </w:t>
      </w:r>
      <w:bookmarkEnd w:id="449"/>
      <w:r w:rsidR="004F25AB">
        <w:t>webovej aplikácii</w:t>
      </w:r>
      <w:bookmarkEnd w:id="450"/>
    </w:p>
    <w:p w14:paraId="12662685" w14:textId="77777777" w:rsidR="00951410" w:rsidRDefault="00EA26AD">
      <w:r>
        <w:t>Jednotlivé obrazovky systému budú doplnené o bohatú kontextovú pomoc tak, aby bola minimalizovaná potreba užívateľov opustiť obrazovku a hľadať pomoc niekde inde. Správu obsahu kontextovej pomoci môže upravovať prevádzkovateľ IS EE.</w:t>
      </w:r>
    </w:p>
    <w:p w14:paraId="73E07077" w14:textId="77777777" w:rsidR="00951410" w:rsidRDefault="00EA26AD">
      <w:pPr>
        <w:pStyle w:val="Nadpis2"/>
        <w:numPr>
          <w:ilvl w:val="1"/>
          <w:numId w:val="2"/>
        </w:numPr>
      </w:pPr>
      <w:bookmarkStart w:id="451" w:name="_Toc32828030"/>
      <w:r>
        <w:t>Nahlasovanie chýb aplikácie (bug)</w:t>
      </w:r>
      <w:bookmarkEnd w:id="451"/>
    </w:p>
    <w:p w14:paraId="04477CEA" w14:textId="77777777" w:rsidR="00951410" w:rsidRDefault="00EA26AD">
      <w:r>
        <w:t>Užívatelia budú mať možnosť nahlásiť, evidovať, riadiť obsluhu chýb v aplikácii pomocou preddefinovaného formulára minimálne s poľami: Titul chyby; Slovný opis chyby; Užívateľ, ktorý chybu hlási; Link (obrazovka), z ktorého je hlásená chyba alebo na ktorý sa odkazuje; Screenshot; Čas hlásenia; Stav riešenia, Čas odstránenia chyby; Závažnosť chyby; Poznámka.</w:t>
      </w:r>
    </w:p>
    <w:p w14:paraId="458FCBD7" w14:textId="77777777" w:rsidR="00951410" w:rsidRDefault="00EA26AD">
      <w:pPr>
        <w:pStyle w:val="Nadpis2"/>
        <w:numPr>
          <w:ilvl w:val="1"/>
          <w:numId w:val="2"/>
        </w:numPr>
      </w:pPr>
      <w:bookmarkStart w:id="452" w:name="_Toc518653372"/>
      <w:bookmarkStart w:id="453" w:name="_Toc518654529"/>
      <w:bookmarkStart w:id="454" w:name="_Toc518655058"/>
      <w:bookmarkStart w:id="455" w:name="_Toc518653377"/>
      <w:bookmarkStart w:id="456" w:name="_Toc518654534"/>
      <w:bookmarkStart w:id="457" w:name="_Toc518655063"/>
      <w:bookmarkStart w:id="458" w:name="_Toc518653378"/>
      <w:bookmarkStart w:id="459" w:name="_Toc518654535"/>
      <w:bookmarkStart w:id="460" w:name="_Toc518655064"/>
      <w:bookmarkStart w:id="461" w:name="_Toc518653379"/>
      <w:bookmarkStart w:id="462" w:name="_Toc518654536"/>
      <w:bookmarkStart w:id="463" w:name="_Toc518655065"/>
      <w:bookmarkStart w:id="464" w:name="_Toc518653380"/>
      <w:bookmarkStart w:id="465" w:name="_Toc518654537"/>
      <w:bookmarkStart w:id="466" w:name="_Toc518655066"/>
      <w:bookmarkStart w:id="467" w:name="_Toc518653366"/>
      <w:bookmarkStart w:id="468" w:name="_Toc518654523"/>
      <w:bookmarkStart w:id="469" w:name="_Toc518655052"/>
      <w:bookmarkStart w:id="470" w:name="_Toc518655975"/>
      <w:bookmarkStart w:id="471" w:name="_Toc518673433"/>
      <w:bookmarkStart w:id="472" w:name="_Toc518653367"/>
      <w:bookmarkStart w:id="473" w:name="_Toc518654524"/>
      <w:bookmarkStart w:id="474" w:name="_Toc518655053"/>
      <w:bookmarkStart w:id="475" w:name="_Toc518655976"/>
      <w:bookmarkStart w:id="476" w:name="_Toc518673434"/>
      <w:bookmarkStart w:id="477" w:name="_Toc518653368"/>
      <w:bookmarkStart w:id="478" w:name="_Toc518654525"/>
      <w:bookmarkStart w:id="479" w:name="_Toc518655054"/>
      <w:bookmarkStart w:id="480" w:name="_Toc518655977"/>
      <w:bookmarkStart w:id="481" w:name="_Toc518673435"/>
      <w:bookmarkStart w:id="482" w:name="_Toc518653369"/>
      <w:bookmarkStart w:id="483" w:name="_Toc518654526"/>
      <w:bookmarkStart w:id="484" w:name="_Toc518655055"/>
      <w:bookmarkStart w:id="485" w:name="_Toc518655978"/>
      <w:bookmarkStart w:id="486" w:name="_Toc518673436"/>
      <w:bookmarkStart w:id="487" w:name="_Toc518653370"/>
      <w:bookmarkStart w:id="488" w:name="_Toc518654527"/>
      <w:bookmarkStart w:id="489" w:name="_Toc518655056"/>
      <w:bookmarkStart w:id="490" w:name="_Toc518655979"/>
      <w:bookmarkStart w:id="491" w:name="_Toc518673437"/>
      <w:bookmarkStart w:id="492" w:name="_Toc444722138"/>
      <w:bookmarkStart w:id="493" w:name="_Toc444726279"/>
      <w:bookmarkStart w:id="494" w:name="_Toc444727265"/>
      <w:bookmarkStart w:id="495" w:name="_Toc444722140"/>
      <w:bookmarkStart w:id="496" w:name="_Toc444726281"/>
      <w:bookmarkStart w:id="497" w:name="_Toc444727267"/>
      <w:bookmarkStart w:id="498" w:name="_Toc444722154"/>
      <w:bookmarkStart w:id="499" w:name="_Toc444726295"/>
      <w:bookmarkStart w:id="500" w:name="_Toc444727281"/>
      <w:bookmarkStart w:id="501" w:name="_Toc444722163"/>
      <w:bookmarkStart w:id="502" w:name="_Toc444726304"/>
      <w:bookmarkStart w:id="503" w:name="_Toc444727290"/>
      <w:bookmarkStart w:id="504" w:name="_Toc444722180"/>
      <w:bookmarkStart w:id="505" w:name="_Toc444726321"/>
      <w:bookmarkStart w:id="506" w:name="_Toc444727307"/>
      <w:bookmarkStart w:id="507" w:name="_Toc444722182"/>
      <w:bookmarkStart w:id="508" w:name="_Toc444726323"/>
      <w:bookmarkStart w:id="509" w:name="_Toc444727309"/>
      <w:bookmarkStart w:id="510" w:name="_Toc444722199"/>
      <w:bookmarkStart w:id="511" w:name="_Toc444726340"/>
      <w:bookmarkStart w:id="512" w:name="_Toc444727326"/>
      <w:bookmarkStart w:id="513" w:name="_Toc444722200"/>
      <w:bookmarkStart w:id="514" w:name="_Toc444726341"/>
      <w:bookmarkStart w:id="515" w:name="_Toc444727327"/>
      <w:bookmarkStart w:id="516" w:name="_Toc444639006"/>
      <w:bookmarkStart w:id="517" w:name="_Toc444639383"/>
      <w:bookmarkStart w:id="518" w:name="_Toc444639631"/>
      <w:bookmarkStart w:id="519" w:name="_Toc444722204"/>
      <w:bookmarkStart w:id="520" w:name="_Toc444726345"/>
      <w:bookmarkStart w:id="521" w:name="_Toc444727331"/>
      <w:bookmarkStart w:id="522" w:name="_Toc444639410"/>
      <w:bookmarkStart w:id="523" w:name="_Toc444639658"/>
      <w:bookmarkStart w:id="524" w:name="_Toc444722231"/>
      <w:bookmarkStart w:id="525" w:name="_Toc444726372"/>
      <w:bookmarkStart w:id="526" w:name="_Toc444727358"/>
      <w:bookmarkStart w:id="527" w:name="_Toc423698653"/>
      <w:bookmarkStart w:id="528" w:name="_Toc523984932"/>
      <w:bookmarkStart w:id="529" w:name="_Toc3282803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t>Bezpečnosť systému</w:t>
      </w:r>
      <w:bookmarkEnd w:id="527"/>
      <w:bookmarkEnd w:id="528"/>
      <w:bookmarkEnd w:id="529"/>
    </w:p>
    <w:p w14:paraId="388BBEBD" w14:textId="3387E547" w:rsidR="00951410" w:rsidRDefault="00EA26AD">
      <w:r>
        <w:t>Dodávateľ posúdi bezpečnosť IS EE  podľa noriem 27000 až 27005 so zameraním na dostupnosť, dôvernosť a integritu údajov v zmysle zákona 95/2019 Z.</w:t>
      </w:r>
      <w:r w:rsidR="00A12F10">
        <w:t xml:space="preserve"> </w:t>
      </w:r>
      <w:r>
        <w:t xml:space="preserve">z. Súčasťou posúdenia bude dokumentácia, návrh a implementácia vhodných </w:t>
      </w:r>
      <w:r>
        <w:lastRenderedPageBreak/>
        <w:t>technických a organizačných opatrení</w:t>
      </w:r>
      <w:r w:rsidR="001D165D">
        <w:t>. V prípade realizácie dodávky do iného prostredia ako do Vládneho cloudu, Dodávateľ posúdi a navrhne také opatrenia, ktoré zabezpečia porovnateľnú úroveň bezpečnosti s Vládnym cloudom a zrealizuje tieto opatrenia.</w:t>
      </w:r>
    </w:p>
    <w:p w14:paraId="64212503" w14:textId="77777777" w:rsidR="00951410" w:rsidRDefault="00EA26AD">
      <w:pPr>
        <w:pStyle w:val="Nadpis2"/>
        <w:numPr>
          <w:ilvl w:val="1"/>
          <w:numId w:val="2"/>
        </w:numPr>
      </w:pPr>
      <w:bookmarkStart w:id="530" w:name="_Toc32828032"/>
      <w:r>
        <w:t>Ochrana osobných údajov</w:t>
      </w:r>
      <w:bookmarkEnd w:id="530"/>
    </w:p>
    <w:p w14:paraId="6695C173" w14:textId="77777777" w:rsidR="00951410" w:rsidRDefault="00EA26AD">
      <w:r>
        <w:t>Dodávateľ posúdi súlad IS EE s Nariadením Európskeho parlamentu a Rady (EÚ) 2016/679 z 27. Apríla 2016 o ochrane fyzických osôb pri spracúvaní osobných údajov a o voľnom pohybe takýchto údajov, ktorým sa zrušuje smernica 95/46/ES (všeobecné nariadenie o ochrane osobných údajov) a podľa zákona NR SR č. 18/2018 Z. z. o ochrane osobných údajov a o zmene a v doplnení niektorých zákonov v platnom znení. Dodávateľ navrhne informácie a dokumenty pre Objednávateľa a dotknuté osoby.</w:t>
      </w:r>
    </w:p>
    <w:p w14:paraId="1A2B3F0F" w14:textId="77777777" w:rsidR="00951410" w:rsidRDefault="00EA26AD">
      <w:pPr>
        <w:pStyle w:val="Nadpis2"/>
        <w:numPr>
          <w:ilvl w:val="1"/>
          <w:numId w:val="2"/>
        </w:numPr>
      </w:pPr>
      <w:bookmarkStart w:id="531" w:name="_Toc523984934"/>
      <w:bookmarkStart w:id="532" w:name="_Toc32828033"/>
      <w:r>
        <w:t>Neoprávnený prístup a zneužitie údajov</w:t>
      </w:r>
      <w:bookmarkEnd w:id="531"/>
      <w:bookmarkEnd w:id="532"/>
    </w:p>
    <w:p w14:paraId="081ED39B" w14:textId="77777777" w:rsidR="00951410" w:rsidRDefault="00EA26AD">
      <w:r>
        <w:t>Navrhované kroky na elimináciu:</w:t>
      </w:r>
    </w:p>
    <w:p w14:paraId="21A89AC8" w14:textId="77777777" w:rsidR="00951410" w:rsidRDefault="00EA26AD">
      <w:pPr>
        <w:pStyle w:val="Odsekzoznamu"/>
        <w:numPr>
          <w:ilvl w:val="0"/>
          <w:numId w:val="24"/>
        </w:numPr>
      </w:pPr>
      <w:r>
        <w:t>Prísne definovanie užívateľských práv</w:t>
      </w:r>
    </w:p>
    <w:p w14:paraId="5C46AA58" w14:textId="77777777" w:rsidR="00951410" w:rsidRDefault="00EA26AD">
      <w:pPr>
        <w:pStyle w:val="Odsekzoznamu"/>
        <w:numPr>
          <w:ilvl w:val="0"/>
          <w:numId w:val="24"/>
        </w:numPr>
      </w:pPr>
      <w:r>
        <w:t>Využívanie šifrovaných protokolov prenosu dát ako sú HTTPS, SSL</w:t>
      </w:r>
    </w:p>
    <w:p w14:paraId="1E01DAF2" w14:textId="77777777" w:rsidR="00951410" w:rsidRDefault="00EA26AD">
      <w:pPr>
        <w:pStyle w:val="Odsekzoznamu"/>
        <w:numPr>
          <w:ilvl w:val="0"/>
          <w:numId w:val="24"/>
        </w:numPr>
      </w:pPr>
      <w:r>
        <w:t>Obmedzenie prístupu podľa IP adresy pre interných užívateľov</w:t>
      </w:r>
    </w:p>
    <w:p w14:paraId="48393BBF" w14:textId="77777777" w:rsidR="00951410" w:rsidRDefault="00EA26AD">
      <w:pPr>
        <w:pStyle w:val="Odsekzoznamu"/>
        <w:numPr>
          <w:ilvl w:val="0"/>
          <w:numId w:val="24"/>
        </w:numPr>
      </w:pPr>
      <w:r>
        <w:t>Ochrana proti injektovaniu (napr. „SQL injection“)</w:t>
      </w:r>
    </w:p>
    <w:p w14:paraId="56B5F350" w14:textId="77777777" w:rsidR="00951410" w:rsidRDefault="00EA26AD">
      <w:pPr>
        <w:pStyle w:val="Nadpis2"/>
        <w:numPr>
          <w:ilvl w:val="1"/>
          <w:numId w:val="2"/>
        </w:numPr>
      </w:pPr>
      <w:bookmarkStart w:id="533" w:name="_Toc523984935"/>
      <w:bookmarkStart w:id="534" w:name="_Toc32828034"/>
      <w:r>
        <w:t>Digitálne útoky (internet)</w:t>
      </w:r>
      <w:bookmarkEnd w:id="533"/>
      <w:bookmarkEnd w:id="534"/>
    </w:p>
    <w:p w14:paraId="1D44379B" w14:textId="77777777" w:rsidR="00951410" w:rsidRDefault="00EA26AD">
      <w:r>
        <w:t>Navrhované kroky na elimináciu:</w:t>
      </w:r>
    </w:p>
    <w:p w14:paraId="5D15EC3B" w14:textId="77777777" w:rsidR="00951410" w:rsidRDefault="00EA26AD">
      <w:pPr>
        <w:pStyle w:val="Odsekzoznamu"/>
        <w:numPr>
          <w:ilvl w:val="0"/>
          <w:numId w:val="23"/>
        </w:numPr>
      </w:pPr>
      <w:r>
        <w:t>Presné a prísne nastavenia firewall a webových serverov</w:t>
      </w:r>
    </w:p>
    <w:p w14:paraId="2D1472BE" w14:textId="77777777" w:rsidR="00951410" w:rsidRDefault="00EA26AD">
      <w:pPr>
        <w:pStyle w:val="Odsekzoznamu"/>
        <w:numPr>
          <w:ilvl w:val="0"/>
          <w:numId w:val="23"/>
        </w:numPr>
      </w:pPr>
      <w:r>
        <w:t>Vyrovnávanie záťaže („Load balancing“)</w:t>
      </w:r>
    </w:p>
    <w:p w14:paraId="0482BEAA" w14:textId="77777777" w:rsidR="00951410" w:rsidRDefault="00EA26AD">
      <w:pPr>
        <w:pStyle w:val="Odsekzoznamu"/>
        <w:numPr>
          <w:ilvl w:val="0"/>
          <w:numId w:val="23"/>
        </w:numPr>
      </w:pPr>
      <w:r>
        <w:t>V súvislosti s možnosťou nahrávaním súborov na server:</w:t>
      </w:r>
    </w:p>
    <w:p w14:paraId="26D938DB" w14:textId="77777777" w:rsidR="00951410" w:rsidRDefault="00EA26AD">
      <w:pPr>
        <w:pStyle w:val="Odsekzoznamu"/>
        <w:numPr>
          <w:ilvl w:val="1"/>
          <w:numId w:val="23"/>
        </w:numPr>
      </w:pPr>
      <w:r>
        <w:t>Obmedzenie typov súborov, ktoré užívateľ môže nahrať. Najmä obmedzenie spustiteľných súborov a súborov programovacích a skriptovacích jazykov.</w:t>
      </w:r>
    </w:p>
    <w:p w14:paraId="7666ECC4" w14:textId="77777777" w:rsidR="00951410" w:rsidRDefault="00EA26AD">
      <w:pPr>
        <w:pStyle w:val="Odsekzoznamu"/>
        <w:numPr>
          <w:ilvl w:val="1"/>
          <w:numId w:val="23"/>
        </w:numPr>
      </w:pPr>
      <w:r>
        <w:t>Je nevyhnuté, aby riešenie spolupracovalo s antivírusovým programom na nevyhnutných častiach riešenia (napr. na front-office, pri nahrávaní príloh). Je nevyhnuté aby dodávateľ rešpektoval antivírusovú politiku Objednávateľa. V čase spracovávania analýzy riešenia, Obstarávateľ oznámi Dodávateľovi konkrétny antivírový program, štandardne využívaný Obstarávateľom v tom čase.</w:t>
      </w:r>
    </w:p>
    <w:p w14:paraId="659618C8" w14:textId="77777777" w:rsidR="00951410" w:rsidRDefault="00EA26AD">
      <w:pPr>
        <w:pStyle w:val="Nadpis2"/>
        <w:numPr>
          <w:ilvl w:val="1"/>
          <w:numId w:val="2"/>
        </w:numPr>
      </w:pPr>
      <w:bookmarkStart w:id="535" w:name="_Toc523984933"/>
      <w:bookmarkStart w:id="536" w:name="_Toc32828035"/>
      <w:r>
        <w:t>Strata údajov</w:t>
      </w:r>
      <w:bookmarkEnd w:id="535"/>
      <w:bookmarkEnd w:id="536"/>
    </w:p>
    <w:p w14:paraId="4A419AFB" w14:textId="77777777" w:rsidR="00951410" w:rsidRDefault="00EA26AD">
      <w:r>
        <w:t>Navrhované kroky na elimináciu:</w:t>
      </w:r>
    </w:p>
    <w:p w14:paraId="51E35F5B" w14:textId="2CACE1B3" w:rsidR="00951410" w:rsidRDefault="00EA26AD">
      <w:pPr>
        <w:pStyle w:val="Odsekzoznamu"/>
        <w:numPr>
          <w:ilvl w:val="0"/>
          <w:numId w:val="37"/>
        </w:numPr>
      </w:pPr>
      <w:r>
        <w:t xml:space="preserve">Zálohy databáz a virtuálnych strojov (vrátane nainštalovaného </w:t>
      </w:r>
      <w:r w:rsidR="001D165D">
        <w:t>operačného</w:t>
      </w:r>
      <w:r>
        <w:t xml:space="preserve"> systému a aplikačného </w:t>
      </w:r>
      <w:r w:rsidR="001D165D">
        <w:t>vybavenia)</w:t>
      </w:r>
    </w:p>
    <w:p w14:paraId="1ACE0D8A" w14:textId="1A85C69E" w:rsidR="00951410" w:rsidRDefault="00EA26AD">
      <w:pPr>
        <w:pStyle w:val="Odsekzoznamu"/>
        <w:numPr>
          <w:ilvl w:val="0"/>
          <w:numId w:val="37"/>
        </w:numPr>
      </w:pPr>
      <w:r>
        <w:t>2 fyzické servery na 2 geografických lokalitách</w:t>
      </w:r>
    </w:p>
    <w:p w14:paraId="6DEA14B0" w14:textId="77777777" w:rsidR="00951410" w:rsidRDefault="00951410"/>
    <w:p w14:paraId="48288E8F" w14:textId="77777777" w:rsidR="00951410" w:rsidRDefault="00EA26AD">
      <w:pPr>
        <w:pStyle w:val="Nadpis1"/>
        <w:numPr>
          <w:ilvl w:val="0"/>
          <w:numId w:val="2"/>
        </w:numPr>
        <w:rPr>
          <w:u w:val="single"/>
        </w:rPr>
      </w:pPr>
      <w:bookmarkStart w:id="537" w:name="_Toc32828036"/>
      <w:r>
        <w:t>Prostredia, implementácia a prevádzka systému</w:t>
      </w:r>
      <w:bookmarkEnd w:id="537"/>
    </w:p>
    <w:p w14:paraId="56F1F012" w14:textId="04D41313" w:rsidR="00951410" w:rsidRDefault="00EA26AD">
      <w:r>
        <w:t xml:space="preserve">Konečnú infraštruktúru, potrebnú pre konkrétnu implementáciu IS EE, navrhne Dodávateľ systému tak, aby spĺňala funkčné a systémové požiadavky kladené na IS EE. IS EE musí byť navrhnutý tak aby mohol byť prevádzkovaný </w:t>
      </w:r>
      <w:r w:rsidR="0089053E">
        <w:t xml:space="preserve">aj </w:t>
      </w:r>
      <w:r>
        <w:t xml:space="preserve">v prostredí </w:t>
      </w:r>
      <w:r w:rsidR="001D165D">
        <w:t xml:space="preserve">Vládneho </w:t>
      </w:r>
      <w:r>
        <w:t>cloudu. Od Dodávateľa sa očakáva komplexný návrh a zabezpečenie dokumentácie potrebnej pre nasadenie a následnú prevádzku IS EE</w:t>
      </w:r>
      <w:r w:rsidR="0089053E">
        <w:t xml:space="preserve"> aj</w:t>
      </w:r>
      <w:r>
        <w:t xml:space="preserve"> v prostredí </w:t>
      </w:r>
      <w:r w:rsidR="001D165D">
        <w:t xml:space="preserve">Vládneho </w:t>
      </w:r>
      <w:r>
        <w:t xml:space="preserve">cloudu. </w:t>
      </w:r>
      <w:r w:rsidR="0089053E">
        <w:t>Dodávateľ vytvorí, nakonfiguruje a zdokumentuje  t</w:t>
      </w:r>
      <w:r>
        <w:t xml:space="preserve">estovacie a produkčné prostredie vo </w:t>
      </w:r>
      <w:r w:rsidR="0089053E">
        <w:t xml:space="preserve">Vládnom </w:t>
      </w:r>
      <w:r>
        <w:t>cloude</w:t>
      </w:r>
      <w:r w:rsidR="0089053E">
        <w:t xml:space="preserve"> alebo podľa požiadaviek Objednávateľa</w:t>
      </w:r>
      <w:r>
        <w:t>. Implementácia IS EE predpokladá okrem dod</w:t>
      </w:r>
      <w:r w:rsidR="0089053E">
        <w:t>ania</w:t>
      </w:r>
      <w:r>
        <w:t xml:space="preserve"> riešenia aj overenie funkčnosti „pilotného riešenia“ aj vydanie tzv</w:t>
      </w:r>
      <w:r w:rsidR="0089053E">
        <w:t>.</w:t>
      </w:r>
      <w:r>
        <w:t xml:space="preserve"> finálnej verzie.</w:t>
      </w:r>
    </w:p>
    <w:p w14:paraId="1A93C080" w14:textId="77777777" w:rsidR="00951410" w:rsidRDefault="00951410"/>
    <w:p w14:paraId="314CBFCC" w14:textId="77777777" w:rsidR="00951410" w:rsidRDefault="00EA26AD">
      <w:pPr>
        <w:pStyle w:val="Nadpis2"/>
        <w:numPr>
          <w:ilvl w:val="1"/>
          <w:numId w:val="2"/>
        </w:numPr>
      </w:pPr>
      <w:bookmarkStart w:id="538" w:name="_Toc32828037"/>
      <w:r>
        <w:lastRenderedPageBreak/>
        <w:t>Nasadzovanie nových verzií a prostredia</w:t>
      </w:r>
      <w:bookmarkEnd w:id="538"/>
    </w:p>
    <w:p w14:paraId="6866D205" w14:textId="51CA44C0" w:rsidR="00951410" w:rsidRDefault="00EA26AD">
      <w:pPr>
        <w:pStyle w:val="Nadpis3"/>
        <w:numPr>
          <w:ilvl w:val="2"/>
          <w:numId w:val="2"/>
        </w:numPr>
      </w:pPr>
      <w:bookmarkStart w:id="539" w:name="_Toc32828038"/>
      <w:r>
        <w:t>Nasadzovanie nových verzií</w:t>
      </w:r>
      <w:bookmarkEnd w:id="539"/>
    </w:p>
    <w:p w14:paraId="4B93ECA5" w14:textId="12BD5D03" w:rsidR="00951410" w:rsidRDefault="00EA26AD">
      <w:r>
        <w:t>Dodávateľ vytvorí, dodá dokumentáciu a nástroj na  nasadzovanie nových  verzií SW komponentov (ďalej len „nová verzia“) vrátane potrebného programového vybavenia. Dodávateľ zaškolí Objednávateľa na nasadzovanie nových verzií. Nasadzovanie nových verzií má plne v kompetencii Objednávateľ. Objednávateľ môže jednorázovo poveriť Dodávateľa, aby nasadil novú verziu. Prvú verziu na všetky prostredia nasadí Dodávateľ.</w:t>
      </w:r>
    </w:p>
    <w:p w14:paraId="04EA6630" w14:textId="77777777" w:rsidR="00951410" w:rsidRDefault="00EA26AD">
      <w:r>
        <w:t>Nástroj musí umožňovať aj nasadenie staršej verzie (napr. kvôli obnoveniu na poslednú stabilnú a funkčnú verziu).</w:t>
      </w:r>
    </w:p>
    <w:p w14:paraId="2F5EF6A9" w14:textId="77777777" w:rsidR="00951410" w:rsidRDefault="00EA26AD">
      <w:pPr>
        <w:pStyle w:val="Nadpis3"/>
        <w:numPr>
          <w:ilvl w:val="2"/>
          <w:numId w:val="2"/>
        </w:numPr>
      </w:pPr>
      <w:bookmarkStart w:id="540" w:name="_Toc32828039"/>
      <w:r>
        <w:t>Dokumentácia a zdrojové kódy</w:t>
      </w:r>
      <w:bookmarkEnd w:id="540"/>
    </w:p>
    <w:p w14:paraId="69298636" w14:textId="05A5F078" w:rsidR="00951410" w:rsidRDefault="00EA26AD">
      <w:r>
        <w:t>Ďalšie požiadavky na dokumentáciu:</w:t>
      </w:r>
    </w:p>
    <w:p w14:paraId="790EB721" w14:textId="221B3887" w:rsidR="00951410" w:rsidRDefault="00EA26AD">
      <w:pPr>
        <w:pStyle w:val="Odsekzoznamu"/>
        <w:numPr>
          <w:ilvl w:val="0"/>
          <w:numId w:val="38"/>
        </w:numPr>
      </w:pPr>
      <w:r>
        <w:t>Dodávateľ dodá, vytvára a aktualizuje dokumentáciu riešenia vrátane dátového modelu (tak ako aj úplnú architektúru riešenia) v štandarde TOGAF kompatibilnú s Enterprise architect 14 s povolením pre Objednávateľa čítať, komentovať  a navrhovať zmeny v architektúre. Súčasťou tejto dokumentácie sú aj dátové matice identifikovaných dát z integrácií a popis ich relevancie k IS EE.</w:t>
      </w:r>
    </w:p>
    <w:p w14:paraId="4494744F" w14:textId="77777777" w:rsidR="00951410" w:rsidRDefault="00EA26AD">
      <w:pPr>
        <w:pStyle w:val="Odsekzoznamu"/>
        <w:numPr>
          <w:ilvl w:val="0"/>
          <w:numId w:val="38"/>
        </w:numPr>
      </w:pPr>
      <w:r>
        <w:t>Dokumentácia k testovaniu</w:t>
      </w:r>
    </w:p>
    <w:p w14:paraId="0E3ED657" w14:textId="4A06DDCC" w:rsidR="00951410" w:rsidRDefault="00EA26AD">
      <w:pPr>
        <w:pStyle w:val="Odsekzoznamu"/>
        <w:numPr>
          <w:ilvl w:val="0"/>
          <w:numId w:val="38"/>
        </w:numPr>
      </w:pPr>
      <w:r>
        <w:t>Dokumentácia nastavení a konfigurácií prostredí</w:t>
      </w:r>
    </w:p>
    <w:p w14:paraId="1BB180B4" w14:textId="77777777" w:rsidR="00951410" w:rsidRDefault="00EA26AD">
      <w:pPr>
        <w:pStyle w:val="Odsekzoznamu"/>
        <w:numPr>
          <w:ilvl w:val="0"/>
          <w:numId w:val="38"/>
        </w:numPr>
      </w:pPr>
      <w:r>
        <w:t>Popis funkcií v štandarde UML</w:t>
      </w:r>
    </w:p>
    <w:p w14:paraId="03A33C9B" w14:textId="77777777" w:rsidR="00951410" w:rsidRDefault="00EA26AD">
      <w:pPr>
        <w:pStyle w:val="Odsekzoznamu"/>
        <w:numPr>
          <w:ilvl w:val="0"/>
          <w:numId w:val="38"/>
        </w:numPr>
      </w:pPr>
      <w:r>
        <w:t>Prevádzková dokumentácia – najmä čo je kde spustené, umiestnené, závislosti, požiadavky, zálohy</w:t>
      </w:r>
    </w:p>
    <w:p w14:paraId="2858B72A" w14:textId="77777777" w:rsidR="00951410" w:rsidRDefault="00EA26AD">
      <w:pPr>
        <w:pStyle w:val="Odsekzoznamu"/>
        <w:numPr>
          <w:ilvl w:val="0"/>
          <w:numId w:val="38"/>
        </w:numPr>
      </w:pPr>
      <w:r>
        <w:t>Popis rozhraní v jazyku WSDL</w:t>
      </w:r>
    </w:p>
    <w:p w14:paraId="6E778A37" w14:textId="77777777" w:rsidR="00951410" w:rsidRDefault="00EA26AD">
      <w:pPr>
        <w:pStyle w:val="Odsekzoznamu"/>
        <w:numPr>
          <w:ilvl w:val="0"/>
          <w:numId w:val="38"/>
        </w:numPr>
      </w:pPr>
      <w:r>
        <w:t>Používateľská príručka vo forme verejne prístupnej wiki pre prihlásených používateľov systému podľa role užívateľa</w:t>
      </w:r>
    </w:p>
    <w:p w14:paraId="7AFE5684" w14:textId="77777777" w:rsidR="00951410" w:rsidRDefault="00EA26AD">
      <w:pPr>
        <w:pStyle w:val="Odsekzoznamu"/>
        <w:numPr>
          <w:ilvl w:val="0"/>
          <w:numId w:val="38"/>
        </w:numPr>
      </w:pPr>
      <w:r>
        <w:t>Administrátorská príručka najmä popis činností pre bezproblémový chod systému, konfiguračné nastavenia, zálohovacie schémy vrátane RPO a RTO (aké staré údaje môžeme obnoviť a ako rýchlo)</w:t>
      </w:r>
    </w:p>
    <w:p w14:paraId="0A49ED95" w14:textId="77777777" w:rsidR="00951410" w:rsidRDefault="00EA26AD">
      <w:pPr>
        <w:pStyle w:val="Odsekzoznamu"/>
        <w:numPr>
          <w:ilvl w:val="0"/>
          <w:numId w:val="38"/>
        </w:numPr>
      </w:pPr>
      <w:r>
        <w:t xml:space="preserve">Bezpečnostná príručka najmä v zmysle </w:t>
      </w:r>
      <w:r>
        <w:rPr>
          <w:lang w:eastAsia="sk-SK"/>
        </w:rPr>
        <w:t>ISO/IEC 27001</w:t>
      </w:r>
    </w:p>
    <w:p w14:paraId="512C28B2" w14:textId="77777777" w:rsidR="00951410" w:rsidRDefault="00EA26AD">
      <w:pPr>
        <w:pStyle w:val="Odsekzoznamu"/>
        <w:numPr>
          <w:ilvl w:val="0"/>
          <w:numId w:val="38"/>
        </w:numPr>
      </w:pPr>
      <w:r>
        <w:t>Komentované zdrojové súbory (v človeku čitateľnej forme v elektronickej podobe otvoriteľné v základnom textovom editore nevyžadujúcom licencie)</w:t>
      </w:r>
    </w:p>
    <w:p w14:paraId="26221E04" w14:textId="77777777" w:rsidR="00951410" w:rsidRDefault="00EA26AD">
      <w:pPr>
        <w:pStyle w:val="Odsekzoznamu"/>
        <w:numPr>
          <w:ilvl w:val="0"/>
          <w:numId w:val="38"/>
        </w:numPr>
      </w:pPr>
      <w:r>
        <w:t>Dokumentáciu k frameworku a použitým softvérovým knižniciam</w:t>
      </w:r>
    </w:p>
    <w:p w14:paraId="05E641C5" w14:textId="77777777" w:rsidR="00951410" w:rsidRDefault="00EA26AD">
      <w:pPr>
        <w:pStyle w:val="Odsekzoznamu"/>
        <w:numPr>
          <w:ilvl w:val="0"/>
          <w:numId w:val="38"/>
        </w:numPr>
      </w:pPr>
      <w:r>
        <w:t>Prezentácie zo školení a ostatné školiace materiály</w:t>
      </w:r>
    </w:p>
    <w:p w14:paraId="54EB17EF" w14:textId="7DAAF3DD" w:rsidR="00951410" w:rsidRDefault="00EA26AD" w:rsidP="00D7600C">
      <w:pPr>
        <w:pStyle w:val="Odsekzoznamu"/>
        <w:numPr>
          <w:ilvl w:val="0"/>
          <w:numId w:val="38"/>
        </w:numPr>
      </w:pPr>
      <w:r>
        <w:t>Objednávateľ vytvorí repozitár pre sledovanie verzií vývoja a dokumentácie kam Dodávateľ nahráva (PUSH) nové verzie  zdrojových súborov a dokumentácie.</w:t>
      </w:r>
      <w:bookmarkStart w:id="541" w:name="_Toc119395781111111111111111111111111111"/>
      <w:bookmarkEnd w:id="541"/>
    </w:p>
    <w:p w14:paraId="5A020CDB" w14:textId="77777777" w:rsidR="00951410" w:rsidRDefault="00EA26AD">
      <w:pPr>
        <w:pStyle w:val="Nadpis3"/>
        <w:numPr>
          <w:ilvl w:val="2"/>
          <w:numId w:val="2"/>
        </w:numPr>
      </w:pPr>
      <w:bookmarkStart w:id="542" w:name="_Toc32828040"/>
      <w:r>
        <w:t>Testovacie prostredie</w:t>
      </w:r>
      <w:bookmarkEnd w:id="542"/>
    </w:p>
    <w:p w14:paraId="1BB41004" w14:textId="7D9E9C21" w:rsidR="00951410" w:rsidRDefault="00EA26AD">
      <w:r>
        <w:t>Dodávateľ vytvorí testovacie prostredie. Toto prostredie je nezávislé od ostatných prostredí. Nové verzie do testovacieho prostredia nasadzuje Objednávateľ v zmysle kapitoly „Nasadzovanie nových verzií“. Dodávateľ oznámi Objednávateľovi súpis a popis zmien, ktoré vykonal a zároveň poskytne novú verziu pripravenú na nasadenie. Zmyslom testovacieho prostredia je testovať novú verziu a overiť jej funkčnosť a kompatibilitu s ostatnými komponentami riešenia.</w:t>
      </w:r>
    </w:p>
    <w:p w14:paraId="65D736DA" w14:textId="77777777" w:rsidR="00951410" w:rsidRDefault="00EA26AD">
      <w:pPr>
        <w:pStyle w:val="Nadpis3"/>
        <w:numPr>
          <w:ilvl w:val="2"/>
          <w:numId w:val="2"/>
        </w:numPr>
      </w:pPr>
      <w:bookmarkStart w:id="543" w:name="_Toc32828041"/>
      <w:r>
        <w:t>Produkčné prostredie</w:t>
      </w:r>
      <w:bookmarkEnd w:id="543"/>
    </w:p>
    <w:p w14:paraId="0C603B64" w14:textId="5A6018A8" w:rsidR="00951410" w:rsidRDefault="00EA26AD">
      <w:r>
        <w:t>Dodávateľ vytvorí produkčné prostredie. Toto prostredie je nezávislé od ostatných prostredí. Nové verzie do produkčného prostredia nasadzuje Objednávateľ v zmysle kapitoly „Nasadzovanie nových verzií“.</w:t>
      </w:r>
    </w:p>
    <w:p w14:paraId="62D317E9" w14:textId="77777777" w:rsidR="00951410" w:rsidRDefault="00EA26AD">
      <w:pPr>
        <w:pStyle w:val="Nadpis3"/>
        <w:numPr>
          <w:ilvl w:val="2"/>
          <w:numId w:val="2"/>
        </w:numPr>
      </w:pPr>
      <w:bookmarkStart w:id="544" w:name="_Toc523984947"/>
      <w:bookmarkStart w:id="545" w:name="_Toc32828042"/>
      <w:r>
        <w:t>Súčasná infraštruktúra a HW SIEA</w:t>
      </w:r>
      <w:bookmarkEnd w:id="544"/>
      <w:bookmarkEnd w:id="545"/>
    </w:p>
    <w:p w14:paraId="57492268" w14:textId="339EDD98" w:rsidR="00951410" w:rsidRDefault="00EA26AD">
      <w:r>
        <w:t xml:space="preserve">Pre každého aktívneho interného používateľa je potrebný dátový tok najmenej 10 Mb/s. Konektivita je zdieľaná a spoločné využívanie je z dôvodov vysokej efektivity vynaložených prostriedkov nutné. </w:t>
      </w:r>
      <w:r>
        <w:rPr>
          <w:rFonts w:cs="Arial"/>
        </w:rPr>
        <w:t xml:space="preserve">Koncoví používatelia (určení </w:t>
      </w:r>
      <w:r>
        <w:rPr>
          <w:rFonts w:cs="Arial"/>
        </w:rPr>
        <w:lastRenderedPageBreak/>
        <w:t>zamestnanci Objednávateľa) budú aj naďalej používať existujúce pracovné stanice (minimálne, resp. ekvivalent: Intel Dual Core, 8 GB RAM, 500GB HDD, MS Windows 7 a 10, MS Office 2010,  2013).</w:t>
      </w:r>
    </w:p>
    <w:p w14:paraId="2BB9C4AD" w14:textId="77777777" w:rsidR="00951410" w:rsidRDefault="00EA26AD">
      <w:pPr>
        <w:pStyle w:val="Nadpis2"/>
        <w:numPr>
          <w:ilvl w:val="1"/>
          <w:numId w:val="2"/>
        </w:numPr>
      </w:pPr>
      <w:bookmarkStart w:id="546" w:name="_Toc523984939"/>
      <w:bookmarkStart w:id="547" w:name="_Toc32828043"/>
      <w:r>
        <w:t>Odhadované nároky na dostupnosť</w:t>
      </w:r>
      <w:bookmarkEnd w:id="546"/>
      <w:bookmarkEnd w:id="547"/>
    </w:p>
    <w:tbl>
      <w:tblPr>
        <w:tblStyle w:val="Mriekatabuky"/>
        <w:tblW w:w="5000" w:type="pct"/>
        <w:tblCellMar>
          <w:top w:w="57" w:type="dxa"/>
          <w:left w:w="57" w:type="dxa"/>
          <w:bottom w:w="57" w:type="dxa"/>
          <w:right w:w="57" w:type="dxa"/>
        </w:tblCellMar>
        <w:tblLook w:val="04A0" w:firstRow="1" w:lastRow="0" w:firstColumn="1" w:lastColumn="0" w:noHBand="0" w:noVBand="1"/>
      </w:tblPr>
      <w:tblGrid>
        <w:gridCol w:w="4813"/>
        <w:gridCol w:w="4814"/>
      </w:tblGrid>
      <w:tr w:rsidR="00951410" w14:paraId="1EB2B653" w14:textId="77777777">
        <w:trPr>
          <w:trHeight w:val="20"/>
        </w:trPr>
        <w:tc>
          <w:tcPr>
            <w:tcW w:w="4818" w:type="dxa"/>
            <w:shd w:val="clear" w:color="auto" w:fill="auto"/>
          </w:tcPr>
          <w:p w14:paraId="10BAF2F9" w14:textId="77777777" w:rsidR="00951410" w:rsidRDefault="00EA26AD">
            <w:pPr>
              <w:spacing w:after="0" w:line="240" w:lineRule="auto"/>
              <w:contextualSpacing/>
              <w:rPr>
                <w:rFonts w:cs="Arial"/>
              </w:rPr>
            </w:pPr>
            <w:r>
              <w:rPr>
                <w:rFonts w:cs="Arial"/>
              </w:rPr>
              <w:t>Minimálna dostupnosť systému</w:t>
            </w:r>
          </w:p>
        </w:tc>
        <w:tc>
          <w:tcPr>
            <w:tcW w:w="4818" w:type="dxa"/>
            <w:shd w:val="clear" w:color="auto" w:fill="auto"/>
          </w:tcPr>
          <w:p w14:paraId="6F07F0ED" w14:textId="77777777" w:rsidR="00951410" w:rsidRDefault="00EA26AD">
            <w:pPr>
              <w:spacing w:after="0" w:line="240" w:lineRule="auto"/>
              <w:contextualSpacing/>
              <w:rPr>
                <w:rFonts w:cs="Arial"/>
              </w:rPr>
            </w:pPr>
            <w:r>
              <w:rPr>
                <w:rFonts w:cs="Arial"/>
              </w:rPr>
              <w:t>99,9 %</w:t>
            </w:r>
          </w:p>
        </w:tc>
      </w:tr>
      <w:tr w:rsidR="00951410" w14:paraId="7997325B" w14:textId="77777777">
        <w:trPr>
          <w:trHeight w:val="20"/>
        </w:trPr>
        <w:tc>
          <w:tcPr>
            <w:tcW w:w="4818" w:type="dxa"/>
            <w:shd w:val="clear" w:color="auto" w:fill="auto"/>
          </w:tcPr>
          <w:p w14:paraId="49095C4D" w14:textId="77777777" w:rsidR="00951410" w:rsidRDefault="00EA26AD">
            <w:pPr>
              <w:spacing w:after="0" w:line="240" w:lineRule="auto"/>
              <w:contextualSpacing/>
              <w:rPr>
                <w:rFonts w:cs="Arial"/>
              </w:rPr>
            </w:pPr>
            <w:r>
              <w:rPr>
                <w:rFonts w:cs="Arial"/>
              </w:rPr>
              <w:t>Min. počet paralelných dátových prístupov</w:t>
            </w:r>
          </w:p>
        </w:tc>
        <w:tc>
          <w:tcPr>
            <w:tcW w:w="4818" w:type="dxa"/>
            <w:shd w:val="clear" w:color="auto" w:fill="auto"/>
          </w:tcPr>
          <w:p w14:paraId="0726E120" w14:textId="77777777" w:rsidR="00951410" w:rsidRDefault="00EA26AD">
            <w:pPr>
              <w:spacing w:after="0" w:line="240" w:lineRule="auto"/>
              <w:contextualSpacing/>
              <w:rPr>
                <w:rFonts w:cs="Arial"/>
              </w:rPr>
            </w:pPr>
            <w:r>
              <w:rPr>
                <w:rFonts w:cs="Arial"/>
              </w:rPr>
              <w:t>2 v každej fyzickej lokalite, 2 fyzické lokality</w:t>
            </w:r>
          </w:p>
        </w:tc>
      </w:tr>
      <w:tr w:rsidR="00951410" w14:paraId="71C2FDBF" w14:textId="77777777">
        <w:trPr>
          <w:trHeight w:val="20"/>
        </w:trPr>
        <w:tc>
          <w:tcPr>
            <w:tcW w:w="4818" w:type="dxa"/>
            <w:shd w:val="clear" w:color="auto" w:fill="auto"/>
          </w:tcPr>
          <w:p w14:paraId="3873D3EE" w14:textId="77777777" w:rsidR="00951410" w:rsidRDefault="00EA26AD">
            <w:pPr>
              <w:spacing w:after="0" w:line="240" w:lineRule="auto"/>
              <w:contextualSpacing/>
              <w:rPr>
                <w:rFonts w:cs="Arial"/>
              </w:rPr>
            </w:pPr>
            <w:r>
              <w:rPr>
                <w:rFonts w:cs="Arial"/>
              </w:rPr>
              <w:t>Prepojenie 2 lokalít dátových centier</w:t>
            </w:r>
          </w:p>
        </w:tc>
        <w:tc>
          <w:tcPr>
            <w:tcW w:w="4818" w:type="dxa"/>
            <w:shd w:val="clear" w:color="auto" w:fill="auto"/>
          </w:tcPr>
          <w:p w14:paraId="4E962980" w14:textId="77777777" w:rsidR="00951410" w:rsidRDefault="00EA26AD">
            <w:pPr>
              <w:spacing w:after="0" w:line="240" w:lineRule="auto"/>
              <w:contextualSpacing/>
              <w:rPr>
                <w:rFonts w:cs="Arial"/>
              </w:rPr>
            </w:pPr>
            <w:r>
              <w:rPr>
                <w:rFonts w:cs="Arial"/>
              </w:rPr>
              <w:t>Áno (ideálne vlastná optická linka)</w:t>
            </w:r>
          </w:p>
        </w:tc>
      </w:tr>
      <w:tr w:rsidR="00951410" w14:paraId="5D685293" w14:textId="77777777">
        <w:trPr>
          <w:trHeight w:val="20"/>
        </w:trPr>
        <w:tc>
          <w:tcPr>
            <w:tcW w:w="4818" w:type="dxa"/>
            <w:shd w:val="clear" w:color="auto" w:fill="auto"/>
          </w:tcPr>
          <w:p w14:paraId="608D77F4" w14:textId="77777777" w:rsidR="00951410" w:rsidRDefault="00EA26AD">
            <w:pPr>
              <w:spacing w:after="0" w:line="240" w:lineRule="auto"/>
              <w:contextualSpacing/>
              <w:rPr>
                <w:rFonts w:cs="Arial"/>
              </w:rPr>
            </w:pPr>
            <w:r>
              <w:rPr>
                <w:rFonts w:cs="Arial"/>
              </w:rPr>
              <w:t>Podpora pripojenia cez VPN</w:t>
            </w:r>
          </w:p>
        </w:tc>
        <w:tc>
          <w:tcPr>
            <w:tcW w:w="4818" w:type="dxa"/>
            <w:shd w:val="clear" w:color="auto" w:fill="auto"/>
          </w:tcPr>
          <w:p w14:paraId="2E3FB750" w14:textId="77777777" w:rsidR="00951410" w:rsidRDefault="00EA26AD">
            <w:pPr>
              <w:spacing w:after="0" w:line="240" w:lineRule="auto"/>
              <w:contextualSpacing/>
              <w:rPr>
                <w:rFonts w:cs="Arial"/>
              </w:rPr>
            </w:pPr>
            <w:r>
              <w:rPr>
                <w:rFonts w:cs="Arial"/>
              </w:rPr>
              <w:t>Áno</w:t>
            </w:r>
          </w:p>
        </w:tc>
      </w:tr>
      <w:tr w:rsidR="00951410" w14:paraId="1C471EF0" w14:textId="77777777">
        <w:trPr>
          <w:trHeight w:val="20"/>
        </w:trPr>
        <w:tc>
          <w:tcPr>
            <w:tcW w:w="4818" w:type="dxa"/>
            <w:shd w:val="clear" w:color="auto" w:fill="auto"/>
          </w:tcPr>
          <w:p w14:paraId="0634BB6E" w14:textId="77777777" w:rsidR="00951410" w:rsidRDefault="00EA26AD">
            <w:pPr>
              <w:spacing w:after="0" w:line="240" w:lineRule="auto"/>
              <w:contextualSpacing/>
              <w:rPr>
                <w:rFonts w:cs="Arial"/>
              </w:rPr>
            </w:pPr>
            <w:r>
              <w:rPr>
                <w:rFonts w:cs="Arial"/>
              </w:rPr>
              <w:t>Odoslanie hromadných mailov alebo notifikácií</w:t>
            </w:r>
          </w:p>
        </w:tc>
        <w:tc>
          <w:tcPr>
            <w:tcW w:w="4818" w:type="dxa"/>
            <w:shd w:val="clear" w:color="auto" w:fill="auto"/>
          </w:tcPr>
          <w:p w14:paraId="30071F43" w14:textId="77777777" w:rsidR="00951410" w:rsidRDefault="00EA26AD">
            <w:pPr>
              <w:spacing w:after="0" w:line="240" w:lineRule="auto"/>
              <w:contextualSpacing/>
              <w:rPr>
                <w:rFonts w:cs="Arial"/>
              </w:rPr>
            </w:pPr>
            <w:r>
              <w:rPr>
                <w:rFonts w:cs="Arial"/>
              </w:rPr>
              <w:t>do 5000 za mesiac, koncentrovaných do 3 dní</w:t>
            </w:r>
          </w:p>
        </w:tc>
      </w:tr>
      <w:tr w:rsidR="00951410" w14:paraId="024C7946" w14:textId="77777777">
        <w:trPr>
          <w:trHeight w:val="20"/>
        </w:trPr>
        <w:tc>
          <w:tcPr>
            <w:tcW w:w="4818" w:type="dxa"/>
            <w:shd w:val="clear" w:color="auto" w:fill="auto"/>
          </w:tcPr>
          <w:p w14:paraId="6F7AAF9B" w14:textId="70A7CDA8" w:rsidR="00951410" w:rsidRDefault="00EA26AD">
            <w:pPr>
              <w:spacing w:after="0" w:line="240" w:lineRule="auto"/>
              <w:contextualSpacing/>
            </w:pPr>
            <w:r>
              <w:rPr>
                <w:rFonts w:cs="Arial"/>
              </w:rPr>
              <w:t xml:space="preserve">Počet paralelne pripojených interných užívateľov </w:t>
            </w:r>
          </w:p>
        </w:tc>
        <w:tc>
          <w:tcPr>
            <w:tcW w:w="4818" w:type="dxa"/>
            <w:shd w:val="clear" w:color="auto" w:fill="auto"/>
          </w:tcPr>
          <w:p w14:paraId="50AFC604" w14:textId="77777777" w:rsidR="00951410" w:rsidRDefault="00EA26AD">
            <w:pPr>
              <w:spacing w:after="0" w:line="240" w:lineRule="auto"/>
              <w:contextualSpacing/>
              <w:rPr>
                <w:rFonts w:cs="Arial"/>
              </w:rPr>
            </w:pPr>
            <w:r>
              <w:rPr>
                <w:rFonts w:cs="Arial"/>
              </w:rPr>
              <w:t>bežne do 20, maximálne približne 40</w:t>
            </w:r>
          </w:p>
        </w:tc>
      </w:tr>
      <w:tr w:rsidR="00951410" w14:paraId="61E311F4" w14:textId="77777777">
        <w:trPr>
          <w:trHeight w:val="20"/>
        </w:trPr>
        <w:tc>
          <w:tcPr>
            <w:tcW w:w="4818" w:type="dxa"/>
            <w:shd w:val="clear" w:color="auto" w:fill="auto"/>
          </w:tcPr>
          <w:p w14:paraId="4AD52289" w14:textId="7089A422" w:rsidR="00951410" w:rsidRDefault="00EA26AD">
            <w:pPr>
              <w:spacing w:after="0" w:line="240" w:lineRule="auto"/>
              <w:contextualSpacing/>
            </w:pPr>
            <w:r>
              <w:rPr>
                <w:rFonts w:cs="Arial"/>
              </w:rPr>
              <w:t xml:space="preserve">Počet paralelne pripojených externých užívateľov </w:t>
            </w:r>
          </w:p>
        </w:tc>
        <w:tc>
          <w:tcPr>
            <w:tcW w:w="4818" w:type="dxa"/>
            <w:shd w:val="clear" w:color="auto" w:fill="auto"/>
          </w:tcPr>
          <w:p w14:paraId="6D9AACC6" w14:textId="77777777" w:rsidR="00951410" w:rsidRDefault="00EA26AD">
            <w:pPr>
              <w:spacing w:after="0" w:line="240" w:lineRule="auto"/>
              <w:contextualSpacing/>
              <w:rPr>
                <w:rFonts w:cs="Arial"/>
              </w:rPr>
            </w:pPr>
            <w:r>
              <w:rPr>
                <w:rFonts w:cs="Arial"/>
              </w:rPr>
              <w:t>bežne do 200, nárazovo ku koncu termínu zberu do 400</w:t>
            </w:r>
          </w:p>
        </w:tc>
      </w:tr>
    </w:tbl>
    <w:p w14:paraId="5F349861" w14:textId="77777777" w:rsidR="00951410" w:rsidRDefault="00EA26AD">
      <w:pPr>
        <w:pStyle w:val="Nadpis2"/>
        <w:numPr>
          <w:ilvl w:val="1"/>
          <w:numId w:val="2"/>
        </w:numPr>
      </w:pPr>
      <w:bookmarkStart w:id="548" w:name="_Toc523984942"/>
      <w:bookmarkStart w:id="549" w:name="_Toc32828044"/>
      <w:r>
        <w:t>Požiadavky na zálohovanie</w:t>
      </w:r>
      <w:bookmarkEnd w:id="548"/>
      <w:bookmarkEnd w:id="549"/>
    </w:p>
    <w:p w14:paraId="7FC699CD" w14:textId="77777777" w:rsidR="00951410" w:rsidRDefault="00EA26AD">
      <w:r>
        <w:t>Od systému je vyžadovaný automatický proces zálohovania minimálne v rozsahu: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1369"/>
        <w:gridCol w:w="1318"/>
        <w:gridCol w:w="1804"/>
        <w:gridCol w:w="891"/>
        <w:gridCol w:w="4245"/>
      </w:tblGrid>
      <w:tr w:rsidR="00951410" w14:paraId="7F150028" w14:textId="77777777">
        <w:trPr>
          <w:trHeight w:val="636"/>
        </w:trPr>
        <w:tc>
          <w:tcPr>
            <w:tcW w:w="13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74224" w14:textId="77777777" w:rsidR="00951410" w:rsidRDefault="00EA26AD">
            <w:pPr>
              <w:spacing w:after="0" w:line="240" w:lineRule="auto"/>
              <w:jc w:val="center"/>
              <w:rPr>
                <w:rFonts w:cstheme="minorHAnsi"/>
                <w:b/>
                <w:bCs/>
              </w:rPr>
            </w:pPr>
            <w:r>
              <w:rPr>
                <w:rFonts w:cstheme="minorHAnsi"/>
                <w:b/>
                <w:bCs/>
              </w:rPr>
              <w:t>Prostredie</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0B84" w14:textId="77777777" w:rsidR="00951410" w:rsidRDefault="00EA26AD">
            <w:pPr>
              <w:spacing w:after="0" w:line="240" w:lineRule="auto"/>
              <w:jc w:val="center"/>
              <w:rPr>
                <w:rFonts w:cstheme="minorHAnsi"/>
                <w:b/>
                <w:bCs/>
                <w:color w:val="000000"/>
              </w:rPr>
            </w:pPr>
            <w:r>
              <w:rPr>
                <w:rFonts w:cstheme="minorHAnsi"/>
                <w:b/>
                <w:bCs/>
                <w:color w:val="000000"/>
              </w:rPr>
              <w:t>Počet záloh prostredia</w:t>
            </w:r>
          </w:p>
        </w:tc>
        <w:tc>
          <w:tcPr>
            <w:tcW w:w="1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36F6B" w14:textId="77777777" w:rsidR="00951410" w:rsidRDefault="00EA26AD">
            <w:pPr>
              <w:spacing w:after="0" w:line="240" w:lineRule="auto"/>
              <w:jc w:val="center"/>
              <w:rPr>
                <w:rFonts w:cstheme="minorHAnsi"/>
                <w:b/>
                <w:bCs/>
                <w:color w:val="000000"/>
              </w:rPr>
            </w:pPr>
            <w:r>
              <w:rPr>
                <w:rFonts w:cstheme="minorHAnsi"/>
                <w:b/>
                <w:bCs/>
                <w:color w:val="000000"/>
              </w:rPr>
              <w:t>Počet záloh prostredia pozn.</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61E26" w14:textId="77777777" w:rsidR="00951410" w:rsidRDefault="00EA26AD">
            <w:pPr>
              <w:spacing w:after="0" w:line="240" w:lineRule="auto"/>
              <w:jc w:val="center"/>
              <w:rPr>
                <w:rFonts w:cstheme="minorHAnsi"/>
                <w:b/>
                <w:bCs/>
                <w:color w:val="000000"/>
              </w:rPr>
            </w:pPr>
            <w:r>
              <w:rPr>
                <w:rFonts w:cstheme="minorHAnsi"/>
                <w:b/>
                <w:bCs/>
                <w:color w:val="000000"/>
              </w:rPr>
              <w:t>Počet záloh dát</w:t>
            </w: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F5177" w14:textId="77777777" w:rsidR="00951410" w:rsidRDefault="00EA26AD">
            <w:pPr>
              <w:spacing w:after="0" w:line="240" w:lineRule="auto"/>
              <w:jc w:val="center"/>
              <w:rPr>
                <w:rFonts w:cstheme="minorHAnsi"/>
                <w:b/>
                <w:bCs/>
                <w:color w:val="000000"/>
              </w:rPr>
            </w:pPr>
            <w:r>
              <w:rPr>
                <w:rFonts w:cstheme="minorHAnsi"/>
                <w:b/>
                <w:bCs/>
                <w:color w:val="000000"/>
              </w:rPr>
              <w:t>Počet záloh dát pozn.</w:t>
            </w:r>
          </w:p>
        </w:tc>
      </w:tr>
      <w:tr w:rsidR="00951410" w14:paraId="14AA3828" w14:textId="77777777">
        <w:trPr>
          <w:trHeight w:val="300"/>
        </w:trPr>
        <w:tc>
          <w:tcPr>
            <w:tcW w:w="13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3F062" w14:textId="77777777" w:rsidR="00951410" w:rsidRDefault="00EA26AD">
            <w:pPr>
              <w:spacing w:after="0" w:line="240" w:lineRule="auto"/>
              <w:jc w:val="center"/>
              <w:rPr>
                <w:rFonts w:cstheme="minorHAnsi"/>
                <w:color w:val="000000"/>
              </w:rPr>
            </w:pPr>
            <w:r>
              <w:rPr>
                <w:rFonts w:cstheme="minorHAnsi"/>
                <w:color w:val="000000"/>
              </w:rPr>
              <w:t>Testovacie DB</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9CCC7" w14:textId="77777777" w:rsidR="00951410" w:rsidRDefault="00EA26AD">
            <w:pPr>
              <w:spacing w:after="0" w:line="240" w:lineRule="auto"/>
              <w:jc w:val="center"/>
              <w:rPr>
                <w:rFonts w:cstheme="minorHAnsi"/>
                <w:color w:val="000000"/>
              </w:rPr>
            </w:pPr>
            <w:r>
              <w:rPr>
                <w:rFonts w:cstheme="minorHAnsi"/>
                <w:color w:val="000000"/>
              </w:rPr>
              <w:t>2</w:t>
            </w:r>
          </w:p>
        </w:tc>
        <w:tc>
          <w:tcPr>
            <w:tcW w:w="1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1945B" w14:textId="77777777" w:rsidR="00951410" w:rsidRDefault="00EA26AD">
            <w:pPr>
              <w:spacing w:after="0" w:line="240" w:lineRule="auto"/>
              <w:rPr>
                <w:rFonts w:cstheme="minorHAnsi"/>
                <w:color w:val="000000"/>
              </w:rPr>
            </w:pPr>
            <w:r>
              <w:rPr>
                <w:rFonts w:cstheme="minorHAnsi"/>
                <w:color w:val="000000"/>
              </w:rPr>
              <w:t>Denná (1x) + Týždenná (1x)</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54B64" w14:textId="77777777" w:rsidR="00951410" w:rsidRDefault="00EA26AD">
            <w:pPr>
              <w:spacing w:after="0" w:line="240" w:lineRule="auto"/>
              <w:jc w:val="center"/>
              <w:rPr>
                <w:rFonts w:cstheme="minorHAnsi"/>
                <w:color w:val="000000"/>
              </w:rPr>
            </w:pPr>
            <w:r>
              <w:rPr>
                <w:rFonts w:cstheme="minorHAnsi"/>
                <w:color w:val="000000"/>
              </w:rPr>
              <w:t>1,5</w:t>
            </w: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9F720" w14:textId="77777777" w:rsidR="00951410" w:rsidRDefault="00EA26AD">
            <w:pPr>
              <w:spacing w:after="0" w:line="240" w:lineRule="auto"/>
              <w:rPr>
                <w:rFonts w:cstheme="minorHAnsi"/>
                <w:color w:val="000000"/>
              </w:rPr>
            </w:pPr>
            <w:r>
              <w:rPr>
                <w:rFonts w:cstheme="minorHAnsi"/>
                <w:color w:val="000000"/>
              </w:rPr>
              <w:t>Týždenná (1x) + Denná (5x) (Inkrementálna)</w:t>
            </w:r>
          </w:p>
        </w:tc>
      </w:tr>
      <w:tr w:rsidR="00951410" w14:paraId="670E5C45" w14:textId="77777777">
        <w:trPr>
          <w:trHeight w:val="300"/>
        </w:trPr>
        <w:tc>
          <w:tcPr>
            <w:tcW w:w="13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90C7A" w14:textId="77777777" w:rsidR="00951410" w:rsidRDefault="00EA26AD">
            <w:pPr>
              <w:spacing w:after="0" w:line="240" w:lineRule="auto"/>
              <w:jc w:val="center"/>
              <w:rPr>
                <w:rFonts w:cstheme="minorHAnsi"/>
                <w:color w:val="000000"/>
              </w:rPr>
            </w:pPr>
            <w:r>
              <w:rPr>
                <w:rFonts w:cstheme="minorHAnsi"/>
                <w:color w:val="000000"/>
              </w:rPr>
              <w:t>Testovacie Back-end</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09C21" w14:textId="77777777" w:rsidR="00951410" w:rsidRDefault="00EA26AD">
            <w:pPr>
              <w:spacing w:after="0" w:line="240" w:lineRule="auto"/>
              <w:jc w:val="center"/>
              <w:rPr>
                <w:rFonts w:cstheme="minorHAnsi"/>
                <w:color w:val="000000"/>
              </w:rPr>
            </w:pPr>
            <w:r>
              <w:rPr>
                <w:rFonts w:cstheme="minorHAnsi"/>
                <w:color w:val="000000"/>
              </w:rPr>
              <w:t>2</w:t>
            </w:r>
          </w:p>
        </w:tc>
        <w:tc>
          <w:tcPr>
            <w:tcW w:w="1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288D7" w14:textId="77777777" w:rsidR="00951410" w:rsidRDefault="00EA26AD">
            <w:pPr>
              <w:spacing w:after="0" w:line="240" w:lineRule="auto"/>
              <w:rPr>
                <w:rFonts w:cstheme="minorHAnsi"/>
                <w:color w:val="000000"/>
              </w:rPr>
            </w:pPr>
            <w:r>
              <w:rPr>
                <w:rFonts w:cstheme="minorHAnsi"/>
                <w:color w:val="000000"/>
              </w:rPr>
              <w:t>Denná (1x) + Týždenná (1x)</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85455" w14:textId="77777777" w:rsidR="00951410" w:rsidRDefault="00EA26AD">
            <w:pPr>
              <w:spacing w:after="0" w:line="240" w:lineRule="auto"/>
              <w:jc w:val="center"/>
              <w:rPr>
                <w:rFonts w:cstheme="minorHAnsi"/>
                <w:color w:val="000000"/>
              </w:rPr>
            </w:pPr>
            <w:r>
              <w:rPr>
                <w:rFonts w:cstheme="minorHAnsi"/>
                <w:color w:val="000000"/>
              </w:rPr>
              <w:t>1,5</w:t>
            </w: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80B82" w14:textId="77777777" w:rsidR="00951410" w:rsidRDefault="00EA26AD">
            <w:pPr>
              <w:spacing w:after="0" w:line="240" w:lineRule="auto"/>
              <w:rPr>
                <w:rFonts w:cstheme="minorHAnsi"/>
                <w:color w:val="000000"/>
              </w:rPr>
            </w:pPr>
            <w:r>
              <w:rPr>
                <w:rFonts w:cstheme="minorHAnsi"/>
                <w:color w:val="000000"/>
              </w:rPr>
              <w:t>Týždenná (1x) + Denná (5x) (Inkrementálna)</w:t>
            </w:r>
          </w:p>
        </w:tc>
      </w:tr>
      <w:tr w:rsidR="00951410" w14:paraId="62EF6BBC" w14:textId="77777777">
        <w:trPr>
          <w:trHeight w:val="300"/>
        </w:trPr>
        <w:tc>
          <w:tcPr>
            <w:tcW w:w="13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6A3BA" w14:textId="77777777" w:rsidR="00951410" w:rsidRDefault="00EA26AD">
            <w:pPr>
              <w:spacing w:after="0" w:line="240" w:lineRule="auto"/>
              <w:jc w:val="center"/>
              <w:rPr>
                <w:rFonts w:cstheme="minorHAnsi"/>
                <w:color w:val="000000"/>
              </w:rPr>
            </w:pPr>
            <w:r>
              <w:rPr>
                <w:rFonts w:cstheme="minorHAnsi"/>
                <w:color w:val="000000"/>
              </w:rPr>
              <w:t>Produkčné DB</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3D630" w14:textId="77777777" w:rsidR="00951410" w:rsidRDefault="00EA26AD">
            <w:pPr>
              <w:spacing w:after="0" w:line="240" w:lineRule="auto"/>
              <w:jc w:val="center"/>
              <w:rPr>
                <w:rFonts w:cstheme="minorHAnsi"/>
                <w:color w:val="000000"/>
              </w:rPr>
            </w:pPr>
            <w:r>
              <w:rPr>
                <w:rFonts w:cstheme="minorHAnsi"/>
                <w:color w:val="000000"/>
              </w:rPr>
              <w:t>4</w:t>
            </w:r>
          </w:p>
        </w:tc>
        <w:tc>
          <w:tcPr>
            <w:tcW w:w="1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CAB16" w14:textId="77777777" w:rsidR="00951410" w:rsidRDefault="00EA26AD">
            <w:pPr>
              <w:spacing w:after="0" w:line="240" w:lineRule="auto"/>
              <w:rPr>
                <w:rFonts w:cstheme="minorHAnsi"/>
                <w:color w:val="000000"/>
              </w:rPr>
            </w:pPr>
            <w:r>
              <w:rPr>
                <w:rFonts w:cstheme="minorHAnsi"/>
                <w:color w:val="000000"/>
              </w:rPr>
              <w:t>Denná (3x) + Týždenná (1x)</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C0E95" w14:textId="77777777" w:rsidR="00951410" w:rsidRDefault="00EA26AD">
            <w:pPr>
              <w:spacing w:after="0" w:line="240" w:lineRule="auto"/>
              <w:jc w:val="center"/>
              <w:rPr>
                <w:rFonts w:cstheme="minorHAnsi"/>
                <w:color w:val="000000"/>
              </w:rPr>
            </w:pPr>
            <w:r>
              <w:rPr>
                <w:rFonts w:cstheme="minorHAnsi"/>
                <w:color w:val="000000"/>
              </w:rPr>
              <w:t>4,5</w:t>
            </w: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84EAF" w14:textId="77777777" w:rsidR="00951410" w:rsidRDefault="00EA26AD">
            <w:pPr>
              <w:spacing w:after="0" w:line="240" w:lineRule="auto"/>
              <w:rPr>
                <w:rFonts w:cstheme="minorHAnsi"/>
                <w:color w:val="000000"/>
              </w:rPr>
            </w:pPr>
            <w:r>
              <w:rPr>
                <w:rFonts w:cstheme="minorHAnsi"/>
                <w:color w:val="000000"/>
              </w:rPr>
              <w:t>Týždenná (1x) + Denná (5x) (Inkrementálna) + Mesačná (3x)</w:t>
            </w:r>
          </w:p>
        </w:tc>
      </w:tr>
      <w:tr w:rsidR="00951410" w14:paraId="7E6FB862" w14:textId="77777777">
        <w:trPr>
          <w:trHeight w:val="312"/>
        </w:trPr>
        <w:tc>
          <w:tcPr>
            <w:tcW w:w="13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4F52C" w14:textId="77777777" w:rsidR="00951410" w:rsidRDefault="00EA26AD">
            <w:pPr>
              <w:spacing w:after="0" w:line="240" w:lineRule="auto"/>
              <w:jc w:val="center"/>
              <w:rPr>
                <w:rFonts w:cstheme="minorHAnsi"/>
                <w:color w:val="000000"/>
              </w:rPr>
            </w:pPr>
            <w:r>
              <w:rPr>
                <w:rFonts w:cstheme="minorHAnsi"/>
                <w:color w:val="000000"/>
              </w:rPr>
              <w:t>Produkčné Back-end</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E65B6" w14:textId="77777777" w:rsidR="00951410" w:rsidRDefault="00EA26AD">
            <w:pPr>
              <w:spacing w:after="0" w:line="240" w:lineRule="auto"/>
              <w:jc w:val="center"/>
              <w:rPr>
                <w:rFonts w:cstheme="minorHAnsi"/>
                <w:color w:val="000000"/>
              </w:rPr>
            </w:pPr>
            <w:r>
              <w:rPr>
                <w:rFonts w:cstheme="minorHAnsi"/>
                <w:color w:val="000000"/>
              </w:rPr>
              <w:t>4</w:t>
            </w:r>
          </w:p>
        </w:tc>
        <w:tc>
          <w:tcPr>
            <w:tcW w:w="1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0D0F6" w14:textId="77777777" w:rsidR="00951410" w:rsidRDefault="00EA26AD">
            <w:pPr>
              <w:spacing w:after="0" w:line="240" w:lineRule="auto"/>
              <w:rPr>
                <w:rFonts w:cstheme="minorHAnsi"/>
                <w:color w:val="000000"/>
              </w:rPr>
            </w:pPr>
            <w:r>
              <w:rPr>
                <w:rFonts w:cstheme="minorHAnsi"/>
                <w:color w:val="000000"/>
              </w:rPr>
              <w:t>Denná (3x) + Týždenná (1x)</w:t>
            </w:r>
          </w:p>
        </w:tc>
        <w:tc>
          <w:tcPr>
            <w:tcW w:w="8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D18AD" w14:textId="77777777" w:rsidR="00951410" w:rsidRDefault="00EA26AD">
            <w:pPr>
              <w:spacing w:after="0" w:line="240" w:lineRule="auto"/>
              <w:jc w:val="center"/>
              <w:rPr>
                <w:rFonts w:cstheme="minorHAnsi"/>
                <w:color w:val="000000"/>
              </w:rPr>
            </w:pPr>
            <w:r>
              <w:rPr>
                <w:rFonts w:cstheme="minorHAnsi"/>
                <w:color w:val="000000"/>
              </w:rPr>
              <w:t>4,5</w:t>
            </w:r>
          </w:p>
        </w:tc>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87E3D" w14:textId="77777777" w:rsidR="00951410" w:rsidRDefault="00EA26AD">
            <w:pPr>
              <w:spacing w:after="0" w:line="240" w:lineRule="auto"/>
              <w:rPr>
                <w:rFonts w:cstheme="minorHAnsi"/>
                <w:color w:val="000000"/>
              </w:rPr>
            </w:pPr>
            <w:r>
              <w:rPr>
                <w:rFonts w:cstheme="minorHAnsi"/>
                <w:color w:val="000000"/>
              </w:rPr>
              <w:t>Týždenná (1x) + Denná (5x) (Inkrementálna) + Mesačná (3x)</w:t>
            </w:r>
          </w:p>
        </w:tc>
      </w:tr>
    </w:tbl>
    <w:p w14:paraId="1F0179B8" w14:textId="77777777" w:rsidR="00951410" w:rsidRDefault="00EA26AD">
      <w:pPr>
        <w:spacing w:before="120"/>
      </w:pPr>
      <w:r>
        <w:t>Zálohovací proces musí prebiehať v takom čase, aby nebola ohrozená plynulá prevádzka produkčného prostredia. Vhodný čas sa javí od 20:00 do 05:00.</w:t>
      </w:r>
    </w:p>
    <w:p w14:paraId="16A753E6" w14:textId="77777777" w:rsidR="00951410" w:rsidRDefault="00EA26AD">
      <w:r>
        <w:t>SQL databáza musí podporovať funkcie pre efektívny prenos údajov do záložnej lokality pomocou synchronizácie logov a prenosu iba potvrdených transakcií. Oneskorenie záložnej lokality do 1 hodiny je prijateľné. Strata databázovo nepotvrdených („no commit“) údajov medzi produkčnou a záložnou lokalitou je prijateľná.</w:t>
      </w:r>
    </w:p>
    <w:p w14:paraId="2C4A600B" w14:textId="77777777" w:rsidR="00951410" w:rsidRDefault="00EA26AD">
      <w:r>
        <w:t>Je akceptovateľné aj inkrementálne zálohovanie. Teda vytvorí sa jedna kompletná záloha, napr. v nedeľu, a následné dni sa zálohujú len rozdiely oproti kompletnej zálohe.</w:t>
      </w:r>
    </w:p>
    <w:p w14:paraId="3C535665" w14:textId="77777777" w:rsidR="00951410" w:rsidRDefault="00EA26AD">
      <w:r>
        <w:t>Je požadovaný online prístup k zálohám pre poverených pracovníkov Objednávateľa, aj pre potreby dodatočného, ad-hoc, manuálneho zálohovania.</w:t>
      </w:r>
    </w:p>
    <w:p w14:paraId="642636B5" w14:textId="77777777" w:rsidR="00951410" w:rsidRDefault="00EA26AD">
      <w:pPr>
        <w:pStyle w:val="Nadpis2"/>
        <w:numPr>
          <w:ilvl w:val="1"/>
          <w:numId w:val="2"/>
        </w:numPr>
      </w:pPr>
      <w:bookmarkStart w:id="550" w:name="_Toc523984940"/>
      <w:bookmarkStart w:id="551" w:name="_Toc32828045"/>
      <w:r>
        <w:t>Odhadované nároky na HW</w:t>
      </w:r>
      <w:bookmarkEnd w:id="550"/>
      <w:bookmarkEnd w:id="551"/>
    </w:p>
    <w:p w14:paraId="290DABAD" w14:textId="7820DEED" w:rsidR="00951410" w:rsidRDefault="00EA26AD">
      <w:r>
        <w:t>Dodávateľ vypracuje dokumentáciu a pripraví odhad nárokov systému. Nasledujú odhady nárokov na HW na základe znalostí a skúseností pracovníkov SIEA.</w:t>
      </w:r>
    </w:p>
    <w:tbl>
      <w:tblPr>
        <w:tblW w:w="5000" w:type="pct"/>
        <w:tblCellMar>
          <w:left w:w="70" w:type="dxa"/>
          <w:right w:w="70" w:type="dxa"/>
        </w:tblCellMar>
        <w:tblLook w:val="04A0" w:firstRow="1" w:lastRow="0" w:firstColumn="1" w:lastColumn="0" w:noHBand="0" w:noVBand="1"/>
      </w:tblPr>
      <w:tblGrid>
        <w:gridCol w:w="2018"/>
        <w:gridCol w:w="1511"/>
        <w:gridCol w:w="1580"/>
        <w:gridCol w:w="1137"/>
        <w:gridCol w:w="1706"/>
        <w:gridCol w:w="1685"/>
      </w:tblGrid>
      <w:tr w:rsidR="00951410" w14:paraId="223E8C45" w14:textId="77777777">
        <w:trPr>
          <w:trHeight w:val="300"/>
        </w:trPr>
        <w:tc>
          <w:tcPr>
            <w:tcW w:w="2017" w:type="dxa"/>
            <w:shd w:val="clear" w:color="auto" w:fill="auto"/>
            <w:vAlign w:val="bottom"/>
          </w:tcPr>
          <w:p w14:paraId="0C7FD13C" w14:textId="77777777" w:rsidR="00951410" w:rsidRDefault="00EA26AD">
            <w:pPr>
              <w:spacing w:after="0" w:line="240" w:lineRule="auto"/>
              <w:rPr>
                <w:rFonts w:cstheme="minorHAnsi"/>
                <w:color w:val="000000"/>
                <w:u w:val="single"/>
              </w:rPr>
            </w:pPr>
            <w:r>
              <w:rPr>
                <w:rFonts w:cstheme="minorHAnsi"/>
                <w:color w:val="000000"/>
                <w:u w:val="single"/>
              </w:rPr>
              <w:t>Primárna lokalita:</w:t>
            </w:r>
          </w:p>
        </w:tc>
        <w:tc>
          <w:tcPr>
            <w:tcW w:w="1511" w:type="dxa"/>
            <w:shd w:val="clear" w:color="auto" w:fill="auto"/>
            <w:vAlign w:val="bottom"/>
          </w:tcPr>
          <w:p w14:paraId="1E8AA5EB" w14:textId="77777777" w:rsidR="00951410" w:rsidRDefault="00951410">
            <w:pPr>
              <w:spacing w:after="0" w:line="240" w:lineRule="auto"/>
              <w:rPr>
                <w:rFonts w:cstheme="minorHAnsi"/>
                <w:color w:val="000000"/>
                <w:u w:val="single"/>
              </w:rPr>
            </w:pPr>
          </w:p>
        </w:tc>
        <w:tc>
          <w:tcPr>
            <w:tcW w:w="1580" w:type="dxa"/>
            <w:shd w:val="clear" w:color="auto" w:fill="auto"/>
            <w:vAlign w:val="bottom"/>
          </w:tcPr>
          <w:p w14:paraId="480BE7E9" w14:textId="77777777" w:rsidR="00951410" w:rsidRDefault="00951410">
            <w:pPr>
              <w:spacing w:after="0" w:line="240" w:lineRule="auto"/>
              <w:rPr>
                <w:rFonts w:cstheme="minorHAnsi"/>
              </w:rPr>
            </w:pPr>
          </w:p>
        </w:tc>
        <w:tc>
          <w:tcPr>
            <w:tcW w:w="1137" w:type="dxa"/>
            <w:shd w:val="clear" w:color="auto" w:fill="auto"/>
            <w:vAlign w:val="bottom"/>
          </w:tcPr>
          <w:p w14:paraId="0BCCB0B0" w14:textId="77777777" w:rsidR="00951410" w:rsidRDefault="00951410">
            <w:pPr>
              <w:spacing w:after="0" w:line="240" w:lineRule="auto"/>
              <w:rPr>
                <w:rFonts w:cstheme="minorHAnsi"/>
              </w:rPr>
            </w:pPr>
          </w:p>
        </w:tc>
        <w:tc>
          <w:tcPr>
            <w:tcW w:w="1706" w:type="dxa"/>
            <w:shd w:val="clear" w:color="auto" w:fill="auto"/>
            <w:vAlign w:val="bottom"/>
          </w:tcPr>
          <w:p w14:paraId="46A2F7A6" w14:textId="77777777" w:rsidR="00951410" w:rsidRDefault="00951410">
            <w:pPr>
              <w:spacing w:after="0" w:line="240" w:lineRule="auto"/>
              <w:rPr>
                <w:rFonts w:cstheme="minorHAnsi"/>
              </w:rPr>
            </w:pPr>
          </w:p>
        </w:tc>
        <w:tc>
          <w:tcPr>
            <w:tcW w:w="1685" w:type="dxa"/>
            <w:shd w:val="clear" w:color="auto" w:fill="auto"/>
            <w:vAlign w:val="bottom"/>
          </w:tcPr>
          <w:p w14:paraId="75037F7B" w14:textId="77777777" w:rsidR="00951410" w:rsidRDefault="00951410">
            <w:pPr>
              <w:spacing w:after="0" w:line="240" w:lineRule="auto"/>
              <w:rPr>
                <w:rFonts w:cstheme="minorHAnsi"/>
              </w:rPr>
            </w:pPr>
          </w:p>
        </w:tc>
      </w:tr>
      <w:tr w:rsidR="00951410" w14:paraId="46FF88CB" w14:textId="77777777">
        <w:trPr>
          <w:trHeight w:hRule="exact" w:val="144"/>
        </w:trPr>
        <w:tc>
          <w:tcPr>
            <w:tcW w:w="2017" w:type="dxa"/>
            <w:shd w:val="clear" w:color="auto" w:fill="auto"/>
            <w:vAlign w:val="bottom"/>
          </w:tcPr>
          <w:p w14:paraId="5497ECD6" w14:textId="77777777" w:rsidR="00951410" w:rsidRDefault="00951410">
            <w:pPr>
              <w:spacing w:after="0" w:line="240" w:lineRule="auto"/>
              <w:rPr>
                <w:rFonts w:cstheme="minorHAnsi"/>
              </w:rPr>
            </w:pPr>
          </w:p>
        </w:tc>
        <w:tc>
          <w:tcPr>
            <w:tcW w:w="1511" w:type="dxa"/>
            <w:shd w:val="clear" w:color="auto" w:fill="auto"/>
            <w:vAlign w:val="bottom"/>
          </w:tcPr>
          <w:p w14:paraId="6365A94D" w14:textId="77777777" w:rsidR="00951410" w:rsidRDefault="00951410">
            <w:pPr>
              <w:spacing w:after="0" w:line="240" w:lineRule="auto"/>
              <w:rPr>
                <w:rFonts w:cstheme="minorHAnsi"/>
              </w:rPr>
            </w:pPr>
          </w:p>
        </w:tc>
        <w:tc>
          <w:tcPr>
            <w:tcW w:w="1580" w:type="dxa"/>
            <w:shd w:val="clear" w:color="auto" w:fill="auto"/>
            <w:vAlign w:val="bottom"/>
          </w:tcPr>
          <w:p w14:paraId="4E1CEDD3" w14:textId="77777777" w:rsidR="00951410" w:rsidRDefault="00951410">
            <w:pPr>
              <w:spacing w:after="0" w:line="240" w:lineRule="auto"/>
              <w:rPr>
                <w:rFonts w:cstheme="minorHAnsi"/>
              </w:rPr>
            </w:pPr>
          </w:p>
        </w:tc>
        <w:tc>
          <w:tcPr>
            <w:tcW w:w="1137" w:type="dxa"/>
            <w:shd w:val="clear" w:color="auto" w:fill="auto"/>
            <w:vAlign w:val="bottom"/>
          </w:tcPr>
          <w:p w14:paraId="46DCA559" w14:textId="77777777" w:rsidR="00951410" w:rsidRDefault="00951410">
            <w:pPr>
              <w:spacing w:after="0" w:line="240" w:lineRule="auto"/>
              <w:rPr>
                <w:rFonts w:cstheme="minorHAnsi"/>
              </w:rPr>
            </w:pPr>
          </w:p>
        </w:tc>
        <w:tc>
          <w:tcPr>
            <w:tcW w:w="1706" w:type="dxa"/>
            <w:shd w:val="clear" w:color="auto" w:fill="auto"/>
            <w:vAlign w:val="bottom"/>
          </w:tcPr>
          <w:p w14:paraId="19C01E2D" w14:textId="77777777" w:rsidR="00951410" w:rsidRDefault="00951410">
            <w:pPr>
              <w:spacing w:after="0" w:line="240" w:lineRule="auto"/>
              <w:rPr>
                <w:rFonts w:cstheme="minorHAnsi"/>
              </w:rPr>
            </w:pPr>
          </w:p>
        </w:tc>
        <w:tc>
          <w:tcPr>
            <w:tcW w:w="1685" w:type="dxa"/>
            <w:shd w:val="clear" w:color="auto" w:fill="auto"/>
            <w:vAlign w:val="bottom"/>
          </w:tcPr>
          <w:p w14:paraId="7A526BD3" w14:textId="77777777" w:rsidR="00951410" w:rsidRDefault="00951410">
            <w:pPr>
              <w:spacing w:after="0" w:line="240" w:lineRule="auto"/>
              <w:rPr>
                <w:rFonts w:cstheme="minorHAnsi"/>
              </w:rPr>
            </w:pPr>
          </w:p>
        </w:tc>
      </w:tr>
      <w:tr w:rsidR="00951410" w14:paraId="4F41744C" w14:textId="77777777">
        <w:trPr>
          <w:trHeight w:val="636"/>
        </w:trPr>
        <w:tc>
          <w:tcPr>
            <w:tcW w:w="20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2FB96C" w14:textId="77777777" w:rsidR="00951410" w:rsidRDefault="00EA26AD">
            <w:pPr>
              <w:spacing w:after="0" w:line="240" w:lineRule="auto"/>
              <w:jc w:val="center"/>
              <w:rPr>
                <w:rFonts w:cstheme="minorHAnsi"/>
                <w:b/>
                <w:bCs/>
              </w:rPr>
            </w:pPr>
            <w:r>
              <w:rPr>
                <w:rFonts w:cstheme="minorHAnsi"/>
                <w:b/>
                <w:bCs/>
              </w:rPr>
              <w:t>Prostredie</w:t>
            </w:r>
          </w:p>
        </w:tc>
        <w:tc>
          <w:tcPr>
            <w:tcW w:w="15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E950BB" w14:textId="77777777" w:rsidR="00951410" w:rsidRDefault="00EA26AD">
            <w:pPr>
              <w:spacing w:after="0" w:line="240" w:lineRule="auto"/>
              <w:jc w:val="center"/>
              <w:rPr>
                <w:rFonts w:cstheme="minorHAnsi"/>
                <w:b/>
                <w:bCs/>
              </w:rPr>
            </w:pPr>
            <w:r>
              <w:rPr>
                <w:rFonts w:cstheme="minorHAnsi"/>
                <w:b/>
                <w:bCs/>
              </w:rPr>
              <w:t>Počet strojov</w:t>
            </w:r>
          </w:p>
        </w:tc>
        <w:tc>
          <w:tcPr>
            <w:tcW w:w="15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CAF060" w14:textId="77777777" w:rsidR="00951410" w:rsidRDefault="00EA26AD">
            <w:pPr>
              <w:spacing w:after="0" w:line="240" w:lineRule="auto"/>
              <w:jc w:val="center"/>
              <w:rPr>
                <w:rFonts w:cstheme="minorHAnsi"/>
                <w:b/>
                <w:bCs/>
              </w:rPr>
            </w:pPr>
            <w:r>
              <w:rPr>
                <w:rFonts w:cstheme="minorHAnsi"/>
                <w:b/>
                <w:bCs/>
              </w:rPr>
              <w:t>CPU jadrá [ks]</w:t>
            </w:r>
          </w:p>
        </w:tc>
        <w:tc>
          <w:tcPr>
            <w:tcW w:w="11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744F91" w14:textId="77777777" w:rsidR="00951410" w:rsidRDefault="00EA26AD">
            <w:pPr>
              <w:spacing w:after="0" w:line="240" w:lineRule="auto"/>
              <w:jc w:val="center"/>
              <w:rPr>
                <w:rFonts w:cstheme="minorHAnsi"/>
                <w:b/>
                <w:bCs/>
              </w:rPr>
            </w:pPr>
            <w:r>
              <w:rPr>
                <w:rFonts w:cstheme="minorHAnsi"/>
                <w:b/>
                <w:bCs/>
              </w:rPr>
              <w:t>RAM [GB]</w:t>
            </w:r>
          </w:p>
        </w:tc>
        <w:tc>
          <w:tcPr>
            <w:tcW w:w="170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1D4C76" w14:textId="77777777" w:rsidR="00951410" w:rsidRDefault="00EA26AD">
            <w:pPr>
              <w:spacing w:after="0" w:line="240" w:lineRule="auto"/>
              <w:jc w:val="center"/>
              <w:rPr>
                <w:rFonts w:cstheme="minorHAnsi"/>
                <w:b/>
                <w:bCs/>
              </w:rPr>
            </w:pPr>
            <w:r>
              <w:rPr>
                <w:rFonts w:cstheme="minorHAnsi"/>
                <w:b/>
                <w:bCs/>
              </w:rPr>
              <w:t>Disk* OS [GB]</w:t>
            </w:r>
          </w:p>
        </w:tc>
        <w:tc>
          <w:tcPr>
            <w:tcW w:w="1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0B1C18" w14:textId="77777777" w:rsidR="00951410" w:rsidRDefault="00EA26AD">
            <w:pPr>
              <w:spacing w:after="0" w:line="240" w:lineRule="auto"/>
              <w:jc w:val="center"/>
              <w:rPr>
                <w:rFonts w:cstheme="minorHAnsi"/>
                <w:b/>
                <w:bCs/>
              </w:rPr>
            </w:pPr>
            <w:r>
              <w:rPr>
                <w:rFonts w:cstheme="minorHAnsi"/>
                <w:b/>
                <w:bCs/>
              </w:rPr>
              <w:t>Disk* Dáta [GB]</w:t>
            </w:r>
          </w:p>
        </w:tc>
      </w:tr>
      <w:tr w:rsidR="00951410" w14:paraId="6A375781" w14:textId="77777777">
        <w:trPr>
          <w:trHeight w:val="300"/>
        </w:trPr>
        <w:tc>
          <w:tcPr>
            <w:tcW w:w="2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76E90" w14:textId="77777777" w:rsidR="00951410" w:rsidRDefault="00EA26AD">
            <w:pPr>
              <w:spacing w:after="0" w:line="240" w:lineRule="auto"/>
              <w:jc w:val="center"/>
              <w:rPr>
                <w:rFonts w:cstheme="minorHAnsi"/>
                <w:color w:val="000000"/>
              </w:rPr>
            </w:pPr>
            <w:r>
              <w:rPr>
                <w:rFonts w:cstheme="minorHAnsi"/>
                <w:color w:val="000000"/>
              </w:rPr>
              <w:t>Testovacie DB</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953D2" w14:textId="77777777" w:rsidR="00951410" w:rsidRDefault="00EA26AD">
            <w:pPr>
              <w:spacing w:after="0" w:line="240" w:lineRule="auto"/>
              <w:jc w:val="center"/>
              <w:rPr>
                <w:rFonts w:cstheme="minorHAnsi"/>
                <w:color w:val="000000"/>
              </w:rPr>
            </w:pPr>
            <w:r>
              <w:rPr>
                <w:rFonts w:cstheme="minorHAnsi"/>
                <w:color w:val="000000"/>
              </w:rPr>
              <w:t>2</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15A08" w14:textId="77777777" w:rsidR="00951410" w:rsidRDefault="00EA26AD">
            <w:pPr>
              <w:spacing w:after="0" w:line="240" w:lineRule="auto"/>
              <w:jc w:val="center"/>
              <w:rPr>
                <w:rFonts w:cstheme="minorHAnsi"/>
                <w:color w:val="000000"/>
              </w:rPr>
            </w:pPr>
            <w:r>
              <w:rPr>
                <w:rFonts w:cstheme="minorHAnsi"/>
                <w:color w:val="000000"/>
              </w:rPr>
              <w:t>4</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7CE55" w14:textId="77777777" w:rsidR="00951410" w:rsidRDefault="00EA26AD">
            <w:pPr>
              <w:spacing w:after="0" w:line="240" w:lineRule="auto"/>
              <w:jc w:val="center"/>
              <w:rPr>
                <w:rFonts w:cstheme="minorHAnsi"/>
                <w:color w:val="000000"/>
              </w:rPr>
            </w:pPr>
            <w:r>
              <w:rPr>
                <w:rFonts w:cstheme="minorHAnsi"/>
                <w:color w:val="000000"/>
              </w:rPr>
              <w:t>16</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35C2A" w14:textId="77777777" w:rsidR="00951410" w:rsidRDefault="00EA26AD">
            <w:pPr>
              <w:spacing w:after="0" w:line="240" w:lineRule="auto"/>
              <w:jc w:val="center"/>
              <w:rPr>
                <w:rFonts w:cstheme="minorHAnsi"/>
                <w:color w:val="000000"/>
              </w:rPr>
            </w:pPr>
            <w:r>
              <w:rPr>
                <w:rFonts w:cstheme="minorHAnsi"/>
                <w:color w:val="000000"/>
              </w:rPr>
              <w:t>200</w:t>
            </w:r>
          </w:p>
        </w:tc>
        <w:tc>
          <w:tcPr>
            <w:tcW w:w="1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35D18" w14:textId="77777777" w:rsidR="00951410" w:rsidRDefault="00EA26AD">
            <w:pPr>
              <w:spacing w:after="0" w:line="240" w:lineRule="auto"/>
              <w:jc w:val="center"/>
              <w:rPr>
                <w:rFonts w:cstheme="minorHAnsi"/>
                <w:color w:val="000000"/>
              </w:rPr>
            </w:pPr>
            <w:r>
              <w:rPr>
                <w:rFonts w:cstheme="minorHAnsi"/>
                <w:color w:val="000000"/>
              </w:rPr>
              <w:t>40</w:t>
            </w:r>
          </w:p>
        </w:tc>
      </w:tr>
      <w:tr w:rsidR="00951410" w14:paraId="3E2F9D91" w14:textId="77777777">
        <w:trPr>
          <w:trHeight w:val="300"/>
        </w:trPr>
        <w:tc>
          <w:tcPr>
            <w:tcW w:w="2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4E9D8" w14:textId="77777777" w:rsidR="00951410" w:rsidRDefault="00EA26AD">
            <w:pPr>
              <w:spacing w:after="0" w:line="240" w:lineRule="auto"/>
              <w:jc w:val="center"/>
              <w:rPr>
                <w:rFonts w:cstheme="minorHAnsi"/>
                <w:color w:val="000000"/>
              </w:rPr>
            </w:pPr>
            <w:r>
              <w:rPr>
                <w:rFonts w:cstheme="minorHAnsi"/>
                <w:color w:val="000000"/>
              </w:rPr>
              <w:t>Testovacie Back-end</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BF894" w14:textId="77777777" w:rsidR="00951410" w:rsidRDefault="00EA26AD">
            <w:pPr>
              <w:spacing w:after="0" w:line="240" w:lineRule="auto"/>
              <w:jc w:val="center"/>
              <w:rPr>
                <w:rFonts w:cstheme="minorHAnsi"/>
                <w:color w:val="000000"/>
              </w:rPr>
            </w:pPr>
            <w:r>
              <w:rPr>
                <w:rFonts w:cstheme="minorHAnsi"/>
                <w:color w:val="000000"/>
              </w:rPr>
              <w:t>4</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C424D" w14:textId="77777777" w:rsidR="00951410" w:rsidRDefault="00EA26AD">
            <w:pPr>
              <w:spacing w:after="0" w:line="240" w:lineRule="auto"/>
              <w:jc w:val="center"/>
              <w:rPr>
                <w:rFonts w:cstheme="minorHAnsi"/>
                <w:color w:val="000000"/>
              </w:rPr>
            </w:pPr>
            <w:r>
              <w:rPr>
                <w:rFonts w:cstheme="minorHAnsi"/>
                <w:color w:val="000000"/>
              </w:rPr>
              <w:t>4</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83340" w14:textId="77777777" w:rsidR="00951410" w:rsidRDefault="00EA26AD">
            <w:pPr>
              <w:spacing w:after="0" w:line="240" w:lineRule="auto"/>
              <w:jc w:val="center"/>
              <w:rPr>
                <w:rFonts w:cstheme="minorHAnsi"/>
                <w:color w:val="000000"/>
              </w:rPr>
            </w:pPr>
            <w:r>
              <w:rPr>
                <w:rFonts w:cstheme="minorHAnsi"/>
                <w:color w:val="000000"/>
              </w:rPr>
              <w:t>6</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30FB0" w14:textId="77777777" w:rsidR="00951410" w:rsidRDefault="00EA26AD">
            <w:pPr>
              <w:spacing w:after="0" w:line="240" w:lineRule="auto"/>
              <w:jc w:val="center"/>
              <w:rPr>
                <w:rFonts w:cstheme="minorHAnsi"/>
                <w:color w:val="000000"/>
              </w:rPr>
            </w:pPr>
            <w:r>
              <w:rPr>
                <w:rFonts w:cstheme="minorHAnsi"/>
                <w:color w:val="000000"/>
              </w:rPr>
              <w:t>80</w:t>
            </w:r>
          </w:p>
        </w:tc>
        <w:tc>
          <w:tcPr>
            <w:tcW w:w="1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DD34A" w14:textId="77777777" w:rsidR="00951410" w:rsidRDefault="00EA26AD">
            <w:pPr>
              <w:spacing w:after="0" w:line="240" w:lineRule="auto"/>
              <w:jc w:val="center"/>
              <w:rPr>
                <w:rFonts w:cstheme="minorHAnsi"/>
                <w:color w:val="000000"/>
              </w:rPr>
            </w:pPr>
            <w:r>
              <w:rPr>
                <w:rFonts w:cstheme="minorHAnsi"/>
                <w:color w:val="000000"/>
              </w:rPr>
              <w:t>80</w:t>
            </w:r>
          </w:p>
        </w:tc>
      </w:tr>
      <w:tr w:rsidR="00951410" w14:paraId="6E36D079" w14:textId="77777777">
        <w:trPr>
          <w:trHeight w:val="300"/>
        </w:trPr>
        <w:tc>
          <w:tcPr>
            <w:tcW w:w="2017" w:type="dxa"/>
            <w:tcBorders>
              <w:left w:val="single" w:sz="4" w:space="0" w:color="000000"/>
              <w:right w:val="single" w:sz="4" w:space="0" w:color="000000"/>
            </w:tcBorders>
            <w:shd w:val="clear" w:color="auto" w:fill="auto"/>
            <w:vAlign w:val="center"/>
          </w:tcPr>
          <w:p w14:paraId="43BC9BCB" w14:textId="77777777" w:rsidR="00951410" w:rsidRDefault="00EA26AD">
            <w:pPr>
              <w:spacing w:after="0" w:line="240" w:lineRule="auto"/>
              <w:jc w:val="center"/>
              <w:rPr>
                <w:rFonts w:cstheme="minorHAnsi"/>
                <w:color w:val="000000"/>
              </w:rPr>
            </w:pPr>
            <w:r>
              <w:rPr>
                <w:rFonts w:cstheme="minorHAnsi"/>
                <w:color w:val="000000"/>
              </w:rPr>
              <w:t>Produkčné DB</w:t>
            </w:r>
          </w:p>
        </w:tc>
        <w:tc>
          <w:tcPr>
            <w:tcW w:w="1511" w:type="dxa"/>
            <w:tcBorders>
              <w:left w:val="single" w:sz="4" w:space="0" w:color="000000"/>
              <w:right w:val="single" w:sz="4" w:space="0" w:color="000000"/>
            </w:tcBorders>
            <w:shd w:val="clear" w:color="auto" w:fill="auto"/>
            <w:vAlign w:val="center"/>
          </w:tcPr>
          <w:p w14:paraId="35B1859A" w14:textId="77777777" w:rsidR="00951410" w:rsidRDefault="00EA26AD">
            <w:pPr>
              <w:spacing w:after="0" w:line="240" w:lineRule="auto"/>
              <w:jc w:val="center"/>
              <w:rPr>
                <w:rFonts w:cstheme="minorHAnsi"/>
                <w:color w:val="000000"/>
              </w:rPr>
            </w:pPr>
            <w:r>
              <w:rPr>
                <w:rFonts w:cstheme="minorHAnsi"/>
                <w:color w:val="000000"/>
              </w:rPr>
              <w:t>2</w:t>
            </w:r>
          </w:p>
        </w:tc>
        <w:tc>
          <w:tcPr>
            <w:tcW w:w="1580" w:type="dxa"/>
            <w:tcBorders>
              <w:left w:val="single" w:sz="4" w:space="0" w:color="000000"/>
              <w:right w:val="single" w:sz="4" w:space="0" w:color="000000"/>
            </w:tcBorders>
            <w:shd w:val="clear" w:color="auto" w:fill="auto"/>
            <w:vAlign w:val="center"/>
          </w:tcPr>
          <w:p w14:paraId="765F2A07" w14:textId="77777777" w:rsidR="00951410" w:rsidRDefault="00EA26AD">
            <w:pPr>
              <w:spacing w:after="0" w:line="240" w:lineRule="auto"/>
              <w:jc w:val="center"/>
              <w:rPr>
                <w:rFonts w:cstheme="minorHAnsi"/>
                <w:color w:val="000000"/>
              </w:rPr>
            </w:pPr>
            <w:r>
              <w:rPr>
                <w:rFonts w:cstheme="minorHAnsi"/>
                <w:color w:val="000000"/>
              </w:rPr>
              <w:t>8</w:t>
            </w:r>
          </w:p>
        </w:tc>
        <w:tc>
          <w:tcPr>
            <w:tcW w:w="1137" w:type="dxa"/>
            <w:tcBorders>
              <w:left w:val="single" w:sz="4" w:space="0" w:color="000000"/>
              <w:right w:val="single" w:sz="4" w:space="0" w:color="000000"/>
            </w:tcBorders>
            <w:shd w:val="clear" w:color="auto" w:fill="auto"/>
            <w:vAlign w:val="center"/>
          </w:tcPr>
          <w:p w14:paraId="3BDC3A84" w14:textId="77777777" w:rsidR="00951410" w:rsidRDefault="00EA26AD">
            <w:pPr>
              <w:spacing w:after="0" w:line="240" w:lineRule="auto"/>
              <w:jc w:val="center"/>
              <w:rPr>
                <w:rFonts w:cstheme="minorHAnsi"/>
                <w:color w:val="000000"/>
              </w:rPr>
            </w:pPr>
            <w:r>
              <w:rPr>
                <w:rFonts w:cstheme="minorHAnsi"/>
                <w:color w:val="000000"/>
              </w:rPr>
              <w:t>16</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DAA0E" w14:textId="77777777" w:rsidR="00951410" w:rsidRDefault="00EA26AD">
            <w:pPr>
              <w:spacing w:after="0" w:line="240" w:lineRule="auto"/>
              <w:jc w:val="center"/>
              <w:rPr>
                <w:rFonts w:cstheme="minorHAnsi"/>
                <w:color w:val="000000"/>
              </w:rPr>
            </w:pPr>
            <w:r>
              <w:rPr>
                <w:rFonts w:cstheme="minorHAnsi"/>
                <w:color w:val="000000"/>
              </w:rPr>
              <w:t>200</w:t>
            </w:r>
          </w:p>
        </w:tc>
        <w:tc>
          <w:tcPr>
            <w:tcW w:w="1685" w:type="dxa"/>
            <w:tcBorders>
              <w:left w:val="single" w:sz="4" w:space="0" w:color="000000"/>
              <w:right w:val="single" w:sz="4" w:space="0" w:color="000000"/>
            </w:tcBorders>
            <w:shd w:val="clear" w:color="auto" w:fill="auto"/>
            <w:vAlign w:val="center"/>
          </w:tcPr>
          <w:p w14:paraId="2931953B" w14:textId="77777777" w:rsidR="00951410" w:rsidRDefault="00EA26AD">
            <w:pPr>
              <w:spacing w:after="0" w:line="240" w:lineRule="auto"/>
              <w:jc w:val="center"/>
              <w:rPr>
                <w:rFonts w:cstheme="minorHAnsi"/>
                <w:color w:val="000000"/>
              </w:rPr>
            </w:pPr>
            <w:r>
              <w:rPr>
                <w:rFonts w:cstheme="minorHAnsi"/>
                <w:color w:val="000000"/>
              </w:rPr>
              <w:t>1 500</w:t>
            </w:r>
          </w:p>
        </w:tc>
      </w:tr>
      <w:tr w:rsidR="00951410" w14:paraId="2FA756CF" w14:textId="77777777">
        <w:trPr>
          <w:trHeight w:val="312"/>
        </w:trPr>
        <w:tc>
          <w:tcPr>
            <w:tcW w:w="2017" w:type="dxa"/>
            <w:tcBorders>
              <w:top w:val="single" w:sz="4" w:space="0" w:color="000000"/>
              <w:left w:val="single" w:sz="4" w:space="0" w:color="000000"/>
              <w:right w:val="single" w:sz="4" w:space="0" w:color="000000"/>
            </w:tcBorders>
            <w:shd w:val="clear" w:color="auto" w:fill="auto"/>
            <w:vAlign w:val="center"/>
          </w:tcPr>
          <w:p w14:paraId="47E89C35" w14:textId="77777777" w:rsidR="00951410" w:rsidRDefault="00EA26AD">
            <w:pPr>
              <w:spacing w:after="0" w:line="240" w:lineRule="auto"/>
              <w:jc w:val="center"/>
              <w:rPr>
                <w:rFonts w:cstheme="minorHAnsi"/>
                <w:color w:val="000000"/>
              </w:rPr>
            </w:pPr>
            <w:r>
              <w:rPr>
                <w:rFonts w:cstheme="minorHAnsi"/>
                <w:color w:val="000000"/>
              </w:rPr>
              <w:t>Produkčné Back-end</w:t>
            </w:r>
          </w:p>
        </w:tc>
        <w:tc>
          <w:tcPr>
            <w:tcW w:w="1511" w:type="dxa"/>
            <w:tcBorders>
              <w:top w:val="single" w:sz="4" w:space="0" w:color="000000"/>
              <w:left w:val="single" w:sz="4" w:space="0" w:color="000000"/>
              <w:bottom w:val="double" w:sz="6" w:space="0" w:color="000000"/>
              <w:right w:val="single" w:sz="4" w:space="0" w:color="000000"/>
            </w:tcBorders>
            <w:shd w:val="clear" w:color="auto" w:fill="auto"/>
            <w:vAlign w:val="center"/>
          </w:tcPr>
          <w:p w14:paraId="41BD669C" w14:textId="77777777" w:rsidR="00951410" w:rsidRDefault="00EA26AD">
            <w:pPr>
              <w:spacing w:after="0" w:line="240" w:lineRule="auto"/>
              <w:jc w:val="center"/>
              <w:rPr>
                <w:rFonts w:cstheme="minorHAnsi"/>
                <w:color w:val="000000"/>
              </w:rPr>
            </w:pPr>
            <w:r>
              <w:rPr>
                <w:rFonts w:cstheme="minorHAnsi"/>
                <w:color w:val="000000"/>
              </w:rPr>
              <w:t>4</w:t>
            </w:r>
          </w:p>
        </w:tc>
        <w:tc>
          <w:tcPr>
            <w:tcW w:w="1580" w:type="dxa"/>
            <w:tcBorders>
              <w:top w:val="single" w:sz="4" w:space="0" w:color="000000"/>
              <w:left w:val="single" w:sz="4" w:space="0" w:color="000000"/>
              <w:bottom w:val="double" w:sz="6" w:space="0" w:color="000000"/>
              <w:right w:val="single" w:sz="4" w:space="0" w:color="000000"/>
            </w:tcBorders>
            <w:shd w:val="clear" w:color="auto" w:fill="auto"/>
            <w:vAlign w:val="center"/>
          </w:tcPr>
          <w:p w14:paraId="1A1641D8" w14:textId="77777777" w:rsidR="00951410" w:rsidRDefault="00EA26AD">
            <w:pPr>
              <w:spacing w:after="0" w:line="240" w:lineRule="auto"/>
              <w:jc w:val="center"/>
              <w:rPr>
                <w:rFonts w:cstheme="minorHAnsi"/>
                <w:color w:val="000000"/>
              </w:rPr>
            </w:pPr>
            <w:r>
              <w:rPr>
                <w:rFonts w:cstheme="minorHAnsi"/>
                <w:color w:val="000000"/>
              </w:rPr>
              <w:t>4</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8C6C5" w14:textId="77777777" w:rsidR="00951410" w:rsidRDefault="00EA26AD">
            <w:pPr>
              <w:spacing w:after="0" w:line="240" w:lineRule="auto"/>
              <w:jc w:val="center"/>
              <w:rPr>
                <w:rFonts w:cstheme="minorHAnsi"/>
                <w:color w:val="000000"/>
              </w:rPr>
            </w:pPr>
            <w:r>
              <w:rPr>
                <w:rFonts w:cstheme="minorHAnsi"/>
                <w:color w:val="000000"/>
              </w:rPr>
              <w:t>6</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E6277" w14:textId="77777777" w:rsidR="00951410" w:rsidRDefault="00EA26AD">
            <w:pPr>
              <w:spacing w:after="0" w:line="240" w:lineRule="auto"/>
              <w:jc w:val="center"/>
              <w:rPr>
                <w:rFonts w:cstheme="minorHAnsi"/>
                <w:color w:val="000000"/>
              </w:rPr>
            </w:pPr>
            <w:r>
              <w:rPr>
                <w:rFonts w:cstheme="minorHAnsi"/>
                <w:color w:val="000000"/>
              </w:rPr>
              <w:t>80</w:t>
            </w:r>
          </w:p>
        </w:tc>
        <w:tc>
          <w:tcPr>
            <w:tcW w:w="1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41C1E" w14:textId="77777777" w:rsidR="00951410" w:rsidRDefault="00EA26AD">
            <w:pPr>
              <w:spacing w:after="0" w:line="240" w:lineRule="auto"/>
              <w:jc w:val="center"/>
              <w:rPr>
                <w:rFonts w:cstheme="minorHAnsi"/>
                <w:color w:val="000000"/>
              </w:rPr>
            </w:pPr>
            <w:r>
              <w:rPr>
                <w:rFonts w:cstheme="minorHAnsi"/>
                <w:color w:val="000000"/>
              </w:rPr>
              <w:t>800</w:t>
            </w:r>
          </w:p>
        </w:tc>
      </w:tr>
      <w:tr w:rsidR="00951410" w14:paraId="5F0DCA58" w14:textId="77777777">
        <w:trPr>
          <w:trHeight w:val="324"/>
        </w:trPr>
        <w:tc>
          <w:tcPr>
            <w:tcW w:w="2017" w:type="dxa"/>
            <w:tcBorders>
              <w:top w:val="double" w:sz="6" w:space="0" w:color="000000"/>
              <w:left w:val="single" w:sz="4" w:space="0" w:color="000000"/>
              <w:bottom w:val="single" w:sz="4" w:space="0" w:color="000000"/>
              <w:right w:val="single" w:sz="4" w:space="0" w:color="000000"/>
            </w:tcBorders>
            <w:shd w:val="clear" w:color="auto" w:fill="auto"/>
            <w:vAlign w:val="center"/>
          </w:tcPr>
          <w:p w14:paraId="41BA079C" w14:textId="77777777" w:rsidR="00951410" w:rsidRDefault="00EA26AD">
            <w:pPr>
              <w:spacing w:after="0" w:line="240" w:lineRule="auto"/>
              <w:jc w:val="center"/>
              <w:rPr>
                <w:rFonts w:cstheme="minorHAnsi"/>
                <w:b/>
                <w:bCs/>
                <w:color w:val="000000"/>
              </w:rPr>
            </w:pPr>
            <w:r>
              <w:rPr>
                <w:rFonts w:cstheme="minorHAnsi"/>
                <w:b/>
                <w:bCs/>
                <w:color w:val="000000"/>
              </w:rPr>
              <w:lastRenderedPageBreak/>
              <w:t>Spolu</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2BF4B" w14:textId="77777777" w:rsidR="00951410" w:rsidRDefault="00EA26AD">
            <w:pPr>
              <w:spacing w:after="0" w:line="240" w:lineRule="auto"/>
              <w:jc w:val="center"/>
              <w:rPr>
                <w:rFonts w:cstheme="minorHAnsi"/>
                <w:b/>
                <w:bCs/>
                <w:color w:val="000000"/>
              </w:rPr>
            </w:pPr>
            <w:r>
              <w:rPr>
                <w:rFonts w:cstheme="minorHAnsi"/>
                <w:b/>
                <w:bCs/>
                <w:color w:val="000000"/>
              </w:rPr>
              <w:t>18</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16F00" w14:textId="77777777" w:rsidR="00951410" w:rsidRDefault="00EA26AD">
            <w:pPr>
              <w:spacing w:after="0" w:line="240" w:lineRule="auto"/>
              <w:jc w:val="center"/>
              <w:rPr>
                <w:rFonts w:cstheme="minorHAnsi"/>
                <w:b/>
                <w:bCs/>
                <w:color w:val="000000"/>
              </w:rPr>
            </w:pPr>
            <w:r>
              <w:rPr>
                <w:rFonts w:cstheme="minorHAnsi"/>
                <w:b/>
                <w:bCs/>
                <w:color w:val="000000"/>
              </w:rPr>
              <w:t>28</w:t>
            </w:r>
          </w:p>
        </w:tc>
        <w:tc>
          <w:tcPr>
            <w:tcW w:w="1137" w:type="dxa"/>
            <w:tcBorders>
              <w:top w:val="double" w:sz="6" w:space="0" w:color="000000"/>
              <w:left w:val="single" w:sz="4" w:space="0" w:color="000000"/>
              <w:bottom w:val="single" w:sz="4" w:space="0" w:color="000000"/>
              <w:right w:val="single" w:sz="4" w:space="0" w:color="000000"/>
            </w:tcBorders>
            <w:shd w:val="clear" w:color="auto" w:fill="auto"/>
            <w:vAlign w:val="center"/>
          </w:tcPr>
          <w:p w14:paraId="3D7C02CE" w14:textId="77777777" w:rsidR="00951410" w:rsidRDefault="00EA26AD">
            <w:pPr>
              <w:spacing w:after="0" w:line="240" w:lineRule="auto"/>
              <w:jc w:val="center"/>
              <w:rPr>
                <w:rFonts w:cstheme="minorHAnsi"/>
                <w:b/>
                <w:bCs/>
                <w:color w:val="000000"/>
              </w:rPr>
            </w:pPr>
            <w:r>
              <w:rPr>
                <w:rFonts w:cstheme="minorHAnsi"/>
                <w:b/>
                <w:bCs/>
                <w:color w:val="000000"/>
              </w:rPr>
              <w:t>62</w:t>
            </w:r>
          </w:p>
        </w:tc>
        <w:tc>
          <w:tcPr>
            <w:tcW w:w="1706" w:type="dxa"/>
            <w:tcBorders>
              <w:top w:val="double" w:sz="6" w:space="0" w:color="000000"/>
              <w:left w:val="single" w:sz="4" w:space="0" w:color="000000"/>
              <w:bottom w:val="single" w:sz="4" w:space="0" w:color="000000"/>
              <w:right w:val="single" w:sz="4" w:space="0" w:color="000000"/>
            </w:tcBorders>
            <w:shd w:val="clear" w:color="auto" w:fill="auto"/>
            <w:vAlign w:val="center"/>
          </w:tcPr>
          <w:p w14:paraId="59846E55" w14:textId="77777777" w:rsidR="00951410" w:rsidRDefault="00EA26AD">
            <w:pPr>
              <w:spacing w:after="0" w:line="240" w:lineRule="auto"/>
              <w:jc w:val="center"/>
              <w:rPr>
                <w:rFonts w:cstheme="minorHAnsi"/>
                <w:b/>
                <w:bCs/>
                <w:color w:val="000000"/>
              </w:rPr>
            </w:pPr>
            <w:r>
              <w:rPr>
                <w:rFonts w:cstheme="minorHAnsi"/>
                <w:b/>
                <w:bCs/>
                <w:color w:val="000000"/>
              </w:rPr>
              <w:t>840</w:t>
            </w:r>
          </w:p>
        </w:tc>
        <w:tc>
          <w:tcPr>
            <w:tcW w:w="1685" w:type="dxa"/>
            <w:tcBorders>
              <w:top w:val="double" w:sz="6" w:space="0" w:color="000000"/>
              <w:left w:val="single" w:sz="4" w:space="0" w:color="000000"/>
              <w:bottom w:val="single" w:sz="4" w:space="0" w:color="000000"/>
              <w:right w:val="single" w:sz="4" w:space="0" w:color="000000"/>
            </w:tcBorders>
            <w:shd w:val="clear" w:color="auto" w:fill="auto"/>
            <w:vAlign w:val="center"/>
          </w:tcPr>
          <w:p w14:paraId="48898706" w14:textId="77777777" w:rsidR="00951410" w:rsidRDefault="00EA26AD">
            <w:pPr>
              <w:spacing w:after="0" w:line="240" w:lineRule="auto"/>
              <w:jc w:val="center"/>
              <w:rPr>
                <w:rFonts w:cstheme="minorHAnsi"/>
                <w:b/>
                <w:bCs/>
                <w:color w:val="000000"/>
              </w:rPr>
            </w:pPr>
            <w:r>
              <w:rPr>
                <w:rFonts w:cstheme="minorHAnsi"/>
                <w:b/>
                <w:bCs/>
                <w:color w:val="000000"/>
              </w:rPr>
              <w:t>2 480</w:t>
            </w:r>
          </w:p>
        </w:tc>
      </w:tr>
      <w:tr w:rsidR="00951410" w14:paraId="70381F49" w14:textId="77777777">
        <w:trPr>
          <w:trHeight w:hRule="exact" w:val="216"/>
        </w:trPr>
        <w:tc>
          <w:tcPr>
            <w:tcW w:w="2017" w:type="dxa"/>
            <w:shd w:val="clear" w:color="auto" w:fill="auto"/>
            <w:vAlign w:val="bottom"/>
          </w:tcPr>
          <w:p w14:paraId="2F1871A7" w14:textId="77777777" w:rsidR="00951410" w:rsidRDefault="00951410">
            <w:pPr>
              <w:spacing w:after="0" w:line="240" w:lineRule="auto"/>
              <w:jc w:val="center"/>
              <w:rPr>
                <w:rFonts w:cstheme="minorHAnsi"/>
                <w:b/>
                <w:bCs/>
                <w:color w:val="000000"/>
              </w:rPr>
            </w:pPr>
          </w:p>
        </w:tc>
        <w:tc>
          <w:tcPr>
            <w:tcW w:w="1511" w:type="dxa"/>
            <w:shd w:val="clear" w:color="auto" w:fill="auto"/>
            <w:vAlign w:val="bottom"/>
          </w:tcPr>
          <w:p w14:paraId="57CCEBC8" w14:textId="77777777" w:rsidR="00951410" w:rsidRDefault="00951410">
            <w:pPr>
              <w:spacing w:after="0" w:line="240" w:lineRule="auto"/>
              <w:rPr>
                <w:rFonts w:cstheme="minorHAnsi"/>
              </w:rPr>
            </w:pPr>
          </w:p>
        </w:tc>
        <w:tc>
          <w:tcPr>
            <w:tcW w:w="1580" w:type="dxa"/>
            <w:shd w:val="clear" w:color="auto" w:fill="auto"/>
            <w:vAlign w:val="bottom"/>
          </w:tcPr>
          <w:p w14:paraId="6B7E48DF" w14:textId="77777777" w:rsidR="00951410" w:rsidRDefault="00951410">
            <w:pPr>
              <w:spacing w:after="0" w:line="240" w:lineRule="auto"/>
              <w:rPr>
                <w:rFonts w:cstheme="minorHAnsi"/>
              </w:rPr>
            </w:pPr>
          </w:p>
        </w:tc>
        <w:tc>
          <w:tcPr>
            <w:tcW w:w="1137" w:type="dxa"/>
            <w:shd w:val="clear" w:color="auto" w:fill="auto"/>
            <w:vAlign w:val="bottom"/>
          </w:tcPr>
          <w:p w14:paraId="66BE7E75" w14:textId="77777777" w:rsidR="00951410" w:rsidRDefault="00951410">
            <w:pPr>
              <w:spacing w:after="0" w:line="240" w:lineRule="auto"/>
              <w:rPr>
                <w:rFonts w:cstheme="minorHAnsi"/>
              </w:rPr>
            </w:pPr>
          </w:p>
        </w:tc>
        <w:tc>
          <w:tcPr>
            <w:tcW w:w="1706" w:type="dxa"/>
            <w:shd w:val="clear" w:color="auto" w:fill="auto"/>
            <w:vAlign w:val="bottom"/>
          </w:tcPr>
          <w:p w14:paraId="35063AA0" w14:textId="77777777" w:rsidR="00951410" w:rsidRDefault="00951410">
            <w:pPr>
              <w:spacing w:after="0" w:line="240" w:lineRule="auto"/>
              <w:rPr>
                <w:rFonts w:cstheme="minorHAnsi"/>
              </w:rPr>
            </w:pPr>
          </w:p>
        </w:tc>
        <w:tc>
          <w:tcPr>
            <w:tcW w:w="1685" w:type="dxa"/>
            <w:shd w:val="clear" w:color="auto" w:fill="auto"/>
            <w:vAlign w:val="bottom"/>
          </w:tcPr>
          <w:p w14:paraId="4B03EA16" w14:textId="77777777" w:rsidR="00951410" w:rsidRDefault="00951410">
            <w:pPr>
              <w:spacing w:after="0" w:line="240" w:lineRule="auto"/>
              <w:rPr>
                <w:rFonts w:cstheme="minorHAnsi"/>
              </w:rPr>
            </w:pPr>
          </w:p>
        </w:tc>
      </w:tr>
      <w:tr w:rsidR="00951410" w14:paraId="2CE3EC94" w14:textId="77777777">
        <w:trPr>
          <w:trHeight w:val="300"/>
        </w:trPr>
        <w:tc>
          <w:tcPr>
            <w:tcW w:w="9636" w:type="dxa"/>
            <w:gridSpan w:val="6"/>
            <w:shd w:val="clear" w:color="auto" w:fill="auto"/>
            <w:vAlign w:val="bottom"/>
          </w:tcPr>
          <w:p w14:paraId="341536CC" w14:textId="77777777" w:rsidR="00951410" w:rsidRDefault="00EA26AD">
            <w:pPr>
              <w:spacing w:after="0" w:line="240" w:lineRule="auto"/>
              <w:rPr>
                <w:rFonts w:cstheme="minorHAnsi"/>
                <w:color w:val="000000"/>
                <w:u w:val="single"/>
              </w:rPr>
            </w:pPr>
            <w:r>
              <w:rPr>
                <w:rFonts w:cstheme="minorHAnsi"/>
                <w:color w:val="000000"/>
                <w:u w:val="single"/>
              </w:rPr>
              <w:t>Záložná lokalita (plnohodnotná záloha produkčného prostredia, zálohy primárnej lokality):</w:t>
            </w:r>
          </w:p>
        </w:tc>
      </w:tr>
      <w:tr w:rsidR="00951410" w14:paraId="5C36318E" w14:textId="77777777">
        <w:trPr>
          <w:trHeight w:hRule="exact" w:val="144"/>
        </w:trPr>
        <w:tc>
          <w:tcPr>
            <w:tcW w:w="2017" w:type="dxa"/>
            <w:shd w:val="clear" w:color="auto" w:fill="auto"/>
            <w:vAlign w:val="bottom"/>
          </w:tcPr>
          <w:p w14:paraId="3EF7B3A5" w14:textId="77777777" w:rsidR="00951410" w:rsidRDefault="00951410">
            <w:pPr>
              <w:spacing w:after="0" w:line="240" w:lineRule="auto"/>
              <w:rPr>
                <w:rFonts w:cstheme="minorHAnsi"/>
                <w:color w:val="000000"/>
                <w:u w:val="single"/>
              </w:rPr>
            </w:pPr>
          </w:p>
        </w:tc>
        <w:tc>
          <w:tcPr>
            <w:tcW w:w="1511" w:type="dxa"/>
            <w:shd w:val="clear" w:color="auto" w:fill="auto"/>
            <w:vAlign w:val="bottom"/>
          </w:tcPr>
          <w:p w14:paraId="3FB39E87" w14:textId="77777777" w:rsidR="00951410" w:rsidRDefault="00951410">
            <w:pPr>
              <w:spacing w:after="0" w:line="240" w:lineRule="auto"/>
              <w:rPr>
                <w:rFonts w:cstheme="minorHAnsi"/>
              </w:rPr>
            </w:pPr>
          </w:p>
        </w:tc>
        <w:tc>
          <w:tcPr>
            <w:tcW w:w="1580" w:type="dxa"/>
            <w:shd w:val="clear" w:color="auto" w:fill="auto"/>
            <w:vAlign w:val="bottom"/>
          </w:tcPr>
          <w:p w14:paraId="68D575DC" w14:textId="77777777" w:rsidR="00951410" w:rsidRDefault="00951410">
            <w:pPr>
              <w:spacing w:after="0" w:line="240" w:lineRule="auto"/>
              <w:rPr>
                <w:rFonts w:cstheme="minorHAnsi"/>
              </w:rPr>
            </w:pPr>
          </w:p>
        </w:tc>
        <w:tc>
          <w:tcPr>
            <w:tcW w:w="1137" w:type="dxa"/>
            <w:shd w:val="clear" w:color="auto" w:fill="auto"/>
            <w:vAlign w:val="bottom"/>
          </w:tcPr>
          <w:p w14:paraId="60176A70" w14:textId="77777777" w:rsidR="00951410" w:rsidRDefault="00951410">
            <w:pPr>
              <w:spacing w:after="0" w:line="240" w:lineRule="auto"/>
              <w:rPr>
                <w:rFonts w:cstheme="minorHAnsi"/>
              </w:rPr>
            </w:pPr>
          </w:p>
        </w:tc>
        <w:tc>
          <w:tcPr>
            <w:tcW w:w="1706" w:type="dxa"/>
            <w:shd w:val="clear" w:color="auto" w:fill="auto"/>
            <w:vAlign w:val="bottom"/>
          </w:tcPr>
          <w:p w14:paraId="7D5B2BA4" w14:textId="77777777" w:rsidR="00951410" w:rsidRDefault="00951410">
            <w:pPr>
              <w:spacing w:after="0" w:line="240" w:lineRule="auto"/>
              <w:rPr>
                <w:rFonts w:cstheme="minorHAnsi"/>
              </w:rPr>
            </w:pPr>
          </w:p>
        </w:tc>
        <w:tc>
          <w:tcPr>
            <w:tcW w:w="1685" w:type="dxa"/>
            <w:shd w:val="clear" w:color="auto" w:fill="auto"/>
            <w:vAlign w:val="bottom"/>
          </w:tcPr>
          <w:p w14:paraId="2DA6346E" w14:textId="77777777" w:rsidR="00951410" w:rsidRDefault="00951410">
            <w:pPr>
              <w:spacing w:after="0" w:line="240" w:lineRule="auto"/>
              <w:rPr>
                <w:rFonts w:cstheme="minorHAnsi"/>
              </w:rPr>
            </w:pPr>
          </w:p>
        </w:tc>
      </w:tr>
      <w:tr w:rsidR="00951410" w14:paraId="20FCE0AF" w14:textId="77777777">
        <w:trPr>
          <w:trHeight w:val="324"/>
        </w:trPr>
        <w:tc>
          <w:tcPr>
            <w:tcW w:w="201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180D5F" w14:textId="77777777" w:rsidR="00951410" w:rsidRDefault="00EA26AD">
            <w:pPr>
              <w:spacing w:after="0" w:line="240" w:lineRule="auto"/>
              <w:jc w:val="center"/>
              <w:rPr>
                <w:rFonts w:cstheme="minorHAnsi"/>
                <w:b/>
                <w:bCs/>
              </w:rPr>
            </w:pPr>
            <w:r>
              <w:rPr>
                <w:rFonts w:cstheme="minorHAnsi"/>
                <w:b/>
                <w:bCs/>
              </w:rPr>
              <w:t>Prostredie</w:t>
            </w:r>
          </w:p>
        </w:tc>
        <w:tc>
          <w:tcPr>
            <w:tcW w:w="15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C5C7DD" w14:textId="77777777" w:rsidR="00951410" w:rsidRDefault="00EA26AD">
            <w:pPr>
              <w:spacing w:after="0" w:line="240" w:lineRule="auto"/>
              <w:jc w:val="center"/>
              <w:rPr>
                <w:rFonts w:cstheme="minorHAnsi"/>
                <w:b/>
                <w:bCs/>
              </w:rPr>
            </w:pPr>
            <w:r>
              <w:rPr>
                <w:rFonts w:cstheme="minorHAnsi"/>
                <w:b/>
                <w:bCs/>
              </w:rPr>
              <w:t>Počet strojov</w:t>
            </w:r>
          </w:p>
        </w:tc>
        <w:tc>
          <w:tcPr>
            <w:tcW w:w="15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910E4C" w14:textId="77777777" w:rsidR="00951410" w:rsidRDefault="00EA26AD">
            <w:pPr>
              <w:spacing w:after="0" w:line="240" w:lineRule="auto"/>
              <w:jc w:val="center"/>
              <w:rPr>
                <w:rFonts w:cstheme="minorHAnsi"/>
                <w:b/>
                <w:bCs/>
              </w:rPr>
            </w:pPr>
            <w:r>
              <w:rPr>
                <w:rFonts w:cstheme="minorHAnsi"/>
                <w:b/>
                <w:bCs/>
              </w:rPr>
              <w:t>CPU jadrá [ks]</w:t>
            </w:r>
          </w:p>
        </w:tc>
        <w:tc>
          <w:tcPr>
            <w:tcW w:w="113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DE6F79" w14:textId="77777777" w:rsidR="00951410" w:rsidRDefault="00EA26AD">
            <w:pPr>
              <w:spacing w:after="0" w:line="240" w:lineRule="auto"/>
              <w:jc w:val="center"/>
              <w:rPr>
                <w:rFonts w:cstheme="minorHAnsi"/>
                <w:b/>
                <w:bCs/>
              </w:rPr>
            </w:pPr>
            <w:r>
              <w:rPr>
                <w:rFonts w:cstheme="minorHAnsi"/>
                <w:b/>
                <w:bCs/>
              </w:rPr>
              <w:t>RAM [GB]</w:t>
            </w:r>
          </w:p>
        </w:tc>
        <w:tc>
          <w:tcPr>
            <w:tcW w:w="170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674415" w14:textId="77777777" w:rsidR="00951410" w:rsidRDefault="00EA26AD">
            <w:pPr>
              <w:spacing w:after="0" w:line="240" w:lineRule="auto"/>
              <w:jc w:val="center"/>
              <w:rPr>
                <w:rFonts w:cstheme="minorHAnsi"/>
                <w:b/>
                <w:bCs/>
              </w:rPr>
            </w:pPr>
            <w:r>
              <w:rPr>
                <w:rFonts w:cstheme="minorHAnsi"/>
                <w:b/>
                <w:bCs/>
              </w:rPr>
              <w:t>Disk* OS [GB]</w:t>
            </w:r>
          </w:p>
        </w:tc>
        <w:tc>
          <w:tcPr>
            <w:tcW w:w="168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ABAC46" w14:textId="77777777" w:rsidR="00951410" w:rsidRDefault="00EA26AD">
            <w:pPr>
              <w:spacing w:after="0" w:line="240" w:lineRule="auto"/>
              <w:jc w:val="center"/>
              <w:rPr>
                <w:rFonts w:cstheme="minorHAnsi"/>
                <w:b/>
                <w:bCs/>
              </w:rPr>
            </w:pPr>
            <w:r>
              <w:rPr>
                <w:rFonts w:cstheme="minorHAnsi"/>
                <w:b/>
                <w:bCs/>
              </w:rPr>
              <w:t>Disk* Dáta [GB]</w:t>
            </w:r>
          </w:p>
        </w:tc>
      </w:tr>
      <w:tr w:rsidR="00951410" w14:paraId="42A7C63F" w14:textId="77777777">
        <w:trPr>
          <w:trHeight w:val="300"/>
        </w:trPr>
        <w:tc>
          <w:tcPr>
            <w:tcW w:w="2017" w:type="dxa"/>
            <w:tcBorders>
              <w:top w:val="single" w:sz="4" w:space="0" w:color="000000"/>
              <w:left w:val="single" w:sz="4" w:space="0" w:color="000000"/>
              <w:right w:val="single" w:sz="4" w:space="0" w:color="000000"/>
            </w:tcBorders>
            <w:shd w:val="clear" w:color="auto" w:fill="auto"/>
            <w:vAlign w:val="center"/>
          </w:tcPr>
          <w:p w14:paraId="20445897" w14:textId="77777777" w:rsidR="00951410" w:rsidRDefault="00EA26AD">
            <w:pPr>
              <w:spacing w:after="0" w:line="240" w:lineRule="auto"/>
              <w:jc w:val="center"/>
              <w:rPr>
                <w:rFonts w:cstheme="minorHAnsi"/>
                <w:color w:val="000000"/>
              </w:rPr>
            </w:pPr>
            <w:r>
              <w:rPr>
                <w:rFonts w:cstheme="minorHAnsi"/>
                <w:color w:val="000000"/>
              </w:rPr>
              <w:t>Produkčné DB</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7697A" w14:textId="77777777" w:rsidR="00951410" w:rsidRDefault="00EA26AD">
            <w:pPr>
              <w:spacing w:after="0" w:line="240" w:lineRule="auto"/>
              <w:jc w:val="center"/>
              <w:rPr>
                <w:rFonts w:cstheme="minorHAnsi"/>
                <w:color w:val="000000"/>
              </w:rPr>
            </w:pPr>
            <w:r>
              <w:rPr>
                <w:rFonts w:cstheme="minorHAnsi"/>
                <w:color w:val="000000"/>
              </w:rPr>
              <w:t>2</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583F" w14:textId="77777777" w:rsidR="00951410" w:rsidRDefault="00EA26AD">
            <w:pPr>
              <w:spacing w:after="0" w:line="240" w:lineRule="auto"/>
              <w:jc w:val="center"/>
              <w:rPr>
                <w:rFonts w:cstheme="minorHAnsi"/>
                <w:color w:val="000000"/>
              </w:rPr>
            </w:pPr>
            <w:r>
              <w:rPr>
                <w:rFonts w:cstheme="minorHAnsi"/>
                <w:color w:val="000000"/>
              </w:rPr>
              <w:t>8</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42427" w14:textId="77777777" w:rsidR="00951410" w:rsidRDefault="00EA26AD">
            <w:pPr>
              <w:spacing w:after="0" w:line="240" w:lineRule="auto"/>
              <w:jc w:val="center"/>
              <w:rPr>
                <w:rFonts w:cstheme="minorHAnsi"/>
                <w:color w:val="000000"/>
              </w:rPr>
            </w:pPr>
            <w:r>
              <w:rPr>
                <w:rFonts w:cstheme="minorHAnsi"/>
                <w:color w:val="000000"/>
              </w:rPr>
              <w:t>16</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BE002" w14:textId="77777777" w:rsidR="00951410" w:rsidRDefault="00EA26AD">
            <w:pPr>
              <w:spacing w:after="0" w:line="240" w:lineRule="auto"/>
              <w:jc w:val="center"/>
              <w:rPr>
                <w:rFonts w:cstheme="minorHAnsi"/>
                <w:color w:val="000000"/>
              </w:rPr>
            </w:pPr>
            <w:r>
              <w:rPr>
                <w:rFonts w:cstheme="minorHAnsi"/>
                <w:color w:val="000000"/>
              </w:rPr>
              <w:t>200</w:t>
            </w:r>
          </w:p>
        </w:tc>
        <w:tc>
          <w:tcPr>
            <w:tcW w:w="1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D7FAD" w14:textId="77777777" w:rsidR="00951410" w:rsidRDefault="00EA26AD">
            <w:pPr>
              <w:spacing w:after="0" w:line="240" w:lineRule="auto"/>
              <w:jc w:val="center"/>
              <w:rPr>
                <w:rFonts w:cstheme="minorHAnsi"/>
                <w:color w:val="000000"/>
              </w:rPr>
            </w:pPr>
            <w:r>
              <w:rPr>
                <w:rFonts w:cstheme="minorHAnsi"/>
                <w:color w:val="000000"/>
              </w:rPr>
              <w:t>1 500</w:t>
            </w:r>
          </w:p>
        </w:tc>
      </w:tr>
      <w:tr w:rsidR="00951410" w14:paraId="7ADD2836" w14:textId="77777777">
        <w:trPr>
          <w:trHeight w:val="300"/>
        </w:trPr>
        <w:tc>
          <w:tcPr>
            <w:tcW w:w="2017" w:type="dxa"/>
            <w:tcBorders>
              <w:top w:val="single" w:sz="4" w:space="0" w:color="000000"/>
              <w:left w:val="single" w:sz="4" w:space="0" w:color="000000"/>
              <w:right w:val="single" w:sz="4" w:space="0" w:color="000000"/>
            </w:tcBorders>
            <w:shd w:val="clear" w:color="auto" w:fill="auto"/>
            <w:vAlign w:val="center"/>
          </w:tcPr>
          <w:p w14:paraId="396D33C8" w14:textId="77777777" w:rsidR="00951410" w:rsidRDefault="00EA26AD">
            <w:pPr>
              <w:spacing w:after="0" w:line="240" w:lineRule="auto"/>
              <w:jc w:val="center"/>
              <w:rPr>
                <w:rFonts w:cstheme="minorHAnsi"/>
                <w:color w:val="000000"/>
              </w:rPr>
            </w:pPr>
            <w:r>
              <w:rPr>
                <w:rFonts w:cstheme="minorHAnsi"/>
                <w:color w:val="000000"/>
              </w:rPr>
              <w:t>Produkčné Back-end</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51C7" w14:textId="77777777" w:rsidR="00951410" w:rsidRDefault="00EA26AD">
            <w:pPr>
              <w:spacing w:after="0" w:line="240" w:lineRule="auto"/>
              <w:jc w:val="center"/>
              <w:rPr>
                <w:rFonts w:cstheme="minorHAnsi"/>
                <w:color w:val="000000"/>
              </w:rPr>
            </w:pPr>
            <w:r>
              <w:rPr>
                <w:rFonts w:cstheme="minorHAnsi"/>
                <w:color w:val="000000"/>
              </w:rPr>
              <w:t>4</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61C22" w14:textId="77777777" w:rsidR="00951410" w:rsidRDefault="00EA26AD">
            <w:pPr>
              <w:spacing w:after="0" w:line="240" w:lineRule="auto"/>
              <w:jc w:val="center"/>
              <w:rPr>
                <w:rFonts w:cstheme="minorHAnsi"/>
                <w:color w:val="000000"/>
              </w:rPr>
            </w:pPr>
            <w:r>
              <w:rPr>
                <w:rFonts w:cstheme="minorHAnsi"/>
                <w:color w:val="000000"/>
              </w:rPr>
              <w:t>4</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1F9D9" w14:textId="77777777" w:rsidR="00951410" w:rsidRDefault="00EA26AD">
            <w:pPr>
              <w:spacing w:after="0" w:line="240" w:lineRule="auto"/>
              <w:jc w:val="center"/>
              <w:rPr>
                <w:rFonts w:cstheme="minorHAnsi"/>
                <w:color w:val="000000"/>
              </w:rPr>
            </w:pPr>
            <w:r>
              <w:rPr>
                <w:rFonts w:cstheme="minorHAnsi"/>
                <w:color w:val="000000"/>
              </w:rPr>
              <w:t>6</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AEE33" w14:textId="77777777" w:rsidR="00951410" w:rsidRDefault="00EA26AD">
            <w:pPr>
              <w:spacing w:after="0" w:line="240" w:lineRule="auto"/>
              <w:jc w:val="center"/>
              <w:rPr>
                <w:rFonts w:cstheme="minorHAnsi"/>
                <w:color w:val="000000"/>
              </w:rPr>
            </w:pPr>
            <w:r>
              <w:rPr>
                <w:rFonts w:cstheme="minorHAnsi"/>
                <w:color w:val="000000"/>
              </w:rPr>
              <w:t>80</w:t>
            </w:r>
          </w:p>
        </w:tc>
        <w:tc>
          <w:tcPr>
            <w:tcW w:w="1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D160" w14:textId="77777777" w:rsidR="00951410" w:rsidRDefault="00EA26AD">
            <w:pPr>
              <w:spacing w:after="0" w:line="240" w:lineRule="auto"/>
              <w:jc w:val="center"/>
              <w:rPr>
                <w:rFonts w:cstheme="minorHAnsi"/>
                <w:color w:val="000000"/>
              </w:rPr>
            </w:pPr>
            <w:r>
              <w:rPr>
                <w:rFonts w:cstheme="minorHAnsi"/>
                <w:color w:val="000000"/>
              </w:rPr>
              <w:t>800</w:t>
            </w:r>
          </w:p>
        </w:tc>
      </w:tr>
      <w:tr w:rsidR="00951410" w14:paraId="0C0715C6" w14:textId="77777777">
        <w:trPr>
          <w:trHeight w:val="312"/>
        </w:trPr>
        <w:tc>
          <w:tcPr>
            <w:tcW w:w="2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CA5BE" w14:textId="77777777" w:rsidR="00951410" w:rsidRDefault="00EA26AD">
            <w:pPr>
              <w:spacing w:after="0" w:line="240" w:lineRule="auto"/>
              <w:jc w:val="center"/>
              <w:rPr>
                <w:rFonts w:cstheme="minorHAnsi"/>
                <w:color w:val="000000"/>
              </w:rPr>
            </w:pPr>
            <w:r>
              <w:rPr>
                <w:rFonts w:cstheme="minorHAnsi"/>
                <w:color w:val="000000"/>
              </w:rPr>
              <w:t>Zálohy</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F22E5" w14:textId="77777777" w:rsidR="00951410" w:rsidRDefault="00EA26AD">
            <w:pPr>
              <w:spacing w:after="0" w:line="240" w:lineRule="auto"/>
              <w:jc w:val="center"/>
              <w:rPr>
                <w:rFonts w:cstheme="minorHAnsi"/>
                <w:color w:val="000000"/>
              </w:rPr>
            </w:pPr>
            <w:r>
              <w:rPr>
                <w:rFonts w:cstheme="minorHAnsi"/>
                <w:color w:val="000000"/>
              </w:rPr>
              <w:t>0</w:t>
            </w:r>
          </w:p>
        </w:tc>
        <w:tc>
          <w:tcPr>
            <w:tcW w:w="1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A7FDC" w14:textId="77777777" w:rsidR="00951410" w:rsidRDefault="00EA26AD">
            <w:pPr>
              <w:spacing w:after="0" w:line="240" w:lineRule="auto"/>
              <w:jc w:val="center"/>
              <w:rPr>
                <w:rFonts w:cstheme="minorHAnsi"/>
                <w:color w:val="000000"/>
              </w:rPr>
            </w:pPr>
            <w:r>
              <w:rPr>
                <w:rFonts w:cstheme="minorHAnsi"/>
                <w:color w:val="000000"/>
              </w:rPr>
              <w:t>0</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7FE80" w14:textId="77777777" w:rsidR="00951410" w:rsidRDefault="00EA26AD">
            <w:pPr>
              <w:spacing w:after="0" w:line="240" w:lineRule="auto"/>
              <w:jc w:val="center"/>
              <w:rPr>
                <w:rFonts w:cstheme="minorHAnsi"/>
                <w:color w:val="000000"/>
              </w:rPr>
            </w:pPr>
            <w:r>
              <w:rPr>
                <w:rFonts w:cstheme="minorHAnsi"/>
                <w:color w:val="000000"/>
              </w:rPr>
              <w:t>0</w:t>
            </w:r>
          </w:p>
        </w:tc>
        <w:tc>
          <w:tcPr>
            <w:tcW w:w="17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B5DB3" w14:textId="77777777" w:rsidR="00951410" w:rsidRDefault="00EA26AD">
            <w:pPr>
              <w:spacing w:after="0" w:line="240" w:lineRule="auto"/>
              <w:jc w:val="center"/>
              <w:rPr>
                <w:rFonts w:cstheme="minorHAnsi"/>
                <w:color w:val="000000"/>
              </w:rPr>
            </w:pPr>
            <w:r>
              <w:rPr>
                <w:rFonts w:cstheme="minorHAnsi"/>
                <w:color w:val="000000"/>
              </w:rPr>
              <w:t>2 520</w:t>
            </w:r>
          </w:p>
        </w:tc>
        <w:tc>
          <w:tcPr>
            <w:tcW w:w="1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676C4" w14:textId="77777777" w:rsidR="00951410" w:rsidRDefault="00EA26AD">
            <w:pPr>
              <w:spacing w:after="0" w:line="240" w:lineRule="auto"/>
              <w:jc w:val="center"/>
              <w:rPr>
                <w:rFonts w:cstheme="minorHAnsi"/>
                <w:color w:val="000000"/>
              </w:rPr>
            </w:pPr>
            <w:r>
              <w:rPr>
                <w:rFonts w:cstheme="minorHAnsi"/>
                <w:color w:val="000000"/>
              </w:rPr>
              <w:t>10 620</w:t>
            </w:r>
          </w:p>
        </w:tc>
      </w:tr>
      <w:tr w:rsidR="00951410" w14:paraId="5316FA9D" w14:textId="77777777">
        <w:trPr>
          <w:trHeight w:val="324"/>
        </w:trPr>
        <w:tc>
          <w:tcPr>
            <w:tcW w:w="2017" w:type="dxa"/>
            <w:tcBorders>
              <w:top w:val="double" w:sz="6" w:space="0" w:color="000000"/>
              <w:left w:val="single" w:sz="4" w:space="0" w:color="000000"/>
              <w:bottom w:val="single" w:sz="4" w:space="0" w:color="000000"/>
              <w:right w:val="single" w:sz="4" w:space="0" w:color="000000"/>
            </w:tcBorders>
            <w:shd w:val="clear" w:color="auto" w:fill="auto"/>
            <w:vAlign w:val="center"/>
          </w:tcPr>
          <w:p w14:paraId="06DAF4DF" w14:textId="77777777" w:rsidR="00951410" w:rsidRDefault="00EA26AD">
            <w:pPr>
              <w:spacing w:after="0" w:line="240" w:lineRule="auto"/>
              <w:jc w:val="center"/>
              <w:rPr>
                <w:rFonts w:cstheme="minorHAnsi"/>
                <w:b/>
                <w:bCs/>
                <w:color w:val="000000"/>
              </w:rPr>
            </w:pPr>
            <w:r>
              <w:rPr>
                <w:rFonts w:cstheme="minorHAnsi"/>
                <w:b/>
                <w:bCs/>
                <w:color w:val="000000"/>
              </w:rPr>
              <w:t>Spolu</w:t>
            </w:r>
          </w:p>
        </w:tc>
        <w:tc>
          <w:tcPr>
            <w:tcW w:w="1511" w:type="dxa"/>
            <w:tcBorders>
              <w:top w:val="double" w:sz="6" w:space="0" w:color="000000"/>
              <w:left w:val="single" w:sz="4" w:space="0" w:color="000000"/>
              <w:bottom w:val="single" w:sz="4" w:space="0" w:color="000000"/>
              <w:right w:val="single" w:sz="4" w:space="0" w:color="000000"/>
            </w:tcBorders>
            <w:shd w:val="clear" w:color="auto" w:fill="auto"/>
            <w:vAlign w:val="center"/>
          </w:tcPr>
          <w:p w14:paraId="18F0BB5F" w14:textId="77777777" w:rsidR="00951410" w:rsidRDefault="00EA26AD">
            <w:pPr>
              <w:spacing w:after="0" w:line="240" w:lineRule="auto"/>
              <w:jc w:val="center"/>
              <w:rPr>
                <w:rFonts w:cstheme="minorHAnsi"/>
                <w:b/>
                <w:bCs/>
                <w:color w:val="000000"/>
              </w:rPr>
            </w:pPr>
            <w:r>
              <w:rPr>
                <w:rFonts w:cstheme="minorHAnsi"/>
                <w:b/>
                <w:bCs/>
                <w:color w:val="000000"/>
              </w:rPr>
              <w:t>6</w:t>
            </w:r>
          </w:p>
        </w:tc>
        <w:tc>
          <w:tcPr>
            <w:tcW w:w="1580" w:type="dxa"/>
            <w:tcBorders>
              <w:top w:val="double" w:sz="6" w:space="0" w:color="000000"/>
              <w:left w:val="single" w:sz="4" w:space="0" w:color="000000"/>
              <w:bottom w:val="single" w:sz="4" w:space="0" w:color="000000"/>
              <w:right w:val="single" w:sz="4" w:space="0" w:color="000000"/>
            </w:tcBorders>
            <w:shd w:val="clear" w:color="auto" w:fill="auto"/>
            <w:vAlign w:val="center"/>
          </w:tcPr>
          <w:p w14:paraId="6650F35E" w14:textId="77777777" w:rsidR="00951410" w:rsidRDefault="00EA26AD">
            <w:pPr>
              <w:spacing w:after="0" w:line="240" w:lineRule="auto"/>
              <w:jc w:val="center"/>
              <w:rPr>
                <w:rFonts w:cstheme="minorHAnsi"/>
                <w:b/>
                <w:bCs/>
                <w:color w:val="000000"/>
              </w:rPr>
            </w:pPr>
            <w:r>
              <w:rPr>
                <w:rFonts w:cstheme="minorHAnsi"/>
                <w:b/>
                <w:bCs/>
                <w:color w:val="000000"/>
              </w:rPr>
              <w:t>12</w:t>
            </w:r>
          </w:p>
        </w:tc>
        <w:tc>
          <w:tcPr>
            <w:tcW w:w="1137" w:type="dxa"/>
            <w:tcBorders>
              <w:top w:val="double" w:sz="6" w:space="0" w:color="000000"/>
              <w:left w:val="single" w:sz="4" w:space="0" w:color="000000"/>
              <w:bottom w:val="single" w:sz="4" w:space="0" w:color="000000"/>
              <w:right w:val="single" w:sz="4" w:space="0" w:color="000000"/>
            </w:tcBorders>
            <w:shd w:val="clear" w:color="auto" w:fill="auto"/>
            <w:vAlign w:val="center"/>
          </w:tcPr>
          <w:p w14:paraId="4A953E68" w14:textId="77777777" w:rsidR="00951410" w:rsidRDefault="00EA26AD">
            <w:pPr>
              <w:spacing w:after="0" w:line="240" w:lineRule="auto"/>
              <w:jc w:val="center"/>
              <w:rPr>
                <w:rFonts w:cstheme="minorHAnsi"/>
                <w:b/>
                <w:bCs/>
                <w:color w:val="000000"/>
              </w:rPr>
            </w:pPr>
            <w:r>
              <w:rPr>
                <w:rFonts w:cstheme="minorHAnsi"/>
                <w:b/>
                <w:bCs/>
                <w:color w:val="000000"/>
              </w:rPr>
              <w:t>22</w:t>
            </w:r>
          </w:p>
        </w:tc>
        <w:tc>
          <w:tcPr>
            <w:tcW w:w="1706" w:type="dxa"/>
            <w:tcBorders>
              <w:top w:val="double" w:sz="6" w:space="0" w:color="000000"/>
              <w:left w:val="single" w:sz="4" w:space="0" w:color="000000"/>
              <w:bottom w:val="single" w:sz="4" w:space="0" w:color="000000"/>
              <w:right w:val="single" w:sz="4" w:space="0" w:color="000000"/>
            </w:tcBorders>
            <w:shd w:val="clear" w:color="auto" w:fill="auto"/>
            <w:vAlign w:val="center"/>
          </w:tcPr>
          <w:p w14:paraId="5A87ECC7" w14:textId="77777777" w:rsidR="00951410" w:rsidRDefault="00EA26AD">
            <w:pPr>
              <w:spacing w:after="0" w:line="240" w:lineRule="auto"/>
              <w:jc w:val="center"/>
              <w:rPr>
                <w:rFonts w:cstheme="minorHAnsi"/>
                <w:b/>
                <w:bCs/>
                <w:color w:val="000000"/>
              </w:rPr>
            </w:pPr>
            <w:r>
              <w:rPr>
                <w:rFonts w:cstheme="minorHAnsi"/>
                <w:b/>
                <w:bCs/>
                <w:color w:val="000000"/>
              </w:rPr>
              <w:t>2 800</w:t>
            </w:r>
          </w:p>
        </w:tc>
        <w:tc>
          <w:tcPr>
            <w:tcW w:w="1685" w:type="dxa"/>
            <w:tcBorders>
              <w:top w:val="double" w:sz="6" w:space="0" w:color="000000"/>
              <w:left w:val="single" w:sz="4" w:space="0" w:color="000000"/>
              <w:bottom w:val="single" w:sz="4" w:space="0" w:color="000000"/>
              <w:right w:val="single" w:sz="4" w:space="0" w:color="000000"/>
            </w:tcBorders>
            <w:shd w:val="clear" w:color="auto" w:fill="auto"/>
            <w:vAlign w:val="center"/>
          </w:tcPr>
          <w:p w14:paraId="2B9375B2" w14:textId="77777777" w:rsidR="00951410" w:rsidRDefault="00EA26AD">
            <w:pPr>
              <w:spacing w:after="0" w:line="240" w:lineRule="auto"/>
              <w:jc w:val="center"/>
              <w:rPr>
                <w:rFonts w:cstheme="minorHAnsi"/>
                <w:b/>
                <w:bCs/>
                <w:color w:val="000000"/>
              </w:rPr>
            </w:pPr>
            <w:r>
              <w:rPr>
                <w:rFonts w:cstheme="minorHAnsi"/>
                <w:b/>
                <w:bCs/>
                <w:color w:val="000000"/>
              </w:rPr>
              <w:t>12 920</w:t>
            </w:r>
          </w:p>
        </w:tc>
      </w:tr>
    </w:tbl>
    <w:p w14:paraId="339947C8" w14:textId="77777777" w:rsidR="00951410" w:rsidRDefault="00951410"/>
    <w:p w14:paraId="1A6388F8" w14:textId="77777777" w:rsidR="00951410" w:rsidRDefault="00EA26AD">
      <w:r>
        <w:t>Diskom je myslený buď HDD alebo SSD. Predpokladajú sa rôzne rýchlosti diskov pre rôzne účely skladovania (vysoko / nízko dostupné dáta). Disk OS sa myslí celý infrasoftware, nastavenia operačného systému, ovládače, zdrojové kódy, podporné SW, a pod.</w:t>
      </w:r>
    </w:p>
    <w:p w14:paraId="05C786E9" w14:textId="60948575" w:rsidR="008A206C" w:rsidRDefault="00EA26AD" w:rsidP="008A206C">
      <w:r>
        <w:t xml:space="preserve">Nároky na HW upresní </w:t>
      </w:r>
      <w:r w:rsidR="00743126">
        <w:t>D</w:t>
      </w:r>
      <w:r>
        <w:t>odávateľ riešenia po ukončení fázy analýzy a návrhu architektúry riešenia</w:t>
      </w:r>
      <w:r w:rsidR="00743126">
        <w:t xml:space="preserve"> tak, aby o</w:t>
      </w:r>
      <w:r w:rsidR="008A206C">
        <w:t>dozva používateľského rozhrania na ľubovoľnú operáciu musí byť do 2 sekúnd po odpočítaní réžie na transport údajov na klienta</w:t>
      </w:r>
      <w:r w:rsidR="00743126">
        <w:t xml:space="preserve"> a p</w:t>
      </w:r>
      <w:r w:rsidR="008A206C">
        <w:t>ortál musí obslúžiť 30 požiadaviek za sekundu pri zachovaní požadovanej odozvy.</w:t>
      </w:r>
    </w:p>
    <w:p w14:paraId="0EB5A28D" w14:textId="77777777" w:rsidR="00951410" w:rsidRDefault="00951410"/>
    <w:p w14:paraId="6929AF98" w14:textId="77777777" w:rsidR="00951410" w:rsidRPr="00DE101A" w:rsidRDefault="00EA26AD">
      <w:pPr>
        <w:pStyle w:val="Nadpis2"/>
        <w:numPr>
          <w:ilvl w:val="1"/>
          <w:numId w:val="2"/>
        </w:numPr>
      </w:pPr>
      <w:bookmarkStart w:id="552" w:name="_Toc4395938"/>
      <w:bookmarkStart w:id="553" w:name="_Toc32828046"/>
      <w:r w:rsidRPr="00DE101A">
        <w:t>Implementačná podpora</w:t>
      </w:r>
      <w:bookmarkEnd w:id="552"/>
      <w:bookmarkEnd w:id="553"/>
    </w:p>
    <w:p w14:paraId="7F425925" w14:textId="79955D49" w:rsidR="00951410" w:rsidRPr="00DE101A" w:rsidRDefault="00EA26AD">
      <w:r w:rsidRPr="00DE101A">
        <w:t>Implementačná podpora systému musí pozostávať najmä z týchto služieb :</w:t>
      </w:r>
    </w:p>
    <w:p w14:paraId="2F62D51B" w14:textId="77777777" w:rsidR="00951410" w:rsidRPr="00DE101A" w:rsidRDefault="00EA26AD">
      <w:pPr>
        <w:pStyle w:val="Odsekzoznamu"/>
        <w:numPr>
          <w:ilvl w:val="0"/>
          <w:numId w:val="39"/>
        </w:numPr>
      </w:pPr>
      <w:r w:rsidRPr="00DE101A">
        <w:t>Systémová podpora</w:t>
      </w:r>
    </w:p>
    <w:p w14:paraId="7D963F9A" w14:textId="77777777" w:rsidR="00951410" w:rsidRPr="00DE101A" w:rsidRDefault="00EA26AD">
      <w:pPr>
        <w:pStyle w:val="Odsekzoznamu"/>
        <w:numPr>
          <w:ilvl w:val="0"/>
          <w:numId w:val="39"/>
        </w:numPr>
      </w:pPr>
      <w:r w:rsidRPr="00DE101A">
        <w:t>Aplikačná podpora</w:t>
      </w:r>
    </w:p>
    <w:p w14:paraId="58F9B17C" w14:textId="6613FB02" w:rsidR="00951410" w:rsidRDefault="00EA26AD" w:rsidP="00DE101A">
      <w:pPr>
        <w:pStyle w:val="Odsekzoznamu"/>
        <w:numPr>
          <w:ilvl w:val="0"/>
          <w:numId w:val="39"/>
        </w:numPr>
      </w:pPr>
      <w:r w:rsidRPr="00DE101A">
        <w:t>Databázová podpora</w:t>
      </w:r>
    </w:p>
    <w:p w14:paraId="7E1AD9C7" w14:textId="77777777" w:rsidR="00951410" w:rsidRDefault="00951410"/>
    <w:p w14:paraId="6721B189" w14:textId="77777777" w:rsidR="00951410" w:rsidRDefault="00EA26AD">
      <w:pPr>
        <w:pStyle w:val="Nadpis1"/>
        <w:numPr>
          <w:ilvl w:val="0"/>
          <w:numId w:val="2"/>
        </w:numPr>
      </w:pPr>
      <w:bookmarkStart w:id="554" w:name="_Toc7102429"/>
      <w:bookmarkStart w:id="555" w:name="_Toc7102430"/>
      <w:bookmarkStart w:id="556" w:name="_Toc7102431"/>
      <w:bookmarkStart w:id="557" w:name="_Toc7102432"/>
      <w:bookmarkStart w:id="558" w:name="_Toc7102433"/>
      <w:bookmarkStart w:id="559" w:name="_Toc7102434"/>
      <w:bookmarkStart w:id="560" w:name="_Toc7102435"/>
      <w:bookmarkStart w:id="561" w:name="_Toc7102436"/>
      <w:bookmarkStart w:id="562" w:name="_Toc7102437"/>
      <w:bookmarkStart w:id="563" w:name="_Toc7102438"/>
      <w:bookmarkStart w:id="564" w:name="_Toc7102439"/>
      <w:bookmarkStart w:id="565" w:name="_Toc7102440"/>
      <w:bookmarkStart w:id="566" w:name="_Toc7102441"/>
      <w:bookmarkStart w:id="567" w:name="_Toc7102442"/>
      <w:bookmarkStart w:id="568" w:name="_Toc523984943"/>
      <w:bookmarkStart w:id="569" w:name="_Toc32828047"/>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t>Legislatívny súlad a súlad s technologickými štandardami</w:t>
      </w:r>
      <w:bookmarkEnd w:id="568"/>
      <w:bookmarkEnd w:id="569"/>
    </w:p>
    <w:p w14:paraId="12A4B38F" w14:textId="52461A31" w:rsidR="00951410" w:rsidRDefault="00EA26AD">
      <w:pPr>
        <w:pStyle w:val="Nadpis2"/>
        <w:numPr>
          <w:ilvl w:val="1"/>
          <w:numId w:val="2"/>
        </w:numPr>
      </w:pPr>
      <w:bookmarkStart w:id="570" w:name="_Toc523984944"/>
      <w:bookmarkStart w:id="571" w:name="_Toc32828048"/>
      <w:r>
        <w:t>Legislatívny súlad</w:t>
      </w:r>
      <w:bookmarkEnd w:id="570"/>
      <w:bookmarkEnd w:id="571"/>
    </w:p>
    <w:p w14:paraId="53891FCF" w14:textId="20153564" w:rsidR="00951410" w:rsidRDefault="00EA26AD">
      <w:r>
        <w:t>IS EE musí zohľadňovať požiadavky vyplývajúce z nasledovných zákonov:</w:t>
      </w:r>
    </w:p>
    <w:p w14:paraId="4E961E24" w14:textId="77777777" w:rsidR="00951410" w:rsidRDefault="00EA26AD">
      <w:pPr>
        <w:pStyle w:val="Odsekzoznamu"/>
        <w:shd w:val="clear" w:color="auto" w:fill="FFFFFF"/>
        <w:spacing w:after="240"/>
        <w:ind w:left="0"/>
        <w:rPr>
          <w:rFonts w:cs="Arial"/>
          <w:b/>
          <w:lang w:eastAsia="sk-SK"/>
        </w:rPr>
      </w:pPr>
      <w:r>
        <w:rPr>
          <w:rFonts w:cs="Arial"/>
          <w:b/>
          <w:lang w:eastAsia="sk-SK"/>
        </w:rPr>
        <w:t>Priamo aplikovateľné právo Európskej únie:</w:t>
      </w:r>
    </w:p>
    <w:p w14:paraId="700F3207" w14:textId="77777777" w:rsidR="00951410" w:rsidRDefault="00EA26AD">
      <w:pPr>
        <w:pStyle w:val="Odsekzoznamu"/>
        <w:numPr>
          <w:ilvl w:val="0"/>
          <w:numId w:val="3"/>
        </w:numPr>
        <w:shd w:val="clear" w:color="auto" w:fill="FFFFFF"/>
        <w:spacing w:before="120" w:after="240" w:line="276" w:lineRule="auto"/>
        <w:ind w:left="720"/>
        <w:contextualSpacing/>
        <w:rPr>
          <w:rFonts w:cs="Arial"/>
          <w:lang w:eastAsia="sk-SK"/>
        </w:rPr>
      </w:pPr>
      <w:r>
        <w:rPr>
          <w:rFonts w:cs="Arial"/>
          <w:lang w:eastAsia="sk-SK"/>
        </w:rPr>
        <w:t>Nariadenie Európskeho parlamentu a Rady (EÚ) č. 910/2014 z 23. júla 2014 o elektronickej identifikácii a dôveryhodných službách pre elektronické transakcie na vnútornom trhu a o zrušení smernice 1999/93/ES.</w:t>
      </w:r>
    </w:p>
    <w:p w14:paraId="11FF266A" w14:textId="77777777" w:rsidR="00951410" w:rsidRDefault="00EA26AD">
      <w:pPr>
        <w:pStyle w:val="Odsekzoznamu"/>
        <w:numPr>
          <w:ilvl w:val="0"/>
          <w:numId w:val="3"/>
        </w:numPr>
        <w:shd w:val="clear" w:color="auto" w:fill="FFFFFF"/>
        <w:spacing w:before="120" w:after="240" w:line="276" w:lineRule="auto"/>
        <w:ind w:left="720"/>
        <w:contextualSpacing/>
        <w:rPr>
          <w:rFonts w:cs="Arial"/>
          <w:lang w:eastAsia="sk-SK"/>
        </w:rPr>
      </w:pPr>
      <w:r>
        <w:rPr>
          <w:rFonts w:cs="Arial"/>
          <w:lang w:eastAsia="sk-SK"/>
        </w:rPr>
        <w:t>Nariadenie Európskeho parlamentu o riadení energetickej únie (Governance) 2016/0375 (COD) zo dňa 28. júna 2018</w:t>
      </w:r>
    </w:p>
    <w:p w14:paraId="04716B55" w14:textId="77777777" w:rsidR="00951410" w:rsidRDefault="00EA26AD">
      <w:pPr>
        <w:pStyle w:val="Odsekzoznamu"/>
        <w:numPr>
          <w:ilvl w:val="0"/>
          <w:numId w:val="3"/>
        </w:numPr>
        <w:shd w:val="clear" w:color="auto" w:fill="FFFFFF"/>
        <w:spacing w:before="120" w:after="240" w:line="276" w:lineRule="auto"/>
        <w:ind w:left="720"/>
        <w:contextualSpacing/>
        <w:rPr>
          <w:rFonts w:cs="Arial"/>
          <w:lang w:eastAsia="sk-SK"/>
        </w:rPr>
      </w:pPr>
      <w:r>
        <w:rPr>
          <w:rFonts w:cs="Arial"/>
          <w:lang w:eastAsia="sk-SK"/>
        </w:rPr>
        <w:t>smernica 2010/31/EÚ v prepracovanom znení 2018/844 z 30. mája 2018 (Smernica o energetickej hospodárnosti budov)</w:t>
      </w:r>
    </w:p>
    <w:p w14:paraId="0E2F3F8C" w14:textId="6A4D14B6" w:rsidR="00951410" w:rsidRDefault="00153E56">
      <w:pPr>
        <w:pStyle w:val="Odsekzoznamu"/>
        <w:numPr>
          <w:ilvl w:val="0"/>
          <w:numId w:val="3"/>
        </w:numPr>
        <w:shd w:val="clear" w:color="auto" w:fill="FFFFFF"/>
        <w:spacing w:before="120" w:after="240" w:line="276" w:lineRule="auto"/>
        <w:ind w:left="720"/>
        <w:contextualSpacing/>
        <w:rPr>
          <w:rFonts w:cs="Arial"/>
          <w:lang w:eastAsia="sk-SK"/>
        </w:rPr>
      </w:pPr>
      <w:r>
        <w:rPr>
          <w:rFonts w:cs="Arial"/>
          <w:lang w:eastAsia="sk-SK"/>
        </w:rPr>
        <w:t>S</w:t>
      </w:r>
      <w:r w:rsidR="00EA26AD">
        <w:rPr>
          <w:rFonts w:cs="Arial"/>
          <w:lang w:eastAsia="sk-SK"/>
        </w:rPr>
        <w:t>mernica 2012/27/EÚ v aktuálnom znení (Smernica o energetickej efektívnosti)</w:t>
      </w:r>
    </w:p>
    <w:p w14:paraId="52F304A4" w14:textId="2A207198" w:rsidR="00247A21" w:rsidRPr="00247A21" w:rsidRDefault="00153E56" w:rsidP="006F214F">
      <w:pPr>
        <w:pStyle w:val="Odsekzoznamu"/>
        <w:numPr>
          <w:ilvl w:val="0"/>
          <w:numId w:val="3"/>
        </w:numPr>
        <w:shd w:val="clear" w:color="auto" w:fill="FFFFFF"/>
        <w:spacing w:before="120" w:after="240" w:line="276" w:lineRule="auto"/>
        <w:ind w:left="0" w:firstLine="284"/>
        <w:contextualSpacing/>
        <w:rPr>
          <w:rFonts w:cs="Arial"/>
          <w:b/>
          <w:lang w:eastAsia="sk-SK"/>
        </w:rPr>
      </w:pPr>
      <w:r w:rsidRPr="00247A21">
        <w:rPr>
          <w:rFonts w:cs="Arial"/>
          <w:lang w:eastAsia="sk-SK"/>
        </w:rPr>
        <w:t>S</w:t>
      </w:r>
      <w:r w:rsidR="00EA26AD" w:rsidRPr="00247A21">
        <w:rPr>
          <w:rFonts w:cs="Arial"/>
          <w:lang w:eastAsia="sk-SK"/>
        </w:rPr>
        <w:t>mernica Rady (EÚ) 2015/652 a ktorou sa zrušuje nariadenie (EÚ) č. 525/2013</w:t>
      </w:r>
    </w:p>
    <w:p w14:paraId="20421A5B" w14:textId="39B2A824" w:rsidR="00247A21" w:rsidRPr="00247A21" w:rsidRDefault="00153E56" w:rsidP="00247A21">
      <w:pPr>
        <w:pStyle w:val="Odsekzoznamu"/>
        <w:numPr>
          <w:ilvl w:val="0"/>
          <w:numId w:val="3"/>
        </w:numPr>
        <w:shd w:val="clear" w:color="auto" w:fill="FFFFFF"/>
        <w:spacing w:before="120" w:after="240" w:line="276" w:lineRule="auto"/>
        <w:ind w:left="0" w:firstLine="284"/>
        <w:contextualSpacing/>
        <w:rPr>
          <w:rFonts w:cs="Arial"/>
          <w:b/>
          <w:lang w:eastAsia="sk-SK"/>
        </w:rPr>
      </w:pPr>
      <w:r>
        <w:t>Smernica 2007/2/ES prijatá 14. marca 2007,  právny rámec pre vytvorenie a</w:t>
      </w:r>
      <w:r w:rsidR="00247A21">
        <w:t> </w:t>
      </w:r>
      <w:r>
        <w:t>prevádzkovanie</w:t>
      </w:r>
    </w:p>
    <w:p w14:paraId="067BFEE2" w14:textId="15E93157" w:rsidR="007273C5" w:rsidRPr="006F214F" w:rsidRDefault="00153E56" w:rsidP="00247A21">
      <w:pPr>
        <w:pStyle w:val="Odsekzoznamu"/>
        <w:shd w:val="clear" w:color="auto" w:fill="FFFFFF"/>
        <w:spacing w:before="120" w:after="240" w:line="276" w:lineRule="auto"/>
        <w:ind w:left="284" w:firstLine="424"/>
        <w:contextualSpacing/>
        <w:rPr>
          <w:rFonts w:cs="Arial"/>
          <w:b/>
          <w:lang w:eastAsia="sk-SK"/>
        </w:rPr>
      </w:pPr>
      <w:r>
        <w:t>infraštruktúry priestorových informácií v</w:t>
      </w:r>
      <w:r w:rsidR="007273C5">
        <w:t> </w:t>
      </w:r>
      <w:r>
        <w:t>Európe</w:t>
      </w:r>
      <w:r w:rsidR="007273C5">
        <w:t>.</w:t>
      </w:r>
    </w:p>
    <w:p w14:paraId="7B6E7DEC" w14:textId="77777777" w:rsidR="007273C5" w:rsidRDefault="007273C5" w:rsidP="006F214F">
      <w:pPr>
        <w:pStyle w:val="Odsekzoznamu"/>
        <w:shd w:val="clear" w:color="auto" w:fill="FFFFFF"/>
        <w:spacing w:before="120" w:after="240" w:line="276" w:lineRule="auto"/>
        <w:ind w:left="0"/>
        <w:contextualSpacing/>
      </w:pPr>
    </w:p>
    <w:p w14:paraId="7E6BC364" w14:textId="2E169C4A" w:rsidR="00951410" w:rsidRPr="007273C5" w:rsidRDefault="00951410" w:rsidP="006F214F">
      <w:pPr>
        <w:pStyle w:val="Odsekzoznamu"/>
        <w:shd w:val="clear" w:color="auto" w:fill="FFFFFF"/>
        <w:spacing w:before="120" w:after="240" w:line="276" w:lineRule="auto"/>
        <w:ind w:left="0"/>
        <w:contextualSpacing/>
        <w:rPr>
          <w:rFonts w:cs="Arial"/>
          <w:b/>
          <w:lang w:eastAsia="sk-SK"/>
        </w:rPr>
      </w:pPr>
    </w:p>
    <w:p w14:paraId="0733C599" w14:textId="1409C94C" w:rsidR="00951410" w:rsidRDefault="00EA26AD">
      <w:pPr>
        <w:pStyle w:val="Odsekzoznamu"/>
        <w:shd w:val="clear" w:color="auto" w:fill="FFFFFF"/>
        <w:spacing w:after="240"/>
        <w:ind w:left="0"/>
        <w:rPr>
          <w:rFonts w:cs="Arial"/>
          <w:b/>
          <w:lang w:eastAsia="sk-SK"/>
        </w:rPr>
      </w:pPr>
      <w:r>
        <w:rPr>
          <w:rFonts w:cs="Arial"/>
          <w:b/>
          <w:lang w:eastAsia="sk-SK"/>
        </w:rPr>
        <w:t>Relevantné národné právne predpisy</w:t>
      </w:r>
      <w:r w:rsidR="00AE0F30">
        <w:rPr>
          <w:rFonts w:cs="Arial"/>
          <w:b/>
          <w:lang w:eastAsia="sk-SK"/>
        </w:rPr>
        <w:t xml:space="preserve"> a právne predpisy vyplývajúce z európskej legislatívy</w:t>
      </w:r>
      <w:r>
        <w:rPr>
          <w:rFonts w:cs="Arial"/>
          <w:b/>
          <w:lang w:eastAsia="sk-SK"/>
        </w:rPr>
        <w:t>:</w:t>
      </w:r>
    </w:p>
    <w:p w14:paraId="1A24AE43" w14:textId="77777777" w:rsidR="00C20E4A" w:rsidRPr="000846C3" w:rsidRDefault="00C20E4A" w:rsidP="00C20E4A">
      <w:pPr>
        <w:numPr>
          <w:ilvl w:val="0"/>
          <w:numId w:val="7"/>
        </w:numPr>
        <w:spacing w:after="40"/>
        <w:rPr>
          <w:rFonts w:ascii="Calibri" w:eastAsia="Calibri" w:hAnsi="Calibri" w:cs="Times New Roman"/>
          <w:lang w:eastAsia="sk-SK"/>
        </w:rPr>
      </w:pPr>
      <w:r w:rsidRPr="000846C3">
        <w:rPr>
          <w:rFonts w:ascii="Calibri" w:eastAsia="Calibri" w:hAnsi="Calibri" w:cs="Times New Roman"/>
          <w:lang w:eastAsia="sk-SK"/>
        </w:rPr>
        <w:t>Zákon č. 321/2014 Z. z. o energetickej efektívnosti, ktorý zároveň implementuje relevantné právne predpisy Európskej Únie pre problematiku energetickej efektívnosti.</w:t>
      </w:r>
    </w:p>
    <w:p w14:paraId="0C3DFCE3" w14:textId="77777777" w:rsidR="00C20E4A" w:rsidRPr="000846C3" w:rsidRDefault="00C20E4A" w:rsidP="00C20E4A">
      <w:pPr>
        <w:numPr>
          <w:ilvl w:val="0"/>
          <w:numId w:val="7"/>
        </w:numPr>
        <w:spacing w:after="40"/>
        <w:rPr>
          <w:rFonts w:ascii="Calibri" w:eastAsia="Calibri" w:hAnsi="Calibri" w:cs="Times New Roman"/>
          <w:lang w:eastAsia="sk-SK"/>
        </w:rPr>
      </w:pPr>
      <w:r w:rsidRPr="000846C3">
        <w:rPr>
          <w:rFonts w:ascii="Calibri" w:eastAsia="Calibri" w:hAnsi="Calibri" w:cs="Times New Roman"/>
          <w:lang w:eastAsia="sk-SK"/>
        </w:rPr>
        <w:lastRenderedPageBreak/>
        <w:t>Vyhláška č. 327/2015 Z. z. o výpočte a plnení cieľov energetickej efektívnosti</w:t>
      </w:r>
    </w:p>
    <w:p w14:paraId="411B3AF3" w14:textId="77777777" w:rsidR="00C20E4A" w:rsidRPr="000846C3" w:rsidRDefault="00C20E4A" w:rsidP="00C20E4A">
      <w:pPr>
        <w:numPr>
          <w:ilvl w:val="0"/>
          <w:numId w:val="7"/>
        </w:numPr>
        <w:spacing w:after="40"/>
        <w:rPr>
          <w:rFonts w:ascii="Calibri" w:eastAsia="Calibri" w:hAnsi="Calibri" w:cs="Times New Roman"/>
          <w:lang w:eastAsia="sk-SK"/>
        </w:rPr>
      </w:pPr>
      <w:r w:rsidRPr="000846C3">
        <w:rPr>
          <w:rFonts w:ascii="Calibri" w:eastAsia="Calibri" w:hAnsi="Calibri" w:cs="Times New Roman"/>
          <w:lang w:eastAsia="sk-SK"/>
        </w:rPr>
        <w:t>Zákon č. 305/2013 Z. z. o elektronickej podobe výkonu pôsobnosti orgánov verejnej moci a o zmene a doplnení niektorých zákonov (zákon o e-Governmente) v znení neskorších predpisov.</w:t>
      </w:r>
    </w:p>
    <w:p w14:paraId="4CB155BE" w14:textId="77777777" w:rsidR="00C20E4A" w:rsidRPr="000846C3" w:rsidRDefault="00C20E4A" w:rsidP="00C20E4A">
      <w:pPr>
        <w:numPr>
          <w:ilvl w:val="0"/>
          <w:numId w:val="7"/>
        </w:numPr>
        <w:spacing w:after="40"/>
        <w:rPr>
          <w:rFonts w:ascii="Calibri" w:eastAsia="Calibri" w:hAnsi="Calibri" w:cs="Times New Roman"/>
          <w:lang w:eastAsia="sk-SK"/>
        </w:rPr>
      </w:pPr>
      <w:r w:rsidRPr="000846C3">
        <w:rPr>
          <w:rFonts w:ascii="Calibri" w:eastAsia="Calibri" w:hAnsi="Calibri" w:cs="Times New Roman"/>
          <w:lang w:eastAsia="sk-SK"/>
        </w:rPr>
        <w:t>Zákon č. 272/2016 Z. z. o dôveryhodných službách pre elektronické transakcie na vnútornom trhu a o zmene a doplnení niektorých zákonov (zákon o dôveryhodných službách).</w:t>
      </w:r>
    </w:p>
    <w:p w14:paraId="4A332F37" w14:textId="77777777" w:rsidR="00C20E4A" w:rsidRPr="000846C3" w:rsidRDefault="00C20E4A" w:rsidP="00C20E4A">
      <w:pPr>
        <w:numPr>
          <w:ilvl w:val="0"/>
          <w:numId w:val="7"/>
        </w:numPr>
        <w:spacing w:after="40"/>
        <w:rPr>
          <w:rFonts w:ascii="Calibri" w:eastAsia="Calibri" w:hAnsi="Calibri" w:cs="Times New Roman"/>
          <w:lang w:eastAsia="sk-SK"/>
        </w:rPr>
      </w:pPr>
      <w:r w:rsidRPr="000846C3">
        <w:rPr>
          <w:rFonts w:ascii="Calibri" w:eastAsia="Calibri" w:hAnsi="Calibri" w:cs="Times New Roman"/>
          <w:lang w:eastAsia="sk-SK"/>
        </w:rPr>
        <w:t>Zákon č 18/2018 Z. z. o ochrane osobných údajov a o zmene a doplnení niektorých zákonov (účinný od 25.05.2018)</w:t>
      </w:r>
    </w:p>
    <w:p w14:paraId="28A73EFA" w14:textId="77777777" w:rsidR="00C20E4A" w:rsidRPr="000846C3" w:rsidRDefault="00C20E4A" w:rsidP="00C20E4A">
      <w:pPr>
        <w:numPr>
          <w:ilvl w:val="0"/>
          <w:numId w:val="7"/>
        </w:numPr>
        <w:spacing w:after="40"/>
        <w:rPr>
          <w:rFonts w:ascii="Calibri" w:eastAsia="Calibri" w:hAnsi="Calibri" w:cs="Times New Roman"/>
        </w:rPr>
      </w:pPr>
      <w:r w:rsidRPr="000846C3">
        <w:rPr>
          <w:rFonts w:ascii="Calibri" w:eastAsia="Calibri" w:hAnsi="Calibri" w:cs="Times New Roman"/>
          <w:lang w:eastAsia="sk-SK"/>
        </w:rPr>
        <w:t>Zákon č. 69/2018 Z. z. o kybernetickej bezpečnosti a o zmene a doplnení niektorých zákonov</w:t>
      </w:r>
    </w:p>
    <w:p w14:paraId="3327C92C" w14:textId="77777777" w:rsidR="00C20E4A" w:rsidRDefault="00C20E4A" w:rsidP="00C20E4A">
      <w:pPr>
        <w:numPr>
          <w:ilvl w:val="0"/>
          <w:numId w:val="7"/>
        </w:numPr>
        <w:spacing w:after="40"/>
        <w:rPr>
          <w:rFonts w:ascii="Calibri" w:eastAsia="Calibri" w:hAnsi="Calibri" w:cs="Times New Roman"/>
        </w:rPr>
      </w:pPr>
      <w:r w:rsidRPr="000846C3">
        <w:rPr>
          <w:rFonts w:ascii="Calibri" w:eastAsia="Calibri" w:hAnsi="Calibri" w:cs="Times New Roman"/>
        </w:rPr>
        <w:t>Zákon č. 95/2019 Z. z. o informačných technológiách vo verejnej správe a o zmene a doplnení niektorých zákonov</w:t>
      </w:r>
    </w:p>
    <w:p w14:paraId="185D7A59" w14:textId="77777777" w:rsidR="00C20E4A" w:rsidRPr="000846C3" w:rsidRDefault="00C20E4A" w:rsidP="00C20E4A">
      <w:pPr>
        <w:numPr>
          <w:ilvl w:val="0"/>
          <w:numId w:val="7"/>
        </w:numPr>
        <w:spacing w:after="40"/>
        <w:rPr>
          <w:rFonts w:ascii="Calibri" w:eastAsia="Calibri" w:hAnsi="Calibri" w:cs="Times New Roman"/>
        </w:rPr>
      </w:pPr>
      <w:r>
        <w:rPr>
          <w:rFonts w:ascii="Calibri" w:eastAsia="Calibri" w:hAnsi="Calibri" w:cs="Times New Roman"/>
        </w:rPr>
        <w:t xml:space="preserve">Vyhláška č. 179/2020, </w:t>
      </w:r>
      <w:r>
        <w:t>ktorou sa ustanovuje spôsob kategorizácie a obsah bezpečnostných opatrení informačných technológií verejnej správy</w:t>
      </w:r>
    </w:p>
    <w:p w14:paraId="552B683F" w14:textId="77777777" w:rsidR="00C20E4A" w:rsidRPr="000846C3" w:rsidRDefault="00C20E4A" w:rsidP="00C20E4A">
      <w:pPr>
        <w:numPr>
          <w:ilvl w:val="0"/>
          <w:numId w:val="7"/>
        </w:numPr>
        <w:spacing w:after="40"/>
        <w:rPr>
          <w:rFonts w:ascii="Calibri" w:eastAsia="Calibri" w:hAnsi="Calibri" w:cs="Times New Roman"/>
        </w:rPr>
      </w:pPr>
      <w:r w:rsidRPr="000846C3">
        <w:rPr>
          <w:rFonts w:ascii="Calibri" w:eastAsia="Calibri" w:hAnsi="Calibri" w:cs="Times New Roman"/>
        </w:rPr>
        <w:t>Nariadenie európskeho parlamentu a rady  (EÚ) 2018/1999 o riadení energetickej únie a opatrení v oblasti klímy (zo dňa 11.12.2018)</w:t>
      </w:r>
    </w:p>
    <w:p w14:paraId="70835511" w14:textId="77777777" w:rsidR="00951410" w:rsidRDefault="00951410"/>
    <w:p w14:paraId="7963722C" w14:textId="77777777" w:rsidR="00951410" w:rsidRDefault="00EA26AD">
      <w:r>
        <w:t>V zmysle autorského zákona je zhotoviteľom databázy (§ 135 ods. 2) aj spoluautorom databázy riešenia (§ 132) Objednávateľ.</w:t>
      </w:r>
    </w:p>
    <w:p w14:paraId="771FEBB5" w14:textId="77777777" w:rsidR="00951410" w:rsidRDefault="00EA26AD">
      <w:r>
        <w:t>IS EE ďalej musí vo všetkých ohľadoch plne zohľadňovať požiadavky vyplývajúce z Operačného programu Kvalita životného prostredia, špecifický cieľ 4.4.1 písmeno F.</w:t>
      </w:r>
    </w:p>
    <w:p w14:paraId="1EA263FC" w14:textId="77777777" w:rsidR="00951410" w:rsidRDefault="00EA26AD">
      <w:pPr>
        <w:pStyle w:val="Nadpis2"/>
        <w:numPr>
          <w:ilvl w:val="1"/>
          <w:numId w:val="2"/>
        </w:numPr>
        <w:rPr>
          <w:lang w:eastAsia="sk-SK"/>
        </w:rPr>
      </w:pPr>
      <w:bookmarkStart w:id="572" w:name="_Toc523984945"/>
      <w:bookmarkStart w:id="573" w:name="_Toc32828049"/>
      <w:r>
        <w:t>Súlad s technologickými štandardami</w:t>
      </w:r>
      <w:bookmarkEnd w:id="572"/>
      <w:bookmarkEnd w:id="573"/>
    </w:p>
    <w:p w14:paraId="56E27D4F" w14:textId="77777777" w:rsidR="00951410" w:rsidRDefault="00EA26AD">
      <w:pPr>
        <w:rPr>
          <w:lang w:eastAsia="sk-SK"/>
        </w:rPr>
      </w:pPr>
      <w:r>
        <w:rPr>
          <w:lang w:eastAsia="sk-SK"/>
        </w:rPr>
        <w:t>Pri implementácii riešenia sa musia dodržať najmä nasledovné š</w:t>
      </w:r>
      <w:r>
        <w:rPr>
          <w:b/>
          <w:lang w:eastAsia="sk-SK"/>
        </w:rPr>
        <w:t>tandardy</w:t>
      </w:r>
      <w:r>
        <w:rPr>
          <w:lang w:eastAsia="sk-SK"/>
        </w:rPr>
        <w:t>:</w:t>
      </w:r>
    </w:p>
    <w:p w14:paraId="49EE1378" w14:textId="77777777" w:rsidR="00951410" w:rsidRDefault="00EA26AD">
      <w:pPr>
        <w:pStyle w:val="Odsekzoznamu"/>
        <w:numPr>
          <w:ilvl w:val="0"/>
          <w:numId w:val="6"/>
        </w:numPr>
      </w:pPr>
      <w:r>
        <w:rPr>
          <w:lang w:eastAsia="sk-SK"/>
        </w:rPr>
        <w:t>ISO/IEC 27001 – Systém manažérstva informačnej bezpečnosti.</w:t>
      </w:r>
    </w:p>
    <w:p w14:paraId="4D6DBF48" w14:textId="77777777" w:rsidR="00951410" w:rsidRDefault="00EA26AD">
      <w:pPr>
        <w:pStyle w:val="Odsekzoznamu"/>
        <w:numPr>
          <w:ilvl w:val="0"/>
          <w:numId w:val="6"/>
        </w:numPr>
      </w:pPr>
      <w:r>
        <w:t>Štandardy pre informačné systémy verejnej správy (http://informatizacia.sk/standardy-is-vs/596s#std_uvod )</w:t>
      </w:r>
    </w:p>
    <w:p w14:paraId="45602ADF" w14:textId="77777777" w:rsidR="00951410" w:rsidRDefault="00EA26AD">
      <w:pPr>
        <w:rPr>
          <w:lang w:eastAsia="sk-SK"/>
        </w:rPr>
      </w:pPr>
      <w:r>
        <w:rPr>
          <w:lang w:eastAsia="sk-SK"/>
        </w:rPr>
        <w:t xml:space="preserve">IS EE musí spĺňať minimálne tieto medzinárodne uznávané </w:t>
      </w:r>
      <w:r>
        <w:rPr>
          <w:b/>
          <w:lang w:eastAsia="sk-SK"/>
        </w:rPr>
        <w:t>štandardy pre tvorbu webových aplikácií</w:t>
      </w:r>
      <w:r>
        <w:rPr>
          <w:lang w:eastAsia="sk-SK"/>
        </w:rPr>
        <w:t>:</w:t>
      </w:r>
    </w:p>
    <w:p w14:paraId="1559897A" w14:textId="77777777" w:rsidR="00951410" w:rsidRDefault="00EA26AD">
      <w:pPr>
        <w:pStyle w:val="Odsekzoznamu"/>
        <w:numPr>
          <w:ilvl w:val="0"/>
          <w:numId w:val="6"/>
        </w:numPr>
        <w:rPr>
          <w:lang w:eastAsia="sk-SK"/>
        </w:rPr>
      </w:pPr>
      <w:r>
        <w:rPr>
          <w:lang w:eastAsia="sk-SK"/>
        </w:rPr>
        <w:t>HTML 5 (http://www.w3.org/TR/html5/)</w:t>
      </w:r>
    </w:p>
    <w:p w14:paraId="26FBC658" w14:textId="77777777" w:rsidR="00951410" w:rsidRDefault="00EA26AD">
      <w:pPr>
        <w:pStyle w:val="Odsekzoznamu"/>
        <w:numPr>
          <w:ilvl w:val="0"/>
          <w:numId w:val="6"/>
        </w:numPr>
        <w:rPr>
          <w:lang w:eastAsia="sk-SK"/>
        </w:rPr>
      </w:pPr>
      <w:r>
        <w:rPr>
          <w:lang w:eastAsia="sk-SK"/>
        </w:rPr>
        <w:t>CSS level 2 (http://www.w3.org/TR/REC-CSS2)</w:t>
      </w:r>
    </w:p>
    <w:p w14:paraId="23F4DA37" w14:textId="77777777" w:rsidR="00951410" w:rsidRDefault="00EA26AD">
      <w:pPr>
        <w:pStyle w:val="Odsekzoznamu"/>
        <w:numPr>
          <w:ilvl w:val="0"/>
          <w:numId w:val="6"/>
        </w:numPr>
        <w:rPr>
          <w:lang w:eastAsia="sk-SK"/>
        </w:rPr>
      </w:pPr>
      <w:r>
        <w:rPr>
          <w:lang w:eastAsia="sk-SK"/>
        </w:rPr>
        <w:t>XML 1.0 (http://www.w3.org/TR/xml)</w:t>
      </w:r>
    </w:p>
    <w:p w14:paraId="036424F5" w14:textId="77777777" w:rsidR="00951410" w:rsidRDefault="00EA26AD">
      <w:pPr>
        <w:pStyle w:val="Odsekzoznamu"/>
        <w:numPr>
          <w:ilvl w:val="0"/>
          <w:numId w:val="6"/>
        </w:numPr>
        <w:rPr>
          <w:lang w:eastAsia="sk-SK"/>
        </w:rPr>
      </w:pPr>
      <w:r>
        <w:rPr>
          <w:lang w:eastAsia="sk-SK"/>
        </w:rPr>
        <w:t>XSL 1.1 (http://www.w3.org/TR/xsl11/)</w:t>
      </w:r>
    </w:p>
    <w:p w14:paraId="33EA8E97" w14:textId="77777777" w:rsidR="00951410" w:rsidRDefault="00EA26AD">
      <w:pPr>
        <w:pStyle w:val="Odsekzoznamu"/>
        <w:numPr>
          <w:ilvl w:val="0"/>
          <w:numId w:val="6"/>
        </w:numPr>
        <w:rPr>
          <w:lang w:eastAsia="sk-SK"/>
        </w:rPr>
      </w:pPr>
      <w:r>
        <w:rPr>
          <w:lang w:eastAsia="sk-SK"/>
        </w:rPr>
        <w:t>WSDL 1.1 (http://www.w3.org/TR/wsdl)</w:t>
      </w:r>
    </w:p>
    <w:p w14:paraId="486D0A8D" w14:textId="77777777" w:rsidR="00951410" w:rsidRDefault="00EA26AD">
      <w:pPr>
        <w:pStyle w:val="Odsekzoznamu"/>
        <w:numPr>
          <w:ilvl w:val="0"/>
          <w:numId w:val="6"/>
        </w:numPr>
        <w:rPr>
          <w:lang w:eastAsia="sk-SK"/>
        </w:rPr>
      </w:pPr>
      <w:r>
        <w:rPr>
          <w:lang w:eastAsia="sk-SK"/>
        </w:rPr>
        <w:t>SOAP 1.2 (http://www.w3.org/TR/soap)</w:t>
      </w:r>
    </w:p>
    <w:p w14:paraId="1A3A98F1" w14:textId="77777777" w:rsidR="00951410" w:rsidRDefault="00951410"/>
    <w:p w14:paraId="550A2799" w14:textId="77777777" w:rsidR="00951410" w:rsidRDefault="00EA26AD">
      <w:pPr>
        <w:pStyle w:val="Nadpis1"/>
        <w:numPr>
          <w:ilvl w:val="0"/>
          <w:numId w:val="2"/>
        </w:numPr>
      </w:pPr>
      <w:bookmarkStart w:id="574" w:name="_Toc7102446"/>
      <w:bookmarkStart w:id="575" w:name="_Toc7102447"/>
      <w:bookmarkStart w:id="576" w:name="_Toc7102448"/>
      <w:bookmarkStart w:id="577" w:name="_Toc7102449"/>
      <w:bookmarkStart w:id="578" w:name="_Toc7102450"/>
      <w:bookmarkStart w:id="579" w:name="_Toc7102451"/>
      <w:bookmarkStart w:id="580" w:name="_Toc7102452"/>
      <w:bookmarkStart w:id="581" w:name="_Toc7102453"/>
      <w:bookmarkStart w:id="582" w:name="_Toc7102454"/>
      <w:bookmarkStart w:id="583" w:name="_Toc7102455"/>
      <w:bookmarkStart w:id="584" w:name="_Toc7102456"/>
      <w:bookmarkStart w:id="585" w:name="_Toc7102457"/>
      <w:bookmarkStart w:id="586" w:name="_Toc7102458"/>
      <w:bookmarkStart w:id="587" w:name="_Toc7102459"/>
      <w:bookmarkStart w:id="588" w:name="_Toc7102460"/>
      <w:bookmarkStart w:id="589" w:name="_Toc7102461"/>
      <w:bookmarkStart w:id="590" w:name="_Toc7102462"/>
      <w:bookmarkStart w:id="591" w:name="_Toc7102463"/>
      <w:bookmarkStart w:id="592" w:name="_Toc7102464"/>
      <w:bookmarkStart w:id="593" w:name="_Toc7102465"/>
      <w:bookmarkStart w:id="594" w:name="_Toc7102466"/>
      <w:bookmarkStart w:id="595" w:name="_Toc7102467"/>
      <w:bookmarkStart w:id="596" w:name="_Toc7102468"/>
      <w:bookmarkStart w:id="597" w:name="_Toc7102469"/>
      <w:bookmarkStart w:id="598" w:name="_Toc7102470"/>
      <w:bookmarkStart w:id="599" w:name="_Toc7102471"/>
      <w:bookmarkStart w:id="600" w:name="_Toc7102472"/>
      <w:bookmarkStart w:id="601" w:name="_Toc32828050"/>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t>Licencie</w:t>
      </w:r>
      <w:bookmarkEnd w:id="601"/>
    </w:p>
    <w:p w14:paraId="019DEE74" w14:textId="1F9D7DA1" w:rsidR="00951410" w:rsidRDefault="00EA26AD">
      <w:r>
        <w:t xml:space="preserve">Licenčná politika musí byť koncipovaná tak, aby samotné licencie nutné na prevádzku software a riešenia boli súčasťou dodaného diela a nevyžadovali dodatočné financovanie – napr. formou subscription. Týmto sa nemyslí technická podpora k zakúpeným SW. Pri licenciách treba zohľadniť licenčnú politiku </w:t>
      </w:r>
      <w:r w:rsidR="00543DE5">
        <w:t xml:space="preserve">Vládneho </w:t>
      </w:r>
      <w:r>
        <w:t>cloudu</w:t>
      </w:r>
      <w:r w:rsidR="00543DE5">
        <w:t>, nakoľko Riešenie musí byť kompatibilné na Vládny cloud</w:t>
      </w:r>
      <w:r>
        <w:t xml:space="preserve">. V prípade ak </w:t>
      </w:r>
      <w:r w:rsidR="00543DE5">
        <w:t xml:space="preserve">Vládny </w:t>
      </w:r>
      <w:r>
        <w:t>cloud neposkytuje niektorú z potrebných licencií</w:t>
      </w:r>
      <w:r w:rsidR="00543DE5">
        <w:t>, Dodávateľ ich zakúpi a</w:t>
      </w:r>
      <w:r>
        <w:t xml:space="preserve"> po ich zakúpení sa ich vlastníkom stáva Objednávateľ. Riešenie musí byť v súlade s licenciou EUPL v aktuálnej verzii. </w:t>
      </w:r>
      <w:bookmarkStart w:id="602" w:name="_GoBack"/>
      <w:bookmarkEnd w:id="602"/>
    </w:p>
    <w:p w14:paraId="22D191C3" w14:textId="77777777" w:rsidR="00951410" w:rsidRDefault="00EA26AD">
      <w:r>
        <w:t>Predpokladané alebo možné potrebné licencie:</w:t>
      </w:r>
    </w:p>
    <w:p w14:paraId="5CD1B377" w14:textId="77777777" w:rsidR="00951410" w:rsidRDefault="00EA26AD">
      <w:pPr>
        <w:pStyle w:val="Odsekzoznamu"/>
        <w:numPr>
          <w:ilvl w:val="0"/>
          <w:numId w:val="5"/>
        </w:numPr>
        <w:spacing w:before="120" w:after="120" w:line="276" w:lineRule="auto"/>
        <w:contextualSpacing/>
      </w:pPr>
      <w:r>
        <w:t>Operačné systémy</w:t>
      </w:r>
    </w:p>
    <w:p w14:paraId="73DEC876" w14:textId="77777777" w:rsidR="00951410" w:rsidRDefault="00EA26AD">
      <w:pPr>
        <w:pStyle w:val="Odsekzoznamu"/>
        <w:numPr>
          <w:ilvl w:val="0"/>
          <w:numId w:val="5"/>
        </w:numPr>
        <w:spacing w:before="120" w:after="120" w:line="276" w:lineRule="auto"/>
        <w:contextualSpacing/>
      </w:pPr>
      <w:r>
        <w:t>Software pre správu cloudu a virtualizácie</w:t>
      </w:r>
    </w:p>
    <w:p w14:paraId="44BD5280" w14:textId="77777777" w:rsidR="00951410" w:rsidRDefault="00EA26AD">
      <w:pPr>
        <w:pStyle w:val="Odsekzoznamu"/>
        <w:numPr>
          <w:ilvl w:val="0"/>
          <w:numId w:val="5"/>
        </w:numPr>
        <w:spacing w:before="120" w:after="120" w:line="276" w:lineRule="auto"/>
        <w:contextualSpacing/>
      </w:pPr>
      <w:r>
        <w:t>Firewall</w:t>
      </w:r>
    </w:p>
    <w:p w14:paraId="2E12C740" w14:textId="77777777" w:rsidR="00951410" w:rsidRDefault="00EA26AD">
      <w:pPr>
        <w:pStyle w:val="Odsekzoznamu"/>
        <w:numPr>
          <w:ilvl w:val="0"/>
          <w:numId w:val="5"/>
        </w:numPr>
        <w:spacing w:before="120" w:after="120" w:line="276" w:lineRule="auto"/>
        <w:contextualSpacing/>
      </w:pPr>
      <w:r>
        <w:t>Software pre vyrovnávanie záťaže („load balancing“)</w:t>
      </w:r>
    </w:p>
    <w:p w14:paraId="2172B86B" w14:textId="77777777" w:rsidR="00951410" w:rsidRDefault="00EA26AD">
      <w:pPr>
        <w:pStyle w:val="Odsekzoznamu"/>
        <w:numPr>
          <w:ilvl w:val="0"/>
          <w:numId w:val="5"/>
        </w:numPr>
        <w:spacing w:before="120" w:after="120" w:line="276" w:lineRule="auto"/>
        <w:contextualSpacing/>
      </w:pPr>
      <w:r>
        <w:t>Antivírus</w:t>
      </w:r>
    </w:p>
    <w:p w14:paraId="4919B65D" w14:textId="77777777" w:rsidR="00951410" w:rsidRDefault="00EA26AD">
      <w:pPr>
        <w:pStyle w:val="Odsekzoznamu"/>
        <w:numPr>
          <w:ilvl w:val="0"/>
          <w:numId w:val="5"/>
        </w:numPr>
        <w:spacing w:before="120" w:after="120" w:line="276" w:lineRule="auto"/>
        <w:contextualSpacing/>
      </w:pPr>
      <w:r>
        <w:lastRenderedPageBreak/>
        <w:t>Databázy</w:t>
      </w:r>
    </w:p>
    <w:p w14:paraId="7A75F149" w14:textId="77777777" w:rsidR="00951410" w:rsidRDefault="00EA26AD">
      <w:pPr>
        <w:pStyle w:val="Odsekzoznamu"/>
        <w:numPr>
          <w:ilvl w:val="0"/>
          <w:numId w:val="5"/>
        </w:numPr>
        <w:spacing w:before="120" w:after="120" w:line="276" w:lineRule="auto"/>
        <w:contextualSpacing/>
      </w:pPr>
      <w:r>
        <w:t xml:space="preserve">Dielo IS EE vrátane všetkých použitých frameworkov a softvérových knižníc </w:t>
      </w:r>
    </w:p>
    <w:p w14:paraId="19B6861E" w14:textId="77777777" w:rsidR="00951410" w:rsidRDefault="00951410">
      <w:pPr>
        <w:spacing w:before="120" w:line="276" w:lineRule="auto"/>
        <w:contextualSpacing/>
      </w:pPr>
    </w:p>
    <w:p w14:paraId="0A43E579" w14:textId="77777777" w:rsidR="00951410" w:rsidRDefault="00EA26AD">
      <w:pPr>
        <w:pStyle w:val="Nadpis1"/>
        <w:numPr>
          <w:ilvl w:val="0"/>
          <w:numId w:val="2"/>
        </w:numPr>
      </w:pPr>
      <w:bookmarkStart w:id="603" w:name="_Toc7102474"/>
      <w:bookmarkStart w:id="604" w:name="_Toc7102475"/>
      <w:bookmarkStart w:id="605" w:name="_Toc7102476"/>
      <w:bookmarkStart w:id="606" w:name="_Toc7102477"/>
      <w:bookmarkStart w:id="607" w:name="_Toc7102478"/>
      <w:bookmarkStart w:id="608" w:name="_Toc7102479"/>
      <w:bookmarkStart w:id="609" w:name="_Toc7102480"/>
      <w:bookmarkStart w:id="610" w:name="_Toc7102481"/>
      <w:bookmarkStart w:id="611" w:name="_Toc7102482"/>
      <w:bookmarkStart w:id="612" w:name="_Toc7102483"/>
      <w:bookmarkStart w:id="613" w:name="_Toc7102484"/>
      <w:bookmarkStart w:id="614" w:name="_Toc7102485"/>
      <w:bookmarkStart w:id="615" w:name="_Toc7102486"/>
      <w:bookmarkStart w:id="616" w:name="_Toc7102487"/>
      <w:bookmarkStart w:id="617" w:name="_Toc7102488"/>
      <w:bookmarkStart w:id="618" w:name="_Toc7102489"/>
      <w:bookmarkStart w:id="619" w:name="_Toc7102490"/>
      <w:bookmarkStart w:id="620" w:name="_Toc7102491"/>
      <w:bookmarkStart w:id="621" w:name="_Toc7102492"/>
      <w:bookmarkStart w:id="622" w:name="_Toc7102493"/>
      <w:bookmarkStart w:id="623" w:name="_Toc7102494"/>
      <w:bookmarkStart w:id="624" w:name="_Toc7102495"/>
      <w:bookmarkStart w:id="625" w:name="_Toc7102496"/>
      <w:bookmarkStart w:id="626" w:name="_Toc7102497"/>
      <w:bookmarkStart w:id="627" w:name="_Toc7102498"/>
      <w:bookmarkStart w:id="628" w:name="_Toc7102499"/>
      <w:bookmarkStart w:id="629" w:name="_Toc7102500"/>
      <w:bookmarkStart w:id="630" w:name="_Toc7102501"/>
      <w:bookmarkStart w:id="631" w:name="_Toc32828051"/>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t>Zoznam príloh</w:t>
      </w:r>
      <w:bookmarkEnd w:id="631"/>
    </w:p>
    <w:p w14:paraId="69C70BC0" w14:textId="77777777" w:rsidR="00951410" w:rsidRDefault="00EA26AD">
      <w:pPr>
        <w:spacing w:line="240" w:lineRule="auto"/>
        <w:rPr>
          <w:rFonts w:asciiTheme="majorHAnsi" w:hAnsiTheme="majorHAnsi" w:cstheme="majorHAnsi"/>
        </w:rPr>
      </w:pPr>
      <w:r>
        <w:rPr>
          <w:rFonts w:asciiTheme="majorHAnsi" w:hAnsiTheme="majorHAnsi" w:cstheme="majorHAnsi"/>
        </w:rPr>
        <w:t>Príloha č.2.1.: Výstupné zostavy</w:t>
      </w:r>
    </w:p>
    <w:p w14:paraId="141AB8D1" w14:textId="77777777" w:rsidR="00951410" w:rsidRDefault="00EA26AD">
      <w:pPr>
        <w:spacing w:line="240" w:lineRule="auto"/>
        <w:rPr>
          <w:rFonts w:asciiTheme="majorHAnsi" w:hAnsiTheme="majorHAnsi" w:cstheme="majorHAnsi"/>
        </w:rPr>
      </w:pPr>
      <w:r>
        <w:rPr>
          <w:rFonts w:asciiTheme="majorHAnsi" w:hAnsiTheme="majorHAnsi" w:cstheme="majorHAnsi"/>
        </w:rPr>
        <w:t>Príloha č.2.2.: Zoznam a typ integrácií</w:t>
      </w:r>
    </w:p>
    <w:p w14:paraId="6030EB43" w14:textId="77777777" w:rsidR="00951410" w:rsidRDefault="00EA26AD">
      <w:pPr>
        <w:spacing w:line="240" w:lineRule="auto"/>
        <w:rPr>
          <w:rFonts w:asciiTheme="majorHAnsi" w:hAnsiTheme="majorHAnsi" w:cstheme="majorHAnsi"/>
        </w:rPr>
      </w:pPr>
      <w:r>
        <w:rPr>
          <w:rFonts w:asciiTheme="majorHAnsi" w:hAnsiTheme="majorHAnsi" w:cstheme="majorHAnsi"/>
        </w:rPr>
        <w:t>Príloha č.2.3.: Očakávané vzťahy medzi entitami</w:t>
      </w:r>
    </w:p>
    <w:p w14:paraId="4FBE522A" w14:textId="77777777" w:rsidR="00951410" w:rsidRDefault="00EA26AD">
      <w:pPr>
        <w:spacing w:line="240" w:lineRule="auto"/>
        <w:rPr>
          <w:rFonts w:asciiTheme="majorHAnsi" w:hAnsiTheme="majorHAnsi" w:cstheme="majorHAnsi"/>
        </w:rPr>
      </w:pPr>
      <w:r>
        <w:rPr>
          <w:rFonts w:asciiTheme="majorHAnsi" w:hAnsiTheme="majorHAnsi" w:cstheme="majorHAnsi"/>
        </w:rPr>
        <w:t xml:space="preserve">Príloha č.2.4..: Očakávané vzťahy medzi </w:t>
      </w:r>
      <w:r>
        <w:rPr>
          <w:rFonts w:asciiTheme="majorHAnsi" w:eastAsiaTheme="majorEastAsia" w:hAnsiTheme="majorHAnsi" w:cstheme="majorHAnsi"/>
        </w:rPr>
        <w:t>integráciami</w:t>
      </w:r>
      <w:r>
        <w:rPr>
          <w:rFonts w:asciiTheme="majorHAnsi" w:hAnsiTheme="majorHAnsi" w:cstheme="majorHAnsi"/>
        </w:rPr>
        <w:t xml:space="preserve"> a entitami</w:t>
      </w:r>
    </w:p>
    <w:p w14:paraId="7F29FB1F" w14:textId="7DF8B8B5" w:rsidR="0093506C" w:rsidRDefault="0093506C" w:rsidP="0093506C">
      <w:pPr>
        <w:spacing w:line="240" w:lineRule="auto"/>
      </w:pPr>
      <w:r>
        <w:rPr>
          <w:rFonts w:asciiTheme="majorHAnsi" w:hAnsiTheme="majorHAnsi" w:cstheme="majorHAnsi"/>
        </w:rPr>
        <w:t>Príloha č.2.</w:t>
      </w:r>
      <w:r w:rsidR="006559CE">
        <w:rPr>
          <w:rFonts w:asciiTheme="majorHAnsi" w:hAnsiTheme="majorHAnsi" w:cstheme="majorHAnsi"/>
        </w:rPr>
        <w:t>5</w:t>
      </w:r>
      <w:r>
        <w:rPr>
          <w:rFonts w:asciiTheme="majorHAnsi" w:hAnsiTheme="majorHAnsi" w:cstheme="majorHAnsi"/>
        </w:rPr>
        <w:t>.: Budovy</w:t>
      </w:r>
    </w:p>
    <w:p w14:paraId="5A41D354" w14:textId="49D2F9D4" w:rsidR="007C4EAB" w:rsidRDefault="007C4EAB" w:rsidP="007C4EAB">
      <w:pPr>
        <w:spacing w:line="240" w:lineRule="auto"/>
        <w:rPr>
          <w:rFonts w:asciiTheme="majorHAnsi" w:hAnsiTheme="majorHAnsi" w:cstheme="majorHAnsi"/>
        </w:rPr>
      </w:pPr>
      <w:r>
        <w:rPr>
          <w:rFonts w:asciiTheme="majorHAnsi" w:hAnsiTheme="majorHAnsi" w:cstheme="majorHAnsi"/>
        </w:rPr>
        <w:t>Príloha č.2.</w:t>
      </w:r>
      <w:r w:rsidR="006559CE">
        <w:rPr>
          <w:rFonts w:asciiTheme="majorHAnsi" w:hAnsiTheme="majorHAnsi" w:cstheme="majorHAnsi"/>
        </w:rPr>
        <w:t>6</w:t>
      </w:r>
      <w:r>
        <w:rPr>
          <w:rFonts w:asciiTheme="majorHAnsi" w:hAnsiTheme="majorHAnsi" w:cstheme="majorHAnsi"/>
        </w:rPr>
        <w:t xml:space="preserve">.: </w:t>
      </w:r>
      <w:r w:rsidRPr="007C4EAB">
        <w:rPr>
          <w:rFonts w:asciiTheme="majorHAnsi" w:hAnsiTheme="majorHAnsi" w:cstheme="majorHAnsi"/>
        </w:rPr>
        <w:t>Ideový návrh infraštruktúry IS EE</w:t>
      </w:r>
    </w:p>
    <w:p w14:paraId="72A5104C" w14:textId="3DC72071" w:rsidR="007C4EAB" w:rsidRPr="00DC0100" w:rsidRDefault="005A1474">
      <w:pPr>
        <w:spacing w:line="240" w:lineRule="auto"/>
        <w:rPr>
          <w:rFonts w:asciiTheme="majorHAnsi" w:hAnsiTheme="majorHAnsi" w:cstheme="majorHAnsi"/>
        </w:rPr>
      </w:pPr>
      <w:r>
        <w:rPr>
          <w:rFonts w:asciiTheme="majorHAnsi" w:hAnsiTheme="majorHAnsi" w:cstheme="majorHAnsi"/>
        </w:rPr>
        <w:t>Príloha č.2.</w:t>
      </w:r>
      <w:r w:rsidR="006559CE">
        <w:rPr>
          <w:rFonts w:asciiTheme="majorHAnsi" w:hAnsiTheme="majorHAnsi" w:cstheme="majorHAnsi"/>
        </w:rPr>
        <w:t>7</w:t>
      </w:r>
      <w:r>
        <w:rPr>
          <w:rFonts w:asciiTheme="majorHAnsi" w:hAnsiTheme="majorHAnsi" w:cstheme="majorHAnsi"/>
        </w:rPr>
        <w:t>.:</w:t>
      </w:r>
      <w:r w:rsidR="00DC0100">
        <w:rPr>
          <w:rFonts w:asciiTheme="majorHAnsi" w:hAnsiTheme="majorHAnsi" w:cstheme="majorHAnsi"/>
        </w:rPr>
        <w:t xml:space="preserve"> </w:t>
      </w:r>
      <w:r w:rsidR="00DC0100" w:rsidRPr="00DC0100">
        <w:rPr>
          <w:rFonts w:asciiTheme="majorHAnsi" w:hAnsiTheme="majorHAnsi" w:cstheme="majorHAnsi"/>
        </w:rPr>
        <w:t>Špecifikácia požiadaviek monitorovania energetickej efektívnosti pre všeobecnú entitu</w:t>
      </w:r>
    </w:p>
    <w:sectPr w:rsidR="007C4EAB" w:rsidRPr="00DC0100">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941A7" w14:textId="77777777" w:rsidR="008649B2" w:rsidRDefault="008649B2">
      <w:pPr>
        <w:spacing w:after="0" w:line="240" w:lineRule="auto"/>
      </w:pPr>
      <w:r>
        <w:separator/>
      </w:r>
    </w:p>
  </w:endnote>
  <w:endnote w:type="continuationSeparator" w:id="0">
    <w:p w14:paraId="0F04B4D0" w14:textId="77777777" w:rsidR="008649B2" w:rsidRDefault="00864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E406" w14:textId="77777777" w:rsidR="00086024" w:rsidRDefault="0008602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7AC89" w14:textId="125D9ED9" w:rsidR="00086024" w:rsidRDefault="00086024">
    <w:pPr>
      <w:pStyle w:val="Pta"/>
      <w:jc w:val="right"/>
    </w:pPr>
    <w:r>
      <w:fldChar w:fldCharType="begin"/>
    </w:r>
    <w:r>
      <w:instrText>PAGE</w:instrText>
    </w:r>
    <w:r>
      <w:fldChar w:fldCharType="separate"/>
    </w:r>
    <w:r w:rsidR="00E84B32">
      <w:rPr>
        <w:noProof/>
      </w:rPr>
      <w:t>32</w:t>
    </w:r>
    <w:r>
      <w:fldChar w:fldCharType="end"/>
    </w:r>
    <w:r>
      <w:t>/</w:t>
    </w:r>
    <w:r>
      <w:fldChar w:fldCharType="begin"/>
    </w:r>
    <w:r>
      <w:instrText>NUMPAGES</w:instrText>
    </w:r>
    <w:r>
      <w:fldChar w:fldCharType="separate"/>
    </w:r>
    <w:r w:rsidR="00E84B32">
      <w:rPr>
        <w:noProof/>
      </w:rPr>
      <w:t>32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4AC66" w14:textId="77777777" w:rsidR="00086024" w:rsidRDefault="0008602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E7945" w14:textId="77777777" w:rsidR="008649B2" w:rsidRDefault="008649B2">
      <w:pPr>
        <w:spacing w:after="0" w:line="240" w:lineRule="auto"/>
      </w:pPr>
      <w:r>
        <w:separator/>
      </w:r>
    </w:p>
  </w:footnote>
  <w:footnote w:type="continuationSeparator" w:id="0">
    <w:p w14:paraId="646C7B42" w14:textId="77777777" w:rsidR="008649B2" w:rsidRDefault="008649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B4D25" w14:textId="77777777" w:rsidR="00086024" w:rsidRDefault="0008602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913A7" w14:textId="77777777" w:rsidR="00086024" w:rsidRDefault="00086024">
    <w:pPr>
      <w:pStyle w:val="Hlavika"/>
      <w:tabs>
        <w:tab w:val="clear" w:pos="4536"/>
        <w:tab w:val="clear" w:pos="9072"/>
        <w:tab w:val="center" w:pos="4820"/>
        <w:tab w:val="right" w:pos="9637"/>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4FF8F" w14:textId="77777777" w:rsidR="00086024" w:rsidRDefault="0008602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B3FD8"/>
    <w:multiLevelType w:val="hybridMultilevel"/>
    <w:tmpl w:val="1F86DD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0C61FD5"/>
    <w:multiLevelType w:val="multilevel"/>
    <w:tmpl w:val="B9C677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1F170CD"/>
    <w:multiLevelType w:val="multilevel"/>
    <w:tmpl w:val="7F36D1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6E2CA6"/>
    <w:multiLevelType w:val="hybridMultilevel"/>
    <w:tmpl w:val="0CCA1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AE458F4"/>
    <w:multiLevelType w:val="multilevel"/>
    <w:tmpl w:val="BCBE75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E1701CB"/>
    <w:multiLevelType w:val="multilevel"/>
    <w:tmpl w:val="E4AE73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50B45F6"/>
    <w:multiLevelType w:val="multilevel"/>
    <w:tmpl w:val="85A8DC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51373D7"/>
    <w:multiLevelType w:val="multilevel"/>
    <w:tmpl w:val="BED698E8"/>
    <w:lvl w:ilvl="0">
      <w:start w:val="1"/>
      <w:numFmt w:val="bullet"/>
      <w:lvlText w:val=""/>
      <w:lvlJc w:val="left"/>
      <w:pPr>
        <w:ind w:left="1068" w:hanging="360"/>
      </w:pPr>
      <w:rPr>
        <w:rFonts w:ascii="Symbol" w:hAnsi="Symbol" w:cs="Symbol" w:hint="default"/>
      </w:rPr>
    </w:lvl>
    <w:lvl w:ilvl="1">
      <w:start w:val="1"/>
      <w:numFmt w:val="bullet"/>
      <w:lvlText w:val="o"/>
      <w:lvlJc w:val="left"/>
      <w:pPr>
        <w:ind w:left="1068" w:hanging="360"/>
      </w:pPr>
      <w:rPr>
        <w:rFonts w:ascii="Courier New" w:hAnsi="Courier New" w:cs="Courier New" w:hint="default"/>
      </w:rPr>
    </w:lvl>
    <w:lvl w:ilvl="2">
      <w:start w:val="1"/>
      <w:numFmt w:val="bullet"/>
      <w:lvlText w:val="o"/>
      <w:lvlJc w:val="left"/>
      <w:pPr>
        <w:ind w:left="1788" w:hanging="360"/>
      </w:pPr>
      <w:rPr>
        <w:rFonts w:ascii="Courier New" w:hAnsi="Courier New" w:cs="Courier New" w:hint="default"/>
      </w:rPr>
    </w:lvl>
    <w:lvl w:ilvl="3">
      <w:start w:val="1"/>
      <w:numFmt w:val="bullet"/>
      <w:lvlText w:val=""/>
      <w:lvlJc w:val="left"/>
      <w:pPr>
        <w:ind w:left="2508" w:hanging="360"/>
      </w:pPr>
      <w:rPr>
        <w:rFonts w:ascii="Symbol" w:hAnsi="Symbol" w:cs="Symbol" w:hint="default"/>
      </w:rPr>
    </w:lvl>
    <w:lvl w:ilvl="4">
      <w:start w:val="1"/>
      <w:numFmt w:val="bullet"/>
      <w:lvlText w:val="o"/>
      <w:lvlJc w:val="left"/>
      <w:pPr>
        <w:ind w:left="3228" w:hanging="360"/>
      </w:pPr>
      <w:rPr>
        <w:rFonts w:ascii="Courier New" w:hAnsi="Courier New" w:cs="Courier New" w:hint="default"/>
      </w:rPr>
    </w:lvl>
    <w:lvl w:ilvl="5">
      <w:start w:val="1"/>
      <w:numFmt w:val="bullet"/>
      <w:lvlText w:val=""/>
      <w:lvlJc w:val="left"/>
      <w:pPr>
        <w:ind w:left="3948" w:hanging="360"/>
      </w:pPr>
      <w:rPr>
        <w:rFonts w:ascii="Wingdings" w:hAnsi="Wingdings" w:cs="Wingdings" w:hint="default"/>
      </w:rPr>
    </w:lvl>
    <w:lvl w:ilvl="6">
      <w:start w:val="1"/>
      <w:numFmt w:val="bullet"/>
      <w:lvlText w:val=""/>
      <w:lvlJc w:val="left"/>
      <w:pPr>
        <w:ind w:left="4668" w:hanging="360"/>
      </w:pPr>
      <w:rPr>
        <w:rFonts w:ascii="Symbol" w:hAnsi="Symbol" w:cs="Symbol" w:hint="default"/>
      </w:rPr>
    </w:lvl>
    <w:lvl w:ilvl="7">
      <w:start w:val="1"/>
      <w:numFmt w:val="bullet"/>
      <w:lvlText w:val="o"/>
      <w:lvlJc w:val="left"/>
      <w:pPr>
        <w:ind w:left="5388" w:hanging="360"/>
      </w:pPr>
      <w:rPr>
        <w:rFonts w:ascii="Courier New" w:hAnsi="Courier New" w:cs="Courier New" w:hint="default"/>
      </w:rPr>
    </w:lvl>
    <w:lvl w:ilvl="8">
      <w:start w:val="1"/>
      <w:numFmt w:val="bullet"/>
      <w:lvlText w:val=""/>
      <w:lvlJc w:val="left"/>
      <w:pPr>
        <w:ind w:left="6108" w:hanging="360"/>
      </w:pPr>
      <w:rPr>
        <w:rFonts w:ascii="Wingdings" w:hAnsi="Wingdings" w:cs="Wingdings" w:hint="default"/>
      </w:rPr>
    </w:lvl>
  </w:abstractNum>
  <w:abstractNum w:abstractNumId="8" w15:restartNumberingAfterBreak="0">
    <w:nsid w:val="251674F3"/>
    <w:multiLevelType w:val="multilevel"/>
    <w:tmpl w:val="C3287C26"/>
    <w:lvl w:ilvl="0">
      <w:start w:val="1"/>
      <w:numFmt w:val="bullet"/>
      <w:lvlText w:val=""/>
      <w:lvlJc w:val="left"/>
      <w:pPr>
        <w:ind w:left="1068" w:hanging="360"/>
      </w:pPr>
      <w:rPr>
        <w:rFonts w:ascii="Symbol" w:hAnsi="Symbol" w:cs="Symbol" w:hint="default"/>
      </w:rPr>
    </w:lvl>
    <w:lvl w:ilvl="1">
      <w:start w:val="1"/>
      <w:numFmt w:val="bullet"/>
      <w:lvlText w:val="o"/>
      <w:lvlJc w:val="left"/>
      <w:pPr>
        <w:ind w:left="1068" w:hanging="360"/>
      </w:pPr>
      <w:rPr>
        <w:rFonts w:ascii="Courier New" w:hAnsi="Courier New" w:cs="Courier New" w:hint="default"/>
      </w:rPr>
    </w:lvl>
    <w:lvl w:ilvl="2">
      <w:start w:val="1"/>
      <w:numFmt w:val="bullet"/>
      <w:lvlText w:val="o"/>
      <w:lvlJc w:val="left"/>
      <w:pPr>
        <w:ind w:left="1788" w:hanging="360"/>
      </w:pPr>
      <w:rPr>
        <w:rFonts w:ascii="Courier New" w:hAnsi="Courier New" w:cs="Courier New" w:hint="default"/>
      </w:rPr>
    </w:lvl>
    <w:lvl w:ilvl="3">
      <w:start w:val="1"/>
      <w:numFmt w:val="bullet"/>
      <w:lvlText w:val=""/>
      <w:lvlJc w:val="left"/>
      <w:pPr>
        <w:ind w:left="2508" w:hanging="360"/>
      </w:pPr>
      <w:rPr>
        <w:rFonts w:ascii="Symbol" w:hAnsi="Symbol" w:cs="Symbol" w:hint="default"/>
      </w:rPr>
    </w:lvl>
    <w:lvl w:ilvl="4">
      <w:start w:val="1"/>
      <w:numFmt w:val="bullet"/>
      <w:lvlText w:val="o"/>
      <w:lvlJc w:val="left"/>
      <w:pPr>
        <w:ind w:left="3228" w:hanging="360"/>
      </w:pPr>
      <w:rPr>
        <w:rFonts w:ascii="Courier New" w:hAnsi="Courier New" w:cs="Courier New" w:hint="default"/>
      </w:rPr>
    </w:lvl>
    <w:lvl w:ilvl="5">
      <w:start w:val="1"/>
      <w:numFmt w:val="bullet"/>
      <w:lvlText w:val=""/>
      <w:lvlJc w:val="left"/>
      <w:pPr>
        <w:ind w:left="3948" w:hanging="360"/>
      </w:pPr>
      <w:rPr>
        <w:rFonts w:ascii="Wingdings" w:hAnsi="Wingdings" w:cs="Wingdings" w:hint="default"/>
      </w:rPr>
    </w:lvl>
    <w:lvl w:ilvl="6">
      <w:start w:val="1"/>
      <w:numFmt w:val="bullet"/>
      <w:lvlText w:val=""/>
      <w:lvlJc w:val="left"/>
      <w:pPr>
        <w:ind w:left="4668" w:hanging="360"/>
      </w:pPr>
      <w:rPr>
        <w:rFonts w:ascii="Symbol" w:hAnsi="Symbol" w:cs="Symbol" w:hint="default"/>
      </w:rPr>
    </w:lvl>
    <w:lvl w:ilvl="7">
      <w:start w:val="1"/>
      <w:numFmt w:val="bullet"/>
      <w:lvlText w:val="o"/>
      <w:lvlJc w:val="left"/>
      <w:pPr>
        <w:ind w:left="5388" w:hanging="360"/>
      </w:pPr>
      <w:rPr>
        <w:rFonts w:ascii="Courier New" w:hAnsi="Courier New" w:cs="Courier New" w:hint="default"/>
      </w:rPr>
    </w:lvl>
    <w:lvl w:ilvl="8">
      <w:start w:val="1"/>
      <w:numFmt w:val="bullet"/>
      <w:lvlText w:val=""/>
      <w:lvlJc w:val="left"/>
      <w:pPr>
        <w:ind w:left="6108" w:hanging="360"/>
      </w:pPr>
      <w:rPr>
        <w:rFonts w:ascii="Wingdings" w:hAnsi="Wingdings" w:cs="Wingdings" w:hint="default"/>
      </w:rPr>
    </w:lvl>
  </w:abstractNum>
  <w:abstractNum w:abstractNumId="9" w15:restartNumberingAfterBreak="0">
    <w:nsid w:val="263B6425"/>
    <w:multiLevelType w:val="multilevel"/>
    <w:tmpl w:val="6F0EEF5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6C503C1"/>
    <w:multiLevelType w:val="multilevel"/>
    <w:tmpl w:val="5C9EA51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7842EEB"/>
    <w:multiLevelType w:val="multilevel"/>
    <w:tmpl w:val="5D6C4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AE9793C"/>
    <w:multiLevelType w:val="multilevel"/>
    <w:tmpl w:val="883A7D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F86701B"/>
    <w:multiLevelType w:val="multilevel"/>
    <w:tmpl w:val="2A766B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3F102E"/>
    <w:multiLevelType w:val="multilevel"/>
    <w:tmpl w:val="F53E0D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6C27CBE"/>
    <w:multiLevelType w:val="multilevel"/>
    <w:tmpl w:val="C03077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8670C75"/>
    <w:multiLevelType w:val="multilevel"/>
    <w:tmpl w:val="1D8023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39884C9A"/>
    <w:multiLevelType w:val="multilevel"/>
    <w:tmpl w:val="FB266E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AB90089"/>
    <w:multiLevelType w:val="multilevel"/>
    <w:tmpl w:val="56C64C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1AC1FB6"/>
    <w:multiLevelType w:val="multilevel"/>
    <w:tmpl w:val="8CCCF6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1E243C3"/>
    <w:multiLevelType w:val="multilevel"/>
    <w:tmpl w:val="8F5A03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428B19A6"/>
    <w:multiLevelType w:val="multilevel"/>
    <w:tmpl w:val="69766F3A"/>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 w15:restartNumberingAfterBreak="0">
    <w:nsid w:val="429061F9"/>
    <w:multiLevelType w:val="multilevel"/>
    <w:tmpl w:val="B16C21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464F0E8B"/>
    <w:multiLevelType w:val="multilevel"/>
    <w:tmpl w:val="4F1C72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475E2EBD"/>
    <w:multiLevelType w:val="multilevel"/>
    <w:tmpl w:val="89C84F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48C86E9F"/>
    <w:multiLevelType w:val="multilevel"/>
    <w:tmpl w:val="35E062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4B263EC7"/>
    <w:multiLevelType w:val="multilevel"/>
    <w:tmpl w:val="445627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CF87CAA"/>
    <w:multiLevelType w:val="multilevel"/>
    <w:tmpl w:val="CE60BD8C"/>
    <w:lvl w:ilvl="0">
      <w:start w:val="1"/>
      <w:numFmt w:val="bullet"/>
      <w:lvlText w:val=""/>
      <w:lvlJc w:val="left"/>
      <w:pPr>
        <w:ind w:left="1068" w:hanging="360"/>
      </w:pPr>
      <w:rPr>
        <w:rFonts w:ascii="Symbol" w:hAnsi="Symbol" w:cs="Symbol" w:hint="default"/>
      </w:rPr>
    </w:lvl>
    <w:lvl w:ilvl="1">
      <w:start w:val="1"/>
      <w:numFmt w:val="bullet"/>
      <w:lvlText w:val="o"/>
      <w:lvlJc w:val="left"/>
      <w:pPr>
        <w:ind w:left="1068" w:hanging="360"/>
      </w:pPr>
      <w:rPr>
        <w:rFonts w:ascii="Courier New" w:hAnsi="Courier New" w:cs="Courier New" w:hint="default"/>
      </w:rPr>
    </w:lvl>
    <w:lvl w:ilvl="2">
      <w:start w:val="1"/>
      <w:numFmt w:val="bullet"/>
      <w:lvlText w:val=""/>
      <w:lvlJc w:val="left"/>
      <w:pPr>
        <w:ind w:left="1788" w:hanging="360"/>
      </w:pPr>
      <w:rPr>
        <w:rFonts w:ascii="Wingdings" w:hAnsi="Wingdings" w:cs="Wingdings" w:hint="default"/>
      </w:rPr>
    </w:lvl>
    <w:lvl w:ilvl="3">
      <w:start w:val="1"/>
      <w:numFmt w:val="bullet"/>
      <w:lvlText w:val=""/>
      <w:lvlJc w:val="left"/>
      <w:pPr>
        <w:ind w:left="2508" w:hanging="360"/>
      </w:pPr>
      <w:rPr>
        <w:rFonts w:ascii="Symbol" w:hAnsi="Symbol" w:cs="Symbol" w:hint="default"/>
      </w:rPr>
    </w:lvl>
    <w:lvl w:ilvl="4">
      <w:start w:val="1"/>
      <w:numFmt w:val="bullet"/>
      <w:lvlText w:val="o"/>
      <w:lvlJc w:val="left"/>
      <w:pPr>
        <w:ind w:left="3228" w:hanging="360"/>
      </w:pPr>
      <w:rPr>
        <w:rFonts w:ascii="Courier New" w:hAnsi="Courier New" w:cs="Courier New" w:hint="default"/>
      </w:rPr>
    </w:lvl>
    <w:lvl w:ilvl="5">
      <w:start w:val="1"/>
      <w:numFmt w:val="bullet"/>
      <w:lvlText w:val=""/>
      <w:lvlJc w:val="left"/>
      <w:pPr>
        <w:ind w:left="3948" w:hanging="360"/>
      </w:pPr>
      <w:rPr>
        <w:rFonts w:ascii="Wingdings" w:hAnsi="Wingdings" w:cs="Wingdings" w:hint="default"/>
      </w:rPr>
    </w:lvl>
    <w:lvl w:ilvl="6">
      <w:start w:val="1"/>
      <w:numFmt w:val="bullet"/>
      <w:lvlText w:val=""/>
      <w:lvlJc w:val="left"/>
      <w:pPr>
        <w:ind w:left="4668" w:hanging="360"/>
      </w:pPr>
      <w:rPr>
        <w:rFonts w:ascii="Symbol" w:hAnsi="Symbol" w:cs="Symbol" w:hint="default"/>
      </w:rPr>
    </w:lvl>
    <w:lvl w:ilvl="7">
      <w:start w:val="1"/>
      <w:numFmt w:val="bullet"/>
      <w:lvlText w:val="o"/>
      <w:lvlJc w:val="left"/>
      <w:pPr>
        <w:ind w:left="5388" w:hanging="360"/>
      </w:pPr>
      <w:rPr>
        <w:rFonts w:ascii="Courier New" w:hAnsi="Courier New" w:cs="Courier New" w:hint="default"/>
      </w:rPr>
    </w:lvl>
    <w:lvl w:ilvl="8">
      <w:start w:val="1"/>
      <w:numFmt w:val="bullet"/>
      <w:lvlText w:val=""/>
      <w:lvlJc w:val="left"/>
      <w:pPr>
        <w:ind w:left="6108" w:hanging="360"/>
      </w:pPr>
      <w:rPr>
        <w:rFonts w:ascii="Wingdings" w:hAnsi="Wingdings" w:cs="Wingdings" w:hint="default"/>
      </w:rPr>
    </w:lvl>
  </w:abstractNum>
  <w:abstractNum w:abstractNumId="28" w15:restartNumberingAfterBreak="0">
    <w:nsid w:val="53692A87"/>
    <w:multiLevelType w:val="multilevel"/>
    <w:tmpl w:val="7F36D1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641487"/>
    <w:multiLevelType w:val="multilevel"/>
    <w:tmpl w:val="65D2B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63F7973"/>
    <w:multiLevelType w:val="multilevel"/>
    <w:tmpl w:val="E294D5C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90E3CF1"/>
    <w:multiLevelType w:val="multilevel"/>
    <w:tmpl w:val="44DC38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5AAE1308"/>
    <w:multiLevelType w:val="multilevel"/>
    <w:tmpl w:val="8B4C76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5BFD3375"/>
    <w:multiLevelType w:val="multilevel"/>
    <w:tmpl w:val="95DEF8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5C0619A6"/>
    <w:multiLevelType w:val="multilevel"/>
    <w:tmpl w:val="45843E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5C685381"/>
    <w:multiLevelType w:val="multilevel"/>
    <w:tmpl w:val="984043C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5D6A79B4"/>
    <w:multiLevelType w:val="multilevel"/>
    <w:tmpl w:val="6BB813F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65E30F7D"/>
    <w:multiLevelType w:val="multilevel"/>
    <w:tmpl w:val="BF64D6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661174F3"/>
    <w:multiLevelType w:val="multilevel"/>
    <w:tmpl w:val="B45CD6D8"/>
    <w:lvl w:ilvl="0">
      <w:start w:val="1"/>
      <w:numFmt w:val="decimal"/>
      <w:pStyle w:val="Nadpis1"/>
      <w:lvlText w:val="%1."/>
      <w:lvlJc w:val="left"/>
      <w:pPr>
        <w:ind w:left="397" w:hanging="284"/>
      </w:pPr>
    </w:lvl>
    <w:lvl w:ilvl="1">
      <w:start w:val="1"/>
      <w:numFmt w:val="decimal"/>
      <w:pStyle w:val="Nadpis2"/>
      <w:lvlText w:val="%1.%2."/>
      <w:lvlJc w:val="left"/>
      <w:pPr>
        <w:ind w:left="510" w:hanging="284"/>
      </w:pPr>
    </w:lvl>
    <w:lvl w:ilvl="2">
      <w:start w:val="1"/>
      <w:numFmt w:val="decimal"/>
      <w:pStyle w:val="Nadpis3"/>
      <w:lvlText w:val="%1.%2.%3."/>
      <w:lvlJc w:val="left"/>
      <w:pPr>
        <w:ind w:left="510" w:hanging="284"/>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66825B91"/>
    <w:multiLevelType w:val="multilevel"/>
    <w:tmpl w:val="2788D65C"/>
    <w:lvl w:ilvl="0">
      <w:start w:val="1"/>
      <w:numFmt w:val="decimal"/>
      <w:lvlText w:val="%1."/>
      <w:lvlJc w:val="left"/>
      <w:pPr>
        <w:ind w:left="397" w:hanging="284"/>
      </w:pPr>
    </w:lvl>
    <w:lvl w:ilvl="1">
      <w:start w:val="1"/>
      <w:numFmt w:val="decimal"/>
      <w:lvlText w:val="%1.%2."/>
      <w:lvlJc w:val="left"/>
      <w:pPr>
        <w:ind w:left="510" w:hanging="284"/>
      </w:pPr>
    </w:lvl>
    <w:lvl w:ilvl="2">
      <w:start w:val="1"/>
      <w:numFmt w:val="decimal"/>
      <w:lvlText w:val="%1.%2.%3."/>
      <w:lvlJc w:val="left"/>
      <w:pPr>
        <w:ind w:left="510" w:hanging="284"/>
      </w:pPr>
    </w:lvl>
    <w:lvl w:ilvl="3">
      <w:start w:val="1"/>
      <w:numFmt w:val="decimal"/>
      <w:lvlText w:val="%1.%2.%3.%4."/>
      <w:lvlJc w:val="left"/>
      <w:pPr>
        <w:ind w:left="623" w:hanging="284"/>
      </w:pPr>
    </w:lvl>
    <w:lvl w:ilvl="4">
      <w:start w:val="1"/>
      <w:numFmt w:val="decimal"/>
      <w:lvlText w:val="%1.%2.%3.%4.%5."/>
      <w:lvlJc w:val="left"/>
      <w:pPr>
        <w:ind w:left="736" w:hanging="284"/>
      </w:pPr>
    </w:lvl>
    <w:lvl w:ilvl="5">
      <w:start w:val="1"/>
      <w:numFmt w:val="decimal"/>
      <w:lvlText w:val="%1.%2.%3.%4.%5.%6."/>
      <w:lvlJc w:val="left"/>
      <w:pPr>
        <w:ind w:left="849" w:hanging="284"/>
      </w:pPr>
    </w:lvl>
    <w:lvl w:ilvl="6">
      <w:start w:val="1"/>
      <w:numFmt w:val="decimal"/>
      <w:lvlText w:val="%7."/>
      <w:lvlJc w:val="left"/>
      <w:pPr>
        <w:ind w:left="962" w:hanging="284"/>
      </w:pPr>
    </w:lvl>
    <w:lvl w:ilvl="7">
      <w:start w:val="1"/>
      <w:numFmt w:val="lowerLetter"/>
      <w:lvlText w:val="%8."/>
      <w:lvlJc w:val="left"/>
      <w:pPr>
        <w:ind w:left="1075" w:hanging="284"/>
      </w:pPr>
    </w:lvl>
    <w:lvl w:ilvl="8">
      <w:start w:val="1"/>
      <w:numFmt w:val="lowerRoman"/>
      <w:lvlText w:val="%9."/>
      <w:lvlJc w:val="left"/>
      <w:pPr>
        <w:ind w:left="1188" w:hanging="284"/>
      </w:pPr>
    </w:lvl>
  </w:abstractNum>
  <w:abstractNum w:abstractNumId="40" w15:restartNumberingAfterBreak="0">
    <w:nsid w:val="679F0525"/>
    <w:multiLevelType w:val="multilevel"/>
    <w:tmpl w:val="FC66A2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9187B47"/>
    <w:multiLevelType w:val="multilevel"/>
    <w:tmpl w:val="572489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6F777B04"/>
    <w:multiLevelType w:val="multilevel"/>
    <w:tmpl w:val="48B00684"/>
    <w:lvl w:ilvl="0">
      <w:start w:val="1"/>
      <w:numFmt w:val="bullet"/>
      <w:lvlText w:val=""/>
      <w:lvlJc w:val="left"/>
      <w:pPr>
        <w:ind w:left="720" w:hanging="360"/>
      </w:pPr>
      <w:rPr>
        <w:rFonts w:ascii="Symbol" w:hAnsi="Symbol" w:cs="Symbol" w:hint="default"/>
        <w:b w:val="0"/>
      </w:rPr>
    </w:lvl>
    <w:lvl w:ilvl="1">
      <w:start w:val="1"/>
      <w:numFmt w:val="bullet"/>
      <w:lvlText w:val="o"/>
      <w:lvlJc w:val="left"/>
      <w:pPr>
        <w:ind w:left="1440" w:hanging="360"/>
      </w:pPr>
      <w:rPr>
        <w:rFonts w:ascii="Courier New" w:hAnsi="Courier New" w:cs="Courier New" w:hint="default"/>
        <w:b w:val="0"/>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72FB4D37"/>
    <w:multiLevelType w:val="multilevel"/>
    <w:tmpl w:val="1EA647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732A5E76"/>
    <w:multiLevelType w:val="multilevel"/>
    <w:tmpl w:val="64CAEF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757A2535"/>
    <w:multiLevelType w:val="hybridMultilevel"/>
    <w:tmpl w:val="59EAC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9E0235"/>
    <w:multiLevelType w:val="multilevel"/>
    <w:tmpl w:val="CD166A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7D3A5FB0"/>
    <w:multiLevelType w:val="multilevel"/>
    <w:tmpl w:val="6938E4A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7F942A6D"/>
    <w:multiLevelType w:val="multilevel"/>
    <w:tmpl w:val="921E26B6"/>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num w:numId="1">
    <w:abstractNumId w:val="38"/>
  </w:num>
  <w:num w:numId="2">
    <w:abstractNumId w:val="39"/>
  </w:num>
  <w:num w:numId="3">
    <w:abstractNumId w:val="48"/>
  </w:num>
  <w:num w:numId="4">
    <w:abstractNumId w:val="19"/>
  </w:num>
  <w:num w:numId="5">
    <w:abstractNumId w:val="36"/>
  </w:num>
  <w:num w:numId="6">
    <w:abstractNumId w:val="11"/>
  </w:num>
  <w:num w:numId="7">
    <w:abstractNumId w:val="43"/>
  </w:num>
  <w:num w:numId="8">
    <w:abstractNumId w:val="40"/>
  </w:num>
  <w:num w:numId="9">
    <w:abstractNumId w:val="1"/>
  </w:num>
  <w:num w:numId="10">
    <w:abstractNumId w:val="15"/>
  </w:num>
  <w:num w:numId="11">
    <w:abstractNumId w:val="16"/>
  </w:num>
  <w:num w:numId="12">
    <w:abstractNumId w:val="46"/>
  </w:num>
  <w:num w:numId="13">
    <w:abstractNumId w:val="31"/>
  </w:num>
  <w:num w:numId="14">
    <w:abstractNumId w:val="12"/>
  </w:num>
  <w:num w:numId="15">
    <w:abstractNumId w:val="42"/>
  </w:num>
  <w:num w:numId="16">
    <w:abstractNumId w:val="10"/>
  </w:num>
  <w:num w:numId="17">
    <w:abstractNumId w:val="34"/>
  </w:num>
  <w:num w:numId="18">
    <w:abstractNumId w:val="4"/>
  </w:num>
  <w:num w:numId="19">
    <w:abstractNumId w:val="32"/>
  </w:num>
  <w:num w:numId="20">
    <w:abstractNumId w:val="35"/>
  </w:num>
  <w:num w:numId="21">
    <w:abstractNumId w:val="18"/>
  </w:num>
  <w:num w:numId="22">
    <w:abstractNumId w:val="41"/>
  </w:num>
  <w:num w:numId="23">
    <w:abstractNumId w:val="26"/>
  </w:num>
  <w:num w:numId="24">
    <w:abstractNumId w:val="14"/>
  </w:num>
  <w:num w:numId="25">
    <w:abstractNumId w:val="22"/>
  </w:num>
  <w:num w:numId="26">
    <w:abstractNumId w:val="25"/>
  </w:num>
  <w:num w:numId="27">
    <w:abstractNumId w:val="24"/>
  </w:num>
  <w:num w:numId="28">
    <w:abstractNumId w:val="30"/>
  </w:num>
  <w:num w:numId="29">
    <w:abstractNumId w:val="44"/>
  </w:num>
  <w:num w:numId="30">
    <w:abstractNumId w:val="33"/>
  </w:num>
  <w:num w:numId="31">
    <w:abstractNumId w:val="5"/>
  </w:num>
  <w:num w:numId="32">
    <w:abstractNumId w:val="20"/>
  </w:num>
  <w:num w:numId="33">
    <w:abstractNumId w:val="27"/>
  </w:num>
  <w:num w:numId="34">
    <w:abstractNumId w:val="8"/>
  </w:num>
  <w:num w:numId="35">
    <w:abstractNumId w:val="7"/>
  </w:num>
  <w:num w:numId="36">
    <w:abstractNumId w:val="23"/>
  </w:num>
  <w:num w:numId="37">
    <w:abstractNumId w:val="29"/>
  </w:num>
  <w:num w:numId="38">
    <w:abstractNumId w:val="9"/>
  </w:num>
  <w:num w:numId="39">
    <w:abstractNumId w:val="37"/>
  </w:num>
  <w:num w:numId="40">
    <w:abstractNumId w:val="47"/>
  </w:num>
  <w:num w:numId="41">
    <w:abstractNumId w:val="13"/>
  </w:num>
  <w:num w:numId="42">
    <w:abstractNumId w:val="28"/>
  </w:num>
  <w:num w:numId="43">
    <w:abstractNumId w:val="21"/>
  </w:num>
  <w:num w:numId="44">
    <w:abstractNumId w:val="17"/>
  </w:num>
  <w:num w:numId="45">
    <w:abstractNumId w:val="6"/>
  </w:num>
  <w:num w:numId="46">
    <w:abstractNumId w:val="2"/>
  </w:num>
  <w:num w:numId="47">
    <w:abstractNumId w:val="3"/>
  </w:num>
  <w:num w:numId="48">
    <w:abstractNumId w:val="3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38"/>
  </w:num>
  <w:num w:numId="59">
    <w:abstractNumId w:val="38"/>
  </w:num>
  <w:num w:numId="60">
    <w:abstractNumId w:val="38"/>
  </w:num>
  <w:num w:numId="61">
    <w:abstractNumId w:val="0"/>
  </w:num>
  <w:num w:numId="62">
    <w:abstractNumId w:val="4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410"/>
    <w:rsid w:val="00033658"/>
    <w:rsid w:val="000363C2"/>
    <w:rsid w:val="00036B78"/>
    <w:rsid w:val="000422A0"/>
    <w:rsid w:val="000654C0"/>
    <w:rsid w:val="00077969"/>
    <w:rsid w:val="00086024"/>
    <w:rsid w:val="00093B7F"/>
    <w:rsid w:val="000B5DE9"/>
    <w:rsid w:val="000E65AF"/>
    <w:rsid w:val="00107B27"/>
    <w:rsid w:val="0011622C"/>
    <w:rsid w:val="00125267"/>
    <w:rsid w:val="00152487"/>
    <w:rsid w:val="00153E56"/>
    <w:rsid w:val="001D165D"/>
    <w:rsid w:val="001E467E"/>
    <w:rsid w:val="001E4D09"/>
    <w:rsid w:val="001E5C9A"/>
    <w:rsid w:val="00201222"/>
    <w:rsid w:val="002369AB"/>
    <w:rsid w:val="00247A21"/>
    <w:rsid w:val="00267A91"/>
    <w:rsid w:val="00292A96"/>
    <w:rsid w:val="002A2046"/>
    <w:rsid w:val="002A7E2C"/>
    <w:rsid w:val="002F0FDF"/>
    <w:rsid w:val="002F7732"/>
    <w:rsid w:val="00314EAC"/>
    <w:rsid w:val="0034221D"/>
    <w:rsid w:val="00344520"/>
    <w:rsid w:val="00352ADA"/>
    <w:rsid w:val="003618DF"/>
    <w:rsid w:val="003659B5"/>
    <w:rsid w:val="00370E66"/>
    <w:rsid w:val="00374A54"/>
    <w:rsid w:val="003A35C0"/>
    <w:rsid w:val="003A56FF"/>
    <w:rsid w:val="003B3DD2"/>
    <w:rsid w:val="003D2821"/>
    <w:rsid w:val="003E7A81"/>
    <w:rsid w:val="003F1B4D"/>
    <w:rsid w:val="004106B0"/>
    <w:rsid w:val="004311AC"/>
    <w:rsid w:val="00442EA7"/>
    <w:rsid w:val="00464592"/>
    <w:rsid w:val="00473B2C"/>
    <w:rsid w:val="00484D24"/>
    <w:rsid w:val="004A369B"/>
    <w:rsid w:val="004D0C19"/>
    <w:rsid w:val="004F25AB"/>
    <w:rsid w:val="0050048F"/>
    <w:rsid w:val="0052452D"/>
    <w:rsid w:val="00530CE1"/>
    <w:rsid w:val="00542210"/>
    <w:rsid w:val="00543DE5"/>
    <w:rsid w:val="00546D74"/>
    <w:rsid w:val="005763CF"/>
    <w:rsid w:val="005948BF"/>
    <w:rsid w:val="00597441"/>
    <w:rsid w:val="005A1474"/>
    <w:rsid w:val="005B57B4"/>
    <w:rsid w:val="00607FC7"/>
    <w:rsid w:val="006559CE"/>
    <w:rsid w:val="00682EF0"/>
    <w:rsid w:val="006968C2"/>
    <w:rsid w:val="006F09B2"/>
    <w:rsid w:val="006F214F"/>
    <w:rsid w:val="007273C5"/>
    <w:rsid w:val="00740E07"/>
    <w:rsid w:val="00743126"/>
    <w:rsid w:val="0074622C"/>
    <w:rsid w:val="007621B8"/>
    <w:rsid w:val="00765252"/>
    <w:rsid w:val="00795EA9"/>
    <w:rsid w:val="007A2A69"/>
    <w:rsid w:val="007A379D"/>
    <w:rsid w:val="007C4EAB"/>
    <w:rsid w:val="007C5145"/>
    <w:rsid w:val="00841C90"/>
    <w:rsid w:val="00862753"/>
    <w:rsid w:val="00863941"/>
    <w:rsid w:val="008649B2"/>
    <w:rsid w:val="008755DB"/>
    <w:rsid w:val="0089053E"/>
    <w:rsid w:val="008924D3"/>
    <w:rsid w:val="008A206C"/>
    <w:rsid w:val="008A4021"/>
    <w:rsid w:val="008B502E"/>
    <w:rsid w:val="008C29A1"/>
    <w:rsid w:val="00916017"/>
    <w:rsid w:val="0093506C"/>
    <w:rsid w:val="00951410"/>
    <w:rsid w:val="00977546"/>
    <w:rsid w:val="0097770D"/>
    <w:rsid w:val="009A0262"/>
    <w:rsid w:val="009A4DE5"/>
    <w:rsid w:val="009B1A78"/>
    <w:rsid w:val="009B4A33"/>
    <w:rsid w:val="009E221C"/>
    <w:rsid w:val="00A12F10"/>
    <w:rsid w:val="00A56C4D"/>
    <w:rsid w:val="00A6272E"/>
    <w:rsid w:val="00A703EA"/>
    <w:rsid w:val="00A73B1F"/>
    <w:rsid w:val="00AA207C"/>
    <w:rsid w:val="00AC3BDF"/>
    <w:rsid w:val="00AE0F30"/>
    <w:rsid w:val="00AE59C2"/>
    <w:rsid w:val="00AF12D8"/>
    <w:rsid w:val="00B0359A"/>
    <w:rsid w:val="00B6586E"/>
    <w:rsid w:val="00B72B39"/>
    <w:rsid w:val="00B76838"/>
    <w:rsid w:val="00B92E69"/>
    <w:rsid w:val="00BC2FED"/>
    <w:rsid w:val="00BF295D"/>
    <w:rsid w:val="00C16D6D"/>
    <w:rsid w:val="00C20E4A"/>
    <w:rsid w:val="00CC6334"/>
    <w:rsid w:val="00D15E2C"/>
    <w:rsid w:val="00D30B9A"/>
    <w:rsid w:val="00D35ED7"/>
    <w:rsid w:val="00D7600C"/>
    <w:rsid w:val="00D83BA5"/>
    <w:rsid w:val="00DA705D"/>
    <w:rsid w:val="00DC0100"/>
    <w:rsid w:val="00DE101A"/>
    <w:rsid w:val="00E00A1D"/>
    <w:rsid w:val="00E05F50"/>
    <w:rsid w:val="00E171BE"/>
    <w:rsid w:val="00E45826"/>
    <w:rsid w:val="00E52600"/>
    <w:rsid w:val="00E81A10"/>
    <w:rsid w:val="00E84B32"/>
    <w:rsid w:val="00EA26AD"/>
    <w:rsid w:val="00EC6DFB"/>
    <w:rsid w:val="00EE15D8"/>
    <w:rsid w:val="00F21603"/>
    <w:rsid w:val="00F3387F"/>
    <w:rsid w:val="00F44346"/>
    <w:rsid w:val="00F65015"/>
    <w:rsid w:val="00F74BE5"/>
    <w:rsid w:val="00F83C52"/>
    <w:rsid w:val="00FA49DA"/>
    <w:rsid w:val="00FB1E18"/>
    <w:rsid w:val="00FD6824"/>
    <w:rsid w:val="00FF285D"/>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56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sk-S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A379D"/>
    <w:pPr>
      <w:spacing w:after="120" w:line="264" w:lineRule="auto"/>
      <w:jc w:val="both"/>
    </w:pPr>
  </w:style>
  <w:style w:type="paragraph" w:styleId="Nadpis1">
    <w:name w:val="heading 1"/>
    <w:basedOn w:val="Normlny"/>
    <w:next w:val="Normlny"/>
    <w:uiPriority w:val="9"/>
    <w:qFormat/>
    <w:rsid w:val="003A2231"/>
    <w:pPr>
      <w:keepNext/>
      <w:keepLines/>
      <w:numPr>
        <w:numId w:val="1"/>
      </w:numPr>
      <w:spacing w:before="200"/>
      <w:jc w:val="left"/>
      <w:outlineLvl w:val="0"/>
    </w:pPr>
    <w:rPr>
      <w:rFonts w:asciiTheme="majorHAnsi" w:eastAsiaTheme="majorEastAsia" w:hAnsiTheme="majorHAnsi" w:cstheme="majorBidi"/>
      <w:b/>
      <w:sz w:val="32"/>
      <w:szCs w:val="32"/>
    </w:rPr>
  </w:style>
  <w:style w:type="paragraph" w:styleId="Nadpis2">
    <w:name w:val="heading 2"/>
    <w:basedOn w:val="Nadpis1"/>
    <w:next w:val="Normlny"/>
    <w:link w:val="Nadpis2Char"/>
    <w:unhideWhenUsed/>
    <w:qFormat/>
    <w:rsid w:val="007101ED"/>
    <w:pPr>
      <w:numPr>
        <w:ilvl w:val="1"/>
      </w:numPr>
      <w:outlineLvl w:val="1"/>
    </w:pPr>
    <w:rPr>
      <w:sz w:val="30"/>
      <w:szCs w:val="26"/>
    </w:rPr>
  </w:style>
  <w:style w:type="paragraph" w:styleId="Nadpis3">
    <w:name w:val="heading 3"/>
    <w:basedOn w:val="Nadpis2"/>
    <w:next w:val="Normlny"/>
    <w:link w:val="Nadpis3Char"/>
    <w:unhideWhenUsed/>
    <w:qFormat/>
    <w:rsid w:val="007101ED"/>
    <w:pPr>
      <w:numPr>
        <w:ilvl w:val="2"/>
      </w:numPr>
      <w:outlineLvl w:val="2"/>
    </w:pPr>
    <w:rPr>
      <w:sz w:val="28"/>
      <w:szCs w:val="24"/>
    </w:rPr>
  </w:style>
  <w:style w:type="paragraph" w:styleId="Nadpis4">
    <w:name w:val="heading 4"/>
    <w:basedOn w:val="Nadpis3"/>
    <w:next w:val="Normlny"/>
    <w:link w:val="Nadpis4Char"/>
    <w:unhideWhenUsed/>
    <w:qFormat/>
    <w:rsid w:val="007101ED"/>
    <w:pPr>
      <w:numPr>
        <w:ilvl w:val="0"/>
        <w:numId w:val="0"/>
      </w:numPr>
      <w:outlineLvl w:val="3"/>
    </w:pPr>
    <w:rPr>
      <w:iCs/>
      <w:sz w:val="26"/>
    </w:rPr>
  </w:style>
  <w:style w:type="paragraph" w:styleId="Nadpis5">
    <w:name w:val="heading 5"/>
    <w:basedOn w:val="Nadpis4"/>
    <w:next w:val="Normlny"/>
    <w:link w:val="Nadpis5Char"/>
    <w:unhideWhenUsed/>
    <w:qFormat/>
    <w:rsid w:val="007101ED"/>
    <w:pPr>
      <w:outlineLvl w:val="4"/>
    </w:pPr>
    <w:rPr>
      <w:sz w:val="24"/>
    </w:rPr>
  </w:style>
  <w:style w:type="paragraph" w:styleId="Nadpis6">
    <w:name w:val="heading 6"/>
    <w:basedOn w:val="Nadpis5"/>
    <w:next w:val="Normlny"/>
    <w:link w:val="Nadpis6Char"/>
    <w:unhideWhenUsed/>
    <w:qFormat/>
    <w:rsid w:val="00241374"/>
    <w:pPr>
      <w:ind w:left="851"/>
      <w:outlineLvl w:val="5"/>
    </w:pPr>
  </w:style>
  <w:style w:type="paragraph" w:styleId="Nadpis7">
    <w:name w:val="heading 7"/>
    <w:basedOn w:val="Normlny"/>
    <w:next w:val="Normlny"/>
    <w:link w:val="Nadpis7Char"/>
    <w:qFormat/>
    <w:rsid w:val="000F6C40"/>
    <w:pPr>
      <w:tabs>
        <w:tab w:val="left" w:pos="1592"/>
        <w:tab w:val="left" w:pos="1928"/>
      </w:tabs>
      <w:spacing w:before="480" w:after="360" w:line="276" w:lineRule="auto"/>
      <w:ind w:left="906" w:hanging="906"/>
      <w:outlineLvl w:val="6"/>
    </w:pPr>
    <w:rPr>
      <w:rFonts w:ascii="Calibri" w:eastAsia="Times New Roman" w:hAnsi="Calibri" w:cs="Times New Roman"/>
      <w:b/>
      <w:color w:val="00B0F0"/>
      <w:sz w:val="24"/>
      <w:szCs w:val="24"/>
      <w:lang w:eastAsia="sk-SK"/>
    </w:rPr>
  </w:style>
  <w:style w:type="paragraph" w:styleId="Nadpis8">
    <w:name w:val="heading 8"/>
    <w:basedOn w:val="Normlny"/>
    <w:next w:val="Normlny"/>
    <w:link w:val="Nadpis8Char"/>
    <w:qFormat/>
    <w:rsid w:val="000F6C40"/>
    <w:pPr>
      <w:tabs>
        <w:tab w:val="left" w:pos="1952"/>
        <w:tab w:val="left" w:pos="2155"/>
      </w:tabs>
      <w:spacing w:before="480" w:after="360" w:line="276" w:lineRule="auto"/>
      <w:ind w:left="906" w:hanging="906"/>
      <w:outlineLvl w:val="7"/>
    </w:pPr>
    <w:rPr>
      <w:rFonts w:ascii="Calibri" w:eastAsia="Times New Roman" w:hAnsi="Calibri" w:cs="Times New Roman"/>
      <w:b/>
      <w:iCs/>
      <w:color w:val="00B0F0"/>
      <w:sz w:val="24"/>
      <w:szCs w:val="24"/>
      <w:lang w:eastAsia="sk-SK"/>
    </w:rPr>
  </w:style>
  <w:style w:type="paragraph" w:styleId="Nadpis9">
    <w:name w:val="heading 9"/>
    <w:basedOn w:val="Normlny"/>
    <w:next w:val="Normlny"/>
    <w:link w:val="Nadpis9Char"/>
    <w:qFormat/>
    <w:rsid w:val="000F6C40"/>
    <w:pPr>
      <w:tabs>
        <w:tab w:val="left" w:pos="2312"/>
      </w:tabs>
      <w:spacing w:line="280" w:lineRule="atLeast"/>
      <w:ind w:left="906" w:hanging="906"/>
      <w:outlineLvl w:val="8"/>
    </w:pPr>
    <w:rPr>
      <w:rFonts w:ascii="Times New Roman" w:eastAsia="Times New Roman" w:hAnsi="Times New Roman" w:cs="Times New Roman"/>
      <w:sz w:val="24"/>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0"/>
    <w:uiPriority w:val="9"/>
    <w:qFormat/>
    <w:rsid w:val="003A2231"/>
    <w:rPr>
      <w:rFonts w:asciiTheme="majorHAnsi" w:eastAsiaTheme="majorEastAsia" w:hAnsiTheme="majorHAnsi" w:cstheme="majorBidi"/>
      <w:b/>
      <w:sz w:val="32"/>
      <w:szCs w:val="32"/>
    </w:rPr>
  </w:style>
  <w:style w:type="character" w:customStyle="1" w:styleId="Nadpis2Char">
    <w:name w:val="Nadpis 2 Char"/>
    <w:basedOn w:val="Predvolenpsmoodseku"/>
    <w:link w:val="Nadpis2"/>
    <w:qFormat/>
    <w:rsid w:val="00524E91"/>
    <w:rPr>
      <w:rFonts w:asciiTheme="majorHAnsi" w:eastAsiaTheme="majorEastAsia" w:hAnsiTheme="majorHAnsi" w:cstheme="majorBidi"/>
      <w:b/>
      <w:sz w:val="30"/>
      <w:szCs w:val="26"/>
    </w:rPr>
  </w:style>
  <w:style w:type="character" w:customStyle="1" w:styleId="Nadpis3Char">
    <w:name w:val="Nadpis 3 Char"/>
    <w:basedOn w:val="Predvolenpsmoodseku"/>
    <w:link w:val="Nadpis3"/>
    <w:qFormat/>
    <w:rsid w:val="00524E91"/>
    <w:rPr>
      <w:rFonts w:asciiTheme="majorHAnsi" w:eastAsiaTheme="majorEastAsia" w:hAnsiTheme="majorHAnsi" w:cstheme="majorBidi"/>
      <w:b/>
      <w:sz w:val="28"/>
      <w:szCs w:val="24"/>
    </w:rPr>
  </w:style>
  <w:style w:type="character" w:customStyle="1" w:styleId="Nadpis4Char">
    <w:name w:val="Nadpis 4 Char"/>
    <w:basedOn w:val="Predvolenpsmoodseku"/>
    <w:link w:val="Nadpis4"/>
    <w:qFormat/>
    <w:rsid w:val="00524E91"/>
    <w:rPr>
      <w:rFonts w:asciiTheme="majorHAnsi" w:eastAsiaTheme="majorEastAsia" w:hAnsiTheme="majorHAnsi" w:cstheme="majorBidi"/>
      <w:b/>
      <w:iCs/>
      <w:sz w:val="26"/>
      <w:szCs w:val="24"/>
    </w:rPr>
  </w:style>
  <w:style w:type="character" w:customStyle="1" w:styleId="Nadpis5Char">
    <w:name w:val="Nadpis 5 Char"/>
    <w:basedOn w:val="Predvolenpsmoodseku"/>
    <w:link w:val="Nadpis5"/>
    <w:qFormat/>
    <w:rsid w:val="00524E91"/>
    <w:rPr>
      <w:rFonts w:asciiTheme="majorHAnsi" w:eastAsiaTheme="majorEastAsia" w:hAnsiTheme="majorHAnsi" w:cstheme="majorBidi"/>
      <w:b/>
      <w:iCs/>
      <w:sz w:val="24"/>
      <w:szCs w:val="24"/>
    </w:rPr>
  </w:style>
  <w:style w:type="character" w:customStyle="1" w:styleId="Nadpis6Char">
    <w:name w:val="Nadpis 6 Char"/>
    <w:basedOn w:val="Predvolenpsmoodseku"/>
    <w:link w:val="Nadpis6"/>
    <w:qFormat/>
    <w:rsid w:val="00241374"/>
    <w:rPr>
      <w:rFonts w:asciiTheme="majorHAnsi" w:eastAsiaTheme="majorEastAsia" w:hAnsiTheme="majorHAnsi" w:cstheme="majorBidi"/>
      <w:b/>
      <w:iCs/>
      <w:sz w:val="24"/>
      <w:szCs w:val="24"/>
    </w:rPr>
  </w:style>
  <w:style w:type="character" w:customStyle="1" w:styleId="NzovChar">
    <w:name w:val="Názov Char"/>
    <w:basedOn w:val="Predvolenpsmoodseku"/>
    <w:link w:val="Nzov"/>
    <w:uiPriority w:val="99"/>
    <w:qFormat/>
    <w:rsid w:val="003A2231"/>
    <w:rPr>
      <w:rFonts w:asciiTheme="majorHAnsi" w:eastAsiaTheme="majorEastAsia" w:hAnsiTheme="majorHAnsi" w:cstheme="majorBidi"/>
      <w:b/>
      <w:spacing w:val="-10"/>
      <w:kern w:val="2"/>
      <w:sz w:val="40"/>
      <w:szCs w:val="56"/>
    </w:rPr>
  </w:style>
  <w:style w:type="character" w:customStyle="1" w:styleId="InternetLink">
    <w:name w:val="Internet Link"/>
    <w:basedOn w:val="Predvolenpsmoodseku"/>
    <w:uiPriority w:val="99"/>
    <w:unhideWhenUsed/>
    <w:rsid w:val="000005A7"/>
    <w:rPr>
      <w:color w:val="0563C1" w:themeColor="hyperlink"/>
      <w:u w:val="single"/>
    </w:rPr>
  </w:style>
  <w:style w:type="character" w:customStyle="1" w:styleId="TextkomentraChar">
    <w:name w:val="Text komentára Char"/>
    <w:basedOn w:val="Predvolenpsmoodseku"/>
    <w:link w:val="Textkomentra"/>
    <w:uiPriority w:val="99"/>
    <w:qFormat/>
    <w:rsid w:val="000005A7"/>
    <w:rPr>
      <w:sz w:val="20"/>
      <w:szCs w:val="20"/>
    </w:rPr>
  </w:style>
  <w:style w:type="character" w:styleId="Odkaznakomentr">
    <w:name w:val="annotation reference"/>
    <w:basedOn w:val="Predvolenpsmoodseku"/>
    <w:uiPriority w:val="99"/>
    <w:unhideWhenUsed/>
    <w:qFormat/>
    <w:rsid w:val="000005A7"/>
    <w:rPr>
      <w:rFonts w:cs="Times New Roman"/>
      <w:sz w:val="16"/>
      <w:szCs w:val="16"/>
    </w:rPr>
  </w:style>
  <w:style w:type="character" w:customStyle="1" w:styleId="TextbublinyChar">
    <w:name w:val="Text bubliny Char"/>
    <w:basedOn w:val="Predvolenpsmoodseku"/>
    <w:link w:val="Textbubliny"/>
    <w:uiPriority w:val="99"/>
    <w:qFormat/>
    <w:rsid w:val="000005A7"/>
    <w:rPr>
      <w:rFonts w:ascii="Segoe UI" w:hAnsi="Segoe UI" w:cs="Segoe UI"/>
      <w:sz w:val="18"/>
      <w:szCs w:val="18"/>
    </w:rPr>
  </w:style>
  <w:style w:type="character" w:customStyle="1" w:styleId="OdsekzoznamuChar">
    <w:name w:val="Odsek zoznamu Char"/>
    <w:link w:val="Odsekzoznamu"/>
    <w:uiPriority w:val="34"/>
    <w:qFormat/>
    <w:locked/>
    <w:rsid w:val="00072192"/>
  </w:style>
  <w:style w:type="character" w:customStyle="1" w:styleId="HlavikaChar">
    <w:name w:val="Hlavička Char"/>
    <w:basedOn w:val="Predvolenpsmoodseku"/>
    <w:link w:val="Hlavika"/>
    <w:uiPriority w:val="99"/>
    <w:qFormat/>
    <w:rsid w:val="000005A7"/>
  </w:style>
  <w:style w:type="character" w:customStyle="1" w:styleId="PtaChar">
    <w:name w:val="Päta Char"/>
    <w:basedOn w:val="Predvolenpsmoodseku"/>
    <w:link w:val="Pta"/>
    <w:uiPriority w:val="99"/>
    <w:qFormat/>
    <w:rsid w:val="000005A7"/>
  </w:style>
  <w:style w:type="character" w:customStyle="1" w:styleId="PodtitulChar">
    <w:name w:val="Podtitul Char"/>
    <w:basedOn w:val="Predvolenpsmoodseku"/>
    <w:link w:val="Podtitul"/>
    <w:uiPriority w:val="99"/>
    <w:qFormat/>
    <w:rsid w:val="003A2231"/>
    <w:rPr>
      <w:rFonts w:eastAsiaTheme="minorEastAsia"/>
      <w:i/>
      <w:spacing w:val="15"/>
    </w:rPr>
  </w:style>
  <w:style w:type="character" w:customStyle="1" w:styleId="Nadpis7Char">
    <w:name w:val="Nadpis 7 Char"/>
    <w:basedOn w:val="Predvolenpsmoodseku"/>
    <w:link w:val="Nadpis7"/>
    <w:qFormat/>
    <w:rsid w:val="000F6C40"/>
    <w:rPr>
      <w:rFonts w:ascii="Calibri" w:eastAsia="Times New Roman" w:hAnsi="Calibri" w:cs="Times New Roman"/>
      <w:b/>
      <w:color w:val="00B0F0"/>
      <w:sz w:val="24"/>
      <w:szCs w:val="24"/>
      <w:lang w:eastAsia="sk-SK"/>
    </w:rPr>
  </w:style>
  <w:style w:type="character" w:customStyle="1" w:styleId="Nadpis8Char">
    <w:name w:val="Nadpis 8 Char"/>
    <w:basedOn w:val="Predvolenpsmoodseku"/>
    <w:link w:val="Nadpis8"/>
    <w:qFormat/>
    <w:rsid w:val="000F6C40"/>
    <w:rPr>
      <w:rFonts w:ascii="Calibri" w:eastAsia="Times New Roman" w:hAnsi="Calibri" w:cs="Times New Roman"/>
      <w:b/>
      <w:iCs/>
      <w:color w:val="00B0F0"/>
      <w:sz w:val="24"/>
      <w:szCs w:val="24"/>
      <w:lang w:eastAsia="sk-SK"/>
    </w:rPr>
  </w:style>
  <w:style w:type="character" w:customStyle="1" w:styleId="Nadpis9Char">
    <w:name w:val="Nadpis 9 Char"/>
    <w:basedOn w:val="Predvolenpsmoodseku"/>
    <w:link w:val="Nadpis9"/>
    <w:qFormat/>
    <w:rsid w:val="000F6C40"/>
    <w:rPr>
      <w:rFonts w:ascii="Times New Roman" w:eastAsia="Times New Roman" w:hAnsi="Times New Roman" w:cs="Times New Roman"/>
      <w:sz w:val="24"/>
      <w:szCs w:val="20"/>
      <w:lang w:val="cs-CZ"/>
    </w:rPr>
  </w:style>
  <w:style w:type="character" w:customStyle="1" w:styleId="ZarkazkladnhotextuChar">
    <w:name w:val="Zarážka základného textu Char"/>
    <w:basedOn w:val="Predvolenpsmoodseku"/>
    <w:link w:val="Zarkazkladnhotextu"/>
    <w:uiPriority w:val="99"/>
    <w:qFormat/>
    <w:rsid w:val="000F6C40"/>
    <w:rPr>
      <w:rFonts w:ascii="Calibri" w:eastAsia="Times New Roman" w:hAnsi="Calibri" w:cs="Arial"/>
      <w:sz w:val="24"/>
      <w:szCs w:val="20"/>
      <w:lang w:eastAsia="sk-SK"/>
    </w:rPr>
  </w:style>
  <w:style w:type="character" w:customStyle="1" w:styleId="ZkladntextChar">
    <w:name w:val="Základný text Char"/>
    <w:basedOn w:val="Predvolenpsmoodseku"/>
    <w:link w:val="Zkladntext"/>
    <w:uiPriority w:val="99"/>
    <w:qFormat/>
    <w:rsid w:val="000F6C40"/>
    <w:rPr>
      <w:rFonts w:ascii="Calibri" w:eastAsia="Times New Roman" w:hAnsi="Calibri" w:cs="Times New Roman"/>
      <w:sz w:val="24"/>
      <w:szCs w:val="24"/>
      <w:lang w:eastAsia="sk-SK"/>
    </w:rPr>
  </w:style>
  <w:style w:type="character" w:styleId="sloriadka">
    <w:name w:val="line number"/>
    <w:basedOn w:val="Predvolenpsmoodseku"/>
    <w:uiPriority w:val="99"/>
    <w:semiHidden/>
    <w:unhideWhenUsed/>
    <w:qFormat/>
    <w:rsid w:val="000F6C40"/>
    <w:rPr>
      <w:rFonts w:cs="Times New Roman"/>
    </w:rPr>
  </w:style>
  <w:style w:type="character" w:customStyle="1" w:styleId="PredmetkomentraChar">
    <w:name w:val="Predmet komentára Char"/>
    <w:basedOn w:val="TextkomentraChar"/>
    <w:link w:val="Predmetkomentra"/>
    <w:uiPriority w:val="99"/>
    <w:semiHidden/>
    <w:qFormat/>
    <w:rsid w:val="000F6C40"/>
    <w:rPr>
      <w:rFonts w:ascii="Calibri" w:eastAsia="Times New Roman" w:hAnsi="Calibri" w:cs="Times New Roman"/>
      <w:b/>
      <w:bCs/>
      <w:sz w:val="24"/>
      <w:szCs w:val="20"/>
      <w:lang w:eastAsia="sk-SK"/>
    </w:rPr>
  </w:style>
  <w:style w:type="character" w:customStyle="1" w:styleId="PopisChar">
    <w:name w:val="Popis Char"/>
    <w:link w:val="Popis"/>
    <w:uiPriority w:val="35"/>
    <w:qFormat/>
    <w:locked/>
    <w:rsid w:val="000F6C40"/>
    <w:rPr>
      <w:rFonts w:ascii="Calibri" w:eastAsia="Times New Roman" w:hAnsi="Calibri" w:cs="Times New Roman"/>
      <w:bCs/>
      <w:i/>
      <w:sz w:val="24"/>
      <w:szCs w:val="18"/>
      <w:lang w:eastAsia="sk-SK"/>
    </w:rPr>
  </w:style>
  <w:style w:type="character" w:styleId="PouitHypertextovPrepojenie">
    <w:name w:val="FollowedHyperlink"/>
    <w:basedOn w:val="Predvolenpsmoodseku"/>
    <w:uiPriority w:val="99"/>
    <w:semiHidden/>
    <w:unhideWhenUsed/>
    <w:qFormat/>
    <w:rsid w:val="000F6C40"/>
    <w:rPr>
      <w:rFonts w:cs="Times New Roman"/>
      <w:color w:val="954F72" w:themeColor="followedHyperlink"/>
      <w:u w:val="single"/>
    </w:rPr>
  </w:style>
  <w:style w:type="character" w:customStyle="1" w:styleId="TextpoznmkypodiarouChar">
    <w:name w:val="Text poznámky pod čiarou Char"/>
    <w:basedOn w:val="Predvolenpsmoodseku"/>
    <w:link w:val="Textpoznmkypodiarou"/>
    <w:uiPriority w:val="99"/>
    <w:qFormat/>
    <w:rsid w:val="000F6C40"/>
    <w:rPr>
      <w:rFonts w:ascii="Times New Roman" w:eastAsia="Times New Roman" w:hAnsi="Times New Roman" w:cs="Times New Roman"/>
      <w:sz w:val="20"/>
      <w:lang w:val="cs-CZ" w:eastAsia="cs-CZ"/>
    </w:rPr>
  </w:style>
  <w:style w:type="character" w:styleId="slostrany">
    <w:name w:val="page number"/>
    <w:basedOn w:val="Predvolenpsmoodseku"/>
    <w:uiPriority w:val="99"/>
    <w:qFormat/>
    <w:rsid w:val="000F6C40"/>
    <w:rPr>
      <w:rFonts w:ascii="Arial" w:hAnsi="Arial" w:cs="Times New Roman"/>
    </w:rPr>
  </w:style>
  <w:style w:type="character" w:customStyle="1" w:styleId="ObyajntextChar">
    <w:name w:val="Obyčajný text Char"/>
    <w:basedOn w:val="Predvolenpsmoodseku"/>
    <w:link w:val="Obyajntext"/>
    <w:uiPriority w:val="99"/>
    <w:qFormat/>
    <w:rsid w:val="000F6C40"/>
    <w:rPr>
      <w:rFonts w:ascii="Calibri" w:eastAsia="Times New Roman" w:hAnsi="Calibri" w:cs="Times New Roman"/>
      <w:szCs w:val="21"/>
      <w:lang w:val="en-US"/>
    </w:rPr>
  </w:style>
  <w:style w:type="character" w:styleId="Siln">
    <w:name w:val="Strong"/>
    <w:basedOn w:val="Predvolenpsmoodseku"/>
    <w:uiPriority w:val="99"/>
    <w:qFormat/>
    <w:rsid w:val="000F6C40"/>
    <w:rPr>
      <w:rFonts w:cs="Times New Roman"/>
      <w:b/>
      <w:bCs/>
    </w:rPr>
  </w:style>
  <w:style w:type="character" w:styleId="Zvraznenie">
    <w:name w:val="Emphasis"/>
    <w:basedOn w:val="Predvolenpsmoodseku"/>
    <w:uiPriority w:val="99"/>
    <w:qFormat/>
    <w:rsid w:val="000F6C40"/>
    <w:rPr>
      <w:rFonts w:cs="Times New Roman"/>
      <w:i/>
      <w:iCs/>
    </w:rPr>
  </w:style>
  <w:style w:type="character" w:customStyle="1" w:styleId="Zkladntext2Char">
    <w:name w:val="Základný text 2 Char"/>
    <w:basedOn w:val="Predvolenpsmoodseku"/>
    <w:link w:val="Zkladntext2"/>
    <w:uiPriority w:val="99"/>
    <w:qFormat/>
    <w:rsid w:val="000F6C40"/>
    <w:rPr>
      <w:rFonts w:ascii="Calibri" w:eastAsia="Times New Roman" w:hAnsi="Calibri" w:cs="Times New Roman"/>
      <w:sz w:val="16"/>
      <w:szCs w:val="16"/>
      <w:lang w:val="cs-CZ" w:eastAsia="cs-CZ"/>
    </w:rPr>
  </w:style>
  <w:style w:type="character" w:customStyle="1" w:styleId="Zkladntext3Char">
    <w:name w:val="Základný text 3 Char"/>
    <w:basedOn w:val="Predvolenpsmoodseku"/>
    <w:link w:val="Zkladntext3"/>
    <w:uiPriority w:val="99"/>
    <w:qFormat/>
    <w:rsid w:val="000F6C40"/>
    <w:rPr>
      <w:rFonts w:ascii="Calibri" w:eastAsiaTheme="minorEastAsia" w:hAnsi="Calibri" w:cs="Arial"/>
      <w:color w:val="000000"/>
      <w:sz w:val="16"/>
      <w:szCs w:val="16"/>
      <w:lang w:val="en-AU" w:eastAsia="sk-SK"/>
    </w:rPr>
  </w:style>
  <w:style w:type="character" w:customStyle="1" w:styleId="NadpispoznmkyChar">
    <w:name w:val="Nadpis poznámky Char"/>
    <w:basedOn w:val="Predvolenpsmoodseku"/>
    <w:link w:val="Nadpispoznmky"/>
    <w:uiPriority w:val="99"/>
    <w:qFormat/>
    <w:rsid w:val="000F6C40"/>
    <w:rPr>
      <w:rFonts w:ascii="Calibri" w:eastAsiaTheme="minorEastAsia" w:hAnsi="Calibri" w:cs="Arial"/>
      <w:color w:val="000000"/>
      <w:sz w:val="20"/>
      <w:szCs w:val="20"/>
      <w:lang w:val="en-AU" w:eastAsia="sk-SK"/>
    </w:rPr>
  </w:style>
  <w:style w:type="character" w:customStyle="1" w:styleId="nadpis10">
    <w:name w:val="nadpis1"/>
    <w:link w:val="Nadpis1Char"/>
    <w:uiPriority w:val="99"/>
    <w:qFormat/>
    <w:rsid w:val="000F6C40"/>
    <w:rPr>
      <w:rFonts w:ascii="Verdana" w:hAnsi="Verdana"/>
      <w:b/>
      <w:color w:val="043E6E"/>
    </w:rPr>
  </w:style>
  <w:style w:type="character" w:customStyle="1" w:styleId="PredformtovanHTMLChar">
    <w:name w:val="Predformátované HTML Char"/>
    <w:basedOn w:val="Predvolenpsmoodseku"/>
    <w:link w:val="PredformtovanHTML"/>
    <w:uiPriority w:val="99"/>
    <w:qFormat/>
    <w:rsid w:val="000F6C40"/>
    <w:rPr>
      <w:rFonts w:ascii="Courier New" w:eastAsiaTheme="minorEastAsia" w:hAnsi="Courier New" w:cs="Courier New"/>
      <w:color w:val="000000"/>
      <w:sz w:val="20"/>
      <w:szCs w:val="20"/>
      <w:lang w:val="en-AU" w:eastAsia="sk-SK"/>
    </w:rPr>
  </w:style>
  <w:style w:type="character" w:styleId="Zstupntext">
    <w:name w:val="Placeholder Text"/>
    <w:uiPriority w:val="99"/>
    <w:semiHidden/>
    <w:qFormat/>
    <w:rsid w:val="000F6C40"/>
    <w:rPr>
      <w:rFonts w:ascii="Times New Roman" w:hAnsi="Times New Roman" w:cs="Times New Roman"/>
      <w:color w:val="808080"/>
    </w:rPr>
  </w:style>
  <w:style w:type="character" w:styleId="CitciaHTML">
    <w:name w:val="HTML Cite"/>
    <w:basedOn w:val="Predvolenpsmoodseku"/>
    <w:uiPriority w:val="99"/>
    <w:semiHidden/>
    <w:unhideWhenUsed/>
    <w:qFormat/>
    <w:rsid w:val="000F6C40"/>
    <w:rPr>
      <w:i/>
      <w:iCs/>
    </w:rPr>
  </w:style>
  <w:style w:type="character" w:customStyle="1" w:styleId="NormalboldChar">
    <w:name w:val="Normal_bold Char"/>
    <w:basedOn w:val="Predvolenpsmoodseku"/>
    <w:link w:val="Normalbold"/>
    <w:qFormat/>
    <w:rsid w:val="00661AD4"/>
    <w:rPr>
      <w:b/>
    </w:rPr>
  </w:style>
  <w:style w:type="paragraph" w:styleId="Zkladntext">
    <w:name w:val="Body Text"/>
    <w:basedOn w:val="Normlny"/>
    <w:link w:val="ZkladntextChar"/>
    <w:uiPriority w:val="99"/>
    <w:unhideWhenUsed/>
    <w:rsid w:val="000F6C40"/>
    <w:pPr>
      <w:spacing w:line="276" w:lineRule="auto"/>
    </w:pPr>
    <w:rPr>
      <w:rFonts w:ascii="Calibri" w:eastAsia="Times New Roman" w:hAnsi="Calibri" w:cs="Times New Roman"/>
      <w:sz w:val="24"/>
      <w:szCs w:val="24"/>
      <w:lang w:eastAsia="sk-SK"/>
    </w:rPr>
  </w:style>
  <w:style w:type="paragraph" w:styleId="Zoznam">
    <w:name w:val="List"/>
    <w:basedOn w:val="Zkladntext"/>
    <w:rPr>
      <w:rFonts w:cs="Lucida Sans"/>
    </w:rPr>
  </w:style>
  <w:style w:type="paragraph" w:styleId="Popis">
    <w:name w:val="caption"/>
    <w:basedOn w:val="Normlny"/>
    <w:next w:val="Normlny"/>
    <w:link w:val="PopisChar"/>
    <w:uiPriority w:val="35"/>
    <w:unhideWhenUsed/>
    <w:qFormat/>
    <w:rsid w:val="000F6C40"/>
    <w:pPr>
      <w:spacing w:before="120" w:line="276" w:lineRule="auto"/>
      <w:jc w:val="center"/>
    </w:pPr>
    <w:rPr>
      <w:rFonts w:ascii="Calibri" w:eastAsia="Times New Roman" w:hAnsi="Calibri" w:cs="Times New Roman"/>
      <w:bCs/>
      <w:i/>
      <w:sz w:val="24"/>
      <w:szCs w:val="18"/>
      <w:lang w:eastAsia="sk-SK"/>
    </w:rPr>
  </w:style>
  <w:style w:type="paragraph" w:styleId="Nzov">
    <w:name w:val="Title"/>
    <w:basedOn w:val="Normlny"/>
    <w:next w:val="Normlny"/>
    <w:link w:val="NzovChar"/>
    <w:uiPriority w:val="99"/>
    <w:qFormat/>
    <w:rsid w:val="003A2231"/>
    <w:pPr>
      <w:spacing w:before="200" w:after="200"/>
      <w:jc w:val="center"/>
    </w:pPr>
    <w:rPr>
      <w:rFonts w:asciiTheme="majorHAnsi" w:eastAsiaTheme="majorEastAsia" w:hAnsiTheme="majorHAnsi" w:cstheme="majorBidi"/>
      <w:b/>
      <w:spacing w:val="-10"/>
      <w:kern w:val="2"/>
      <w:sz w:val="40"/>
      <w:szCs w:val="56"/>
    </w:rPr>
  </w:style>
  <w:style w:type="paragraph" w:styleId="Odsekzoznamu">
    <w:name w:val="List Paragraph"/>
    <w:basedOn w:val="Normlny"/>
    <w:link w:val="OdsekzoznamuChar"/>
    <w:uiPriority w:val="34"/>
    <w:qFormat/>
    <w:rsid w:val="00072192"/>
    <w:pPr>
      <w:spacing w:after="40"/>
      <w:ind w:left="720"/>
    </w:pPr>
  </w:style>
  <w:style w:type="paragraph" w:styleId="Textkomentra">
    <w:name w:val="annotation text"/>
    <w:basedOn w:val="Normlny"/>
    <w:link w:val="TextkomentraChar"/>
    <w:uiPriority w:val="99"/>
    <w:unhideWhenUsed/>
    <w:qFormat/>
    <w:rsid w:val="000005A7"/>
    <w:pPr>
      <w:spacing w:line="240" w:lineRule="auto"/>
    </w:pPr>
  </w:style>
  <w:style w:type="paragraph" w:styleId="Textbubliny">
    <w:name w:val="Balloon Text"/>
    <w:basedOn w:val="Normlny"/>
    <w:link w:val="TextbublinyChar"/>
    <w:uiPriority w:val="99"/>
    <w:unhideWhenUsed/>
    <w:qFormat/>
    <w:rsid w:val="000005A7"/>
    <w:pPr>
      <w:spacing w:after="0" w:line="240" w:lineRule="auto"/>
    </w:pPr>
    <w:rPr>
      <w:rFonts w:ascii="Segoe UI" w:hAnsi="Segoe UI" w:cs="Segoe UI"/>
      <w:sz w:val="18"/>
      <w:szCs w:val="18"/>
    </w:rPr>
  </w:style>
  <w:style w:type="paragraph" w:styleId="Hlavika">
    <w:name w:val="header"/>
    <w:basedOn w:val="Normlny"/>
    <w:link w:val="HlavikaChar"/>
    <w:uiPriority w:val="99"/>
    <w:unhideWhenUsed/>
    <w:rsid w:val="000005A7"/>
    <w:pPr>
      <w:tabs>
        <w:tab w:val="center" w:pos="4536"/>
        <w:tab w:val="right" w:pos="9072"/>
      </w:tabs>
      <w:spacing w:after="0" w:line="240" w:lineRule="auto"/>
    </w:pPr>
  </w:style>
  <w:style w:type="paragraph" w:styleId="Pta">
    <w:name w:val="footer"/>
    <w:basedOn w:val="Normlny"/>
    <w:link w:val="PtaChar"/>
    <w:uiPriority w:val="99"/>
    <w:unhideWhenUsed/>
    <w:rsid w:val="000005A7"/>
    <w:pPr>
      <w:tabs>
        <w:tab w:val="center" w:pos="4536"/>
        <w:tab w:val="right" w:pos="9072"/>
      </w:tabs>
      <w:spacing w:after="0" w:line="240" w:lineRule="auto"/>
    </w:pPr>
  </w:style>
  <w:style w:type="paragraph" w:styleId="Hlavikaobsahu">
    <w:name w:val="TOC Heading"/>
    <w:basedOn w:val="Nadpis1"/>
    <w:next w:val="Normlny"/>
    <w:uiPriority w:val="39"/>
    <w:unhideWhenUsed/>
    <w:qFormat/>
    <w:rsid w:val="00D142C0"/>
    <w:pPr>
      <w:numPr>
        <w:numId w:val="0"/>
      </w:numPr>
      <w:spacing w:after="0"/>
    </w:pPr>
    <w:rPr>
      <w:b w:val="0"/>
      <w:color w:val="2E74B5" w:themeColor="accent1" w:themeShade="BF"/>
      <w:lang w:eastAsia="sk-SK"/>
    </w:rPr>
  </w:style>
  <w:style w:type="paragraph" w:styleId="Obsah1">
    <w:name w:val="toc 1"/>
    <w:basedOn w:val="Normlny"/>
    <w:next w:val="Normlny"/>
    <w:autoRedefine/>
    <w:uiPriority w:val="39"/>
    <w:unhideWhenUsed/>
    <w:rsid w:val="00D142C0"/>
    <w:pPr>
      <w:spacing w:after="100"/>
    </w:pPr>
  </w:style>
  <w:style w:type="paragraph" w:styleId="Obsah2">
    <w:name w:val="toc 2"/>
    <w:basedOn w:val="Normlny"/>
    <w:next w:val="Normlny"/>
    <w:autoRedefine/>
    <w:uiPriority w:val="39"/>
    <w:unhideWhenUsed/>
    <w:rsid w:val="00D142C0"/>
    <w:pPr>
      <w:spacing w:after="100"/>
      <w:ind w:left="220"/>
    </w:pPr>
  </w:style>
  <w:style w:type="paragraph" w:styleId="Obsah3">
    <w:name w:val="toc 3"/>
    <w:basedOn w:val="Normlny"/>
    <w:next w:val="Normlny"/>
    <w:autoRedefine/>
    <w:uiPriority w:val="39"/>
    <w:unhideWhenUsed/>
    <w:rsid w:val="00D142C0"/>
    <w:pPr>
      <w:spacing w:after="100"/>
      <w:ind w:left="440"/>
    </w:pPr>
  </w:style>
  <w:style w:type="paragraph" w:styleId="Obsah9">
    <w:name w:val="toc 9"/>
    <w:basedOn w:val="Normlny"/>
    <w:next w:val="Normlny"/>
    <w:autoRedefine/>
    <w:uiPriority w:val="39"/>
    <w:unhideWhenUsed/>
    <w:rsid w:val="00777DD7"/>
    <w:pPr>
      <w:spacing w:after="100"/>
      <w:ind w:left="1760"/>
    </w:pPr>
  </w:style>
  <w:style w:type="paragraph" w:styleId="Podtitul">
    <w:name w:val="Subtitle"/>
    <w:basedOn w:val="Normlny"/>
    <w:next w:val="Normlny"/>
    <w:link w:val="PodtitulChar"/>
    <w:uiPriority w:val="99"/>
    <w:qFormat/>
    <w:rsid w:val="003A2231"/>
    <w:pPr>
      <w:spacing w:before="120" w:after="160"/>
    </w:pPr>
    <w:rPr>
      <w:rFonts w:eastAsiaTheme="minorEastAsia"/>
      <w:i/>
      <w:spacing w:val="15"/>
    </w:rPr>
  </w:style>
  <w:style w:type="paragraph" w:styleId="Zarkazkladnhotextu">
    <w:name w:val="Body Text Indent"/>
    <w:basedOn w:val="Normlny"/>
    <w:link w:val="ZarkazkladnhotextuChar"/>
    <w:uiPriority w:val="99"/>
    <w:rsid w:val="000F6C40"/>
    <w:pPr>
      <w:spacing w:line="276" w:lineRule="auto"/>
    </w:pPr>
    <w:rPr>
      <w:rFonts w:ascii="Calibri" w:eastAsia="Times New Roman" w:hAnsi="Calibri" w:cs="Arial"/>
      <w:sz w:val="24"/>
      <w:lang w:eastAsia="sk-SK"/>
    </w:rPr>
  </w:style>
  <w:style w:type="paragraph" w:styleId="Zoznamsodrkami">
    <w:name w:val="List Bullet"/>
    <w:basedOn w:val="Normlny"/>
    <w:uiPriority w:val="99"/>
    <w:qFormat/>
    <w:rsid w:val="000F6C40"/>
    <w:pPr>
      <w:tabs>
        <w:tab w:val="left" w:pos="567"/>
      </w:tabs>
      <w:spacing w:before="240" w:line="276" w:lineRule="auto"/>
      <w:ind w:left="360"/>
    </w:pPr>
    <w:rPr>
      <w:rFonts w:ascii="Calibri" w:eastAsia="Times New Roman" w:hAnsi="Calibri" w:cs="Times New Roman"/>
      <w:sz w:val="24"/>
      <w:szCs w:val="24"/>
      <w:lang w:eastAsia="sk-SK"/>
    </w:rPr>
  </w:style>
  <w:style w:type="paragraph" w:styleId="Predmetkomentra">
    <w:name w:val="annotation subject"/>
    <w:basedOn w:val="Textkomentra"/>
    <w:next w:val="Textkomentra"/>
    <w:link w:val="PredmetkomentraChar"/>
    <w:uiPriority w:val="99"/>
    <w:semiHidden/>
    <w:unhideWhenUsed/>
    <w:qFormat/>
    <w:rsid w:val="000F6C40"/>
    <w:pPr>
      <w:spacing w:line="276" w:lineRule="auto"/>
    </w:pPr>
    <w:rPr>
      <w:rFonts w:ascii="Calibri" w:eastAsia="Times New Roman" w:hAnsi="Calibri" w:cs="Times New Roman"/>
      <w:b/>
      <w:bCs/>
      <w:sz w:val="24"/>
      <w:lang w:eastAsia="sk-SK"/>
    </w:rPr>
  </w:style>
  <w:style w:type="paragraph" w:styleId="Revzia">
    <w:name w:val="Revision"/>
    <w:uiPriority w:val="99"/>
    <w:semiHidden/>
    <w:qFormat/>
    <w:rsid w:val="000F6C40"/>
    <w:rPr>
      <w:rFonts w:ascii="Arial" w:eastAsia="Times New Roman" w:hAnsi="Arial" w:cs="Times New Roman"/>
      <w:szCs w:val="24"/>
      <w:lang w:eastAsia="sk-SK"/>
    </w:rPr>
  </w:style>
  <w:style w:type="paragraph" w:styleId="Zoznamsodrkami2">
    <w:name w:val="List Bullet 2"/>
    <w:basedOn w:val="Normlny"/>
    <w:uiPriority w:val="99"/>
    <w:unhideWhenUsed/>
    <w:qFormat/>
    <w:rsid w:val="000F6C40"/>
    <w:pPr>
      <w:tabs>
        <w:tab w:val="left" w:pos="567"/>
        <w:tab w:val="left" w:pos="643"/>
      </w:tabs>
      <w:spacing w:line="276" w:lineRule="auto"/>
      <w:ind w:left="643" w:hanging="360"/>
      <w:contextualSpacing/>
    </w:pPr>
    <w:rPr>
      <w:rFonts w:ascii="Calibri" w:eastAsia="Times New Roman" w:hAnsi="Calibri" w:cs="Times New Roman"/>
      <w:sz w:val="24"/>
      <w:szCs w:val="24"/>
      <w:lang w:eastAsia="sk-SK"/>
    </w:rPr>
  </w:style>
  <w:style w:type="paragraph" w:styleId="Textpoznmkypodiarou">
    <w:name w:val="footnote text"/>
    <w:basedOn w:val="Normlny"/>
    <w:link w:val="TextpoznmkypodiarouChar"/>
    <w:uiPriority w:val="99"/>
    <w:rsid w:val="000F6C40"/>
    <w:pPr>
      <w:spacing w:line="276" w:lineRule="auto"/>
    </w:pPr>
    <w:rPr>
      <w:rFonts w:ascii="Times New Roman" w:eastAsia="Times New Roman" w:hAnsi="Times New Roman" w:cs="Times New Roman"/>
      <w:lang w:val="cs-CZ" w:eastAsia="cs-CZ"/>
    </w:rPr>
  </w:style>
  <w:style w:type="paragraph" w:styleId="Obsah4">
    <w:name w:val="toc 4"/>
    <w:basedOn w:val="Normlny"/>
    <w:next w:val="Normlny"/>
    <w:autoRedefine/>
    <w:uiPriority w:val="39"/>
    <w:unhideWhenUsed/>
    <w:rsid w:val="000F6C40"/>
    <w:pPr>
      <w:spacing w:after="100" w:line="276" w:lineRule="auto"/>
      <w:ind w:left="720"/>
    </w:pPr>
    <w:rPr>
      <w:rFonts w:ascii="Calibri" w:eastAsia="Times New Roman" w:hAnsi="Calibri" w:cs="Times New Roman"/>
      <w:sz w:val="24"/>
      <w:szCs w:val="24"/>
      <w:lang w:eastAsia="sk-SK"/>
    </w:rPr>
  </w:style>
  <w:style w:type="paragraph" w:styleId="Obsah5">
    <w:name w:val="toc 5"/>
    <w:basedOn w:val="Normlny"/>
    <w:next w:val="Normlny"/>
    <w:autoRedefine/>
    <w:uiPriority w:val="39"/>
    <w:unhideWhenUsed/>
    <w:rsid w:val="000F6C40"/>
    <w:pPr>
      <w:spacing w:after="100" w:line="276" w:lineRule="auto"/>
      <w:ind w:left="880"/>
    </w:pPr>
    <w:rPr>
      <w:rFonts w:ascii="Calibri" w:eastAsiaTheme="minorEastAsia" w:hAnsi="Calibri" w:cs="Times New Roman"/>
      <w:lang w:eastAsia="sk-SK"/>
    </w:rPr>
  </w:style>
  <w:style w:type="paragraph" w:styleId="Obsah6">
    <w:name w:val="toc 6"/>
    <w:basedOn w:val="Normlny"/>
    <w:next w:val="Normlny"/>
    <w:autoRedefine/>
    <w:uiPriority w:val="39"/>
    <w:unhideWhenUsed/>
    <w:rsid w:val="000F6C40"/>
    <w:pPr>
      <w:spacing w:after="100" w:line="276" w:lineRule="auto"/>
      <w:ind w:left="1100"/>
    </w:pPr>
    <w:rPr>
      <w:rFonts w:ascii="Calibri" w:eastAsiaTheme="minorEastAsia" w:hAnsi="Calibri" w:cs="Times New Roman"/>
      <w:lang w:eastAsia="sk-SK"/>
    </w:rPr>
  </w:style>
  <w:style w:type="paragraph" w:styleId="Obsah7">
    <w:name w:val="toc 7"/>
    <w:basedOn w:val="Normlny"/>
    <w:next w:val="Normlny"/>
    <w:autoRedefine/>
    <w:uiPriority w:val="39"/>
    <w:unhideWhenUsed/>
    <w:rsid w:val="000F6C40"/>
    <w:pPr>
      <w:spacing w:after="100" w:line="276" w:lineRule="auto"/>
      <w:ind w:left="1320"/>
    </w:pPr>
    <w:rPr>
      <w:rFonts w:ascii="Calibri" w:eastAsiaTheme="minorEastAsia" w:hAnsi="Calibri" w:cs="Times New Roman"/>
      <w:lang w:eastAsia="sk-SK"/>
    </w:rPr>
  </w:style>
  <w:style w:type="paragraph" w:styleId="Obsah8">
    <w:name w:val="toc 8"/>
    <w:basedOn w:val="Normlny"/>
    <w:next w:val="Normlny"/>
    <w:autoRedefine/>
    <w:uiPriority w:val="39"/>
    <w:unhideWhenUsed/>
    <w:rsid w:val="000F6C40"/>
    <w:pPr>
      <w:spacing w:after="100" w:line="276" w:lineRule="auto"/>
      <w:ind w:left="1540"/>
    </w:pPr>
    <w:rPr>
      <w:rFonts w:ascii="Calibri" w:eastAsiaTheme="minorEastAsia" w:hAnsi="Calibri" w:cs="Times New Roman"/>
      <w:lang w:eastAsia="sk-SK"/>
    </w:rPr>
  </w:style>
  <w:style w:type="paragraph" w:styleId="Obyajntext">
    <w:name w:val="Plain Text"/>
    <w:basedOn w:val="Normlny"/>
    <w:link w:val="ObyajntextChar"/>
    <w:uiPriority w:val="99"/>
    <w:unhideWhenUsed/>
    <w:qFormat/>
    <w:rsid w:val="000F6C40"/>
    <w:pPr>
      <w:spacing w:line="276" w:lineRule="auto"/>
    </w:pPr>
    <w:rPr>
      <w:rFonts w:ascii="Calibri" w:eastAsia="Times New Roman" w:hAnsi="Calibri" w:cs="Times New Roman"/>
      <w:szCs w:val="21"/>
      <w:lang w:val="en-US"/>
    </w:rPr>
  </w:style>
  <w:style w:type="paragraph" w:styleId="Normlnywebov">
    <w:name w:val="Normal (Web)"/>
    <w:basedOn w:val="Normlny"/>
    <w:uiPriority w:val="99"/>
    <w:unhideWhenUsed/>
    <w:qFormat/>
    <w:rsid w:val="000F6C40"/>
    <w:pPr>
      <w:spacing w:beforeAutospacing="1" w:afterAutospacing="1" w:line="276" w:lineRule="auto"/>
    </w:pPr>
    <w:rPr>
      <w:rFonts w:ascii="Times New Roman" w:eastAsia="Times New Roman" w:hAnsi="Times New Roman" w:cs="Times New Roman"/>
      <w:sz w:val="24"/>
      <w:szCs w:val="24"/>
      <w:lang w:val="de-AT" w:eastAsia="de-AT"/>
    </w:rPr>
  </w:style>
  <w:style w:type="paragraph" w:styleId="Zoznamobrzkov">
    <w:name w:val="table of figures"/>
    <w:basedOn w:val="Normlny"/>
    <w:next w:val="Normlny"/>
    <w:uiPriority w:val="99"/>
    <w:qFormat/>
    <w:rsid w:val="000F6C40"/>
    <w:pPr>
      <w:spacing w:before="240" w:line="276" w:lineRule="auto"/>
    </w:pPr>
    <w:rPr>
      <w:rFonts w:ascii="Tahoma" w:eastAsia="Times New Roman" w:hAnsi="Tahoma" w:cs="Times New Roman"/>
      <w:szCs w:val="24"/>
      <w:lang w:eastAsia="sk-SK"/>
    </w:rPr>
  </w:style>
  <w:style w:type="paragraph" w:styleId="Normlnysozarkami">
    <w:name w:val="Normal Indent"/>
    <w:basedOn w:val="Zkladntext"/>
    <w:uiPriority w:val="99"/>
    <w:qFormat/>
    <w:rsid w:val="000F6C40"/>
    <w:pPr>
      <w:spacing w:line="259" w:lineRule="auto"/>
      <w:ind w:left="709"/>
    </w:pPr>
    <w:rPr>
      <w:sz w:val="16"/>
      <w:szCs w:val="20"/>
      <w:lang w:eastAsia="en-US"/>
    </w:rPr>
  </w:style>
  <w:style w:type="paragraph" w:styleId="Zkladntext2">
    <w:name w:val="Body Text 2"/>
    <w:basedOn w:val="Normlny"/>
    <w:link w:val="Zkladntext2Char"/>
    <w:uiPriority w:val="99"/>
    <w:qFormat/>
    <w:rsid w:val="000F6C40"/>
    <w:pPr>
      <w:spacing w:line="276" w:lineRule="auto"/>
    </w:pPr>
    <w:rPr>
      <w:rFonts w:ascii="Calibri" w:eastAsia="Times New Roman" w:hAnsi="Calibri" w:cs="Times New Roman"/>
      <w:sz w:val="16"/>
      <w:szCs w:val="16"/>
      <w:lang w:val="cs-CZ" w:eastAsia="cs-CZ"/>
    </w:rPr>
  </w:style>
  <w:style w:type="paragraph" w:styleId="truktradokumentu">
    <w:name w:val="Document Map"/>
    <w:basedOn w:val="Normlny"/>
    <w:uiPriority w:val="99"/>
    <w:semiHidden/>
    <w:qFormat/>
    <w:rsid w:val="000F6C40"/>
    <w:pPr>
      <w:shd w:val="clear" w:color="auto" w:fill="000080"/>
      <w:spacing w:line="280" w:lineRule="atLeast"/>
    </w:pPr>
    <w:rPr>
      <w:rFonts w:ascii="Tahoma" w:eastAsia="Times New Roman" w:hAnsi="Tahoma" w:cs="Times New Roman"/>
      <w:sz w:val="24"/>
      <w:lang w:val="cs-CZ"/>
    </w:rPr>
  </w:style>
  <w:style w:type="paragraph" w:styleId="Spiatonadresanaoblke">
    <w:name w:val="envelope return"/>
    <w:basedOn w:val="Normlny"/>
    <w:uiPriority w:val="99"/>
    <w:qFormat/>
    <w:rsid w:val="000F6C40"/>
    <w:pPr>
      <w:spacing w:line="280" w:lineRule="atLeast"/>
    </w:pPr>
    <w:rPr>
      <w:rFonts w:ascii="Cambria" w:eastAsia="Times New Roman" w:hAnsi="Cambria" w:cs="Times New Roman"/>
      <w:lang w:val="cs-CZ"/>
    </w:rPr>
  </w:style>
  <w:style w:type="paragraph" w:styleId="Zkladntext3">
    <w:name w:val="Body Text 3"/>
    <w:basedOn w:val="Normlny"/>
    <w:next w:val="Normlny"/>
    <w:link w:val="Zkladntext3Char"/>
    <w:uiPriority w:val="99"/>
    <w:qFormat/>
    <w:rsid w:val="000F6C40"/>
    <w:pPr>
      <w:widowControl w:val="0"/>
      <w:spacing w:line="276" w:lineRule="auto"/>
    </w:pPr>
    <w:rPr>
      <w:rFonts w:ascii="Calibri" w:eastAsiaTheme="minorEastAsia" w:hAnsi="Calibri" w:cs="Arial"/>
      <w:color w:val="000000"/>
      <w:sz w:val="16"/>
      <w:szCs w:val="16"/>
      <w:shd w:val="clear" w:color="auto" w:fill="FFFFFF"/>
      <w:lang w:val="en-AU" w:eastAsia="sk-SK"/>
    </w:rPr>
  </w:style>
  <w:style w:type="paragraph" w:styleId="Nadpispoznmky">
    <w:name w:val="Note Heading"/>
    <w:basedOn w:val="Normlny"/>
    <w:next w:val="Normlny"/>
    <w:link w:val="NadpispoznmkyChar"/>
    <w:uiPriority w:val="99"/>
    <w:qFormat/>
    <w:rsid w:val="000F6C40"/>
    <w:pPr>
      <w:widowControl w:val="0"/>
      <w:spacing w:line="276" w:lineRule="auto"/>
    </w:pPr>
    <w:rPr>
      <w:rFonts w:ascii="Calibri" w:eastAsiaTheme="minorEastAsia" w:hAnsi="Calibri" w:cs="Arial"/>
      <w:color w:val="000000"/>
      <w:shd w:val="clear" w:color="auto" w:fill="FFFFFF"/>
      <w:lang w:val="en-AU" w:eastAsia="sk-SK"/>
    </w:rPr>
  </w:style>
  <w:style w:type="paragraph" w:styleId="PredformtovanHTML">
    <w:name w:val="HTML Preformatted"/>
    <w:basedOn w:val="Normlny"/>
    <w:link w:val="PredformtovanHTMLChar"/>
    <w:uiPriority w:val="99"/>
    <w:qFormat/>
    <w:rsid w:val="000F6C40"/>
    <w:pPr>
      <w:widowControl w:val="0"/>
      <w:spacing w:line="276" w:lineRule="auto"/>
    </w:pPr>
    <w:rPr>
      <w:rFonts w:ascii="Courier New" w:eastAsiaTheme="minorEastAsia" w:hAnsi="Courier New" w:cs="Courier New"/>
      <w:color w:val="000000"/>
      <w:lang w:val="en-AU" w:eastAsia="sk-SK"/>
    </w:rPr>
  </w:style>
  <w:style w:type="paragraph" w:styleId="slovanzoznam">
    <w:name w:val="List Number"/>
    <w:basedOn w:val="Normlny"/>
    <w:qFormat/>
    <w:rsid w:val="000F6C40"/>
    <w:pPr>
      <w:spacing w:line="276" w:lineRule="auto"/>
    </w:pPr>
    <w:rPr>
      <w:rFonts w:ascii="Calibri" w:eastAsia="Times New Roman" w:hAnsi="Calibri" w:cs="Times New Roman"/>
      <w:szCs w:val="24"/>
      <w:lang w:val="es-ES" w:eastAsia="es-ES"/>
    </w:rPr>
  </w:style>
  <w:style w:type="paragraph" w:customStyle="1" w:styleId="Normalbold">
    <w:name w:val="Normal_bold"/>
    <w:basedOn w:val="Normlny"/>
    <w:link w:val="NormalboldChar"/>
    <w:qFormat/>
    <w:rsid w:val="00661AD4"/>
    <w:pPr>
      <w:spacing w:before="120"/>
    </w:pPr>
    <w:rPr>
      <w:b/>
    </w:rPr>
  </w:style>
  <w:style w:type="paragraph" w:styleId="Bezriadkovania">
    <w:name w:val="No Spacing"/>
    <w:uiPriority w:val="1"/>
    <w:qFormat/>
    <w:rsid w:val="00661AD4"/>
    <w:rPr>
      <w:sz w:val="22"/>
    </w:rPr>
  </w:style>
  <w:style w:type="table" w:styleId="Mriekatabuky">
    <w:name w:val="Table Grid"/>
    <w:basedOn w:val="Normlnatabuka"/>
    <w:uiPriority w:val="59"/>
    <w:rsid w:val="0000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ukaakozoznam1">
    <w:name w:val="Table List 1"/>
    <w:basedOn w:val="Normlnatabuka"/>
    <w:uiPriority w:val="99"/>
    <w:rsid w:val="000F6C40"/>
    <w:pPr>
      <w:jc w:val="both"/>
    </w:pPr>
    <w:rPr>
      <w:color w:val="808080"/>
      <w:lang w:eastAsia="sk-S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textovprepojenie">
    <w:name w:val="Hyperlink"/>
    <w:basedOn w:val="Predvolenpsmoodseku"/>
    <w:uiPriority w:val="99"/>
    <w:unhideWhenUsed/>
    <w:rsid w:val="003D28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32007-4DC9-4696-AFFD-BDFFA762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12034</Words>
  <Characters>68599</Characters>
  <Application>Microsoft Office Word</Application>
  <DocSecurity>0</DocSecurity>
  <Lines>571</Lines>
  <Paragraphs>160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80473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2020-09-10T10:09:00Z</dcterms:created>
  <dcterms:modified xsi:type="dcterms:W3CDTF">2020-09-10T10:09:00Z</dcterms:modified>
  <dc:language/>
</cp:coreProperties>
</file>