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8E5FE9" w14:textId="0FC6A94D" w:rsidR="00524E91" w:rsidRDefault="00FB4FCC" w:rsidP="00044E64">
      <w:pPr>
        <w:pStyle w:val="Nzov"/>
      </w:pPr>
      <w:r>
        <w:t xml:space="preserve">Príloha č. </w:t>
      </w:r>
      <w:r w:rsidR="000B2E41">
        <w:t>2.</w:t>
      </w:r>
      <w:r>
        <w:t>1</w:t>
      </w:r>
      <w:r w:rsidR="007B53E1">
        <w:t xml:space="preserve">: </w:t>
      </w:r>
      <w:r w:rsidR="007E3C67">
        <w:t>Výstupné zostavy</w:t>
      </w:r>
    </w:p>
    <w:p w14:paraId="1893E2DB" w14:textId="2304F20D" w:rsidR="00073D6F" w:rsidRDefault="00073D6F" w:rsidP="00073D6F">
      <w:r>
        <w:t>Výstupné zostavy sú úzko prepojené so získavaním údajov cez integrácie a webovú aplikáciu. Dodávateľ je povinný konzultovať s Objednávateľom rozsah a </w:t>
      </w:r>
      <w:bookmarkStart w:id="0" w:name="_GoBack"/>
      <w:bookmarkEnd w:id="0"/>
      <w:r>
        <w:t>vhodné usporiadanie skupiny údajov a doplňujúcich informácií vo výstupných zostavách. Vhodnú štruktúru výstupných zostáv navrhne Dodávateľ, ktorú po vzájomnej konzultácii Objednávateľ upresní a po zapracovaní Dodávateľom následne schváli.</w:t>
      </w:r>
    </w:p>
    <w:p w14:paraId="60904F03" w14:textId="77777777" w:rsidR="009828F4" w:rsidRDefault="009828F4" w:rsidP="00073D6F"/>
    <w:p w14:paraId="7474926A" w14:textId="204B1284" w:rsidR="00CD5607" w:rsidRDefault="00CD5607" w:rsidP="00073D6F">
      <w:r>
        <w:t>Zostavy musia byť dostupné aj cez priame pripojenie k databáze, aby nedochádzalo k zmenám na rôznych miestach</w:t>
      </w:r>
      <w:r w:rsidR="00C35CD5">
        <w:t xml:space="preserve"> (napr. </w:t>
      </w:r>
      <w:proofErr w:type="spellStart"/>
      <w:r w:rsidR="00C35CD5">
        <w:t>View</w:t>
      </w:r>
      <w:proofErr w:type="spellEnd"/>
      <w:r w:rsidR="00C35CD5">
        <w:t xml:space="preserve"> v databáze)</w:t>
      </w:r>
      <w:r>
        <w:t>.</w:t>
      </w:r>
    </w:p>
    <w:p w14:paraId="3721EAC3" w14:textId="77777777" w:rsidR="00CD5607" w:rsidRDefault="00CD5607" w:rsidP="00073D6F"/>
    <w:p w14:paraId="30CDE299" w14:textId="68457D37" w:rsidR="0058158F" w:rsidRDefault="00CA12A6" w:rsidP="00073D6F">
      <w:r>
        <w:t>Požiadavkou</w:t>
      </w:r>
      <w:r w:rsidR="002C6711">
        <w:t xml:space="preserve"> Objednávateľa je mať v systéme:</w:t>
      </w:r>
    </w:p>
    <w:p w14:paraId="78356E56" w14:textId="7B2DF1B5" w:rsidR="0058158F" w:rsidRDefault="0058158F" w:rsidP="0058158F">
      <w:pPr>
        <w:pStyle w:val="Odsekzoznamu"/>
        <w:numPr>
          <w:ilvl w:val="0"/>
          <w:numId w:val="23"/>
        </w:numPr>
      </w:pPr>
      <w:r>
        <w:t>preddefinované zostavy</w:t>
      </w:r>
      <w:r w:rsidR="002C6711">
        <w:t xml:space="preserve"> na základe tohto dokumentu a upresnení vyplývajúcich z analýzy a konečného súboru dostupných dát</w:t>
      </w:r>
      <w:r w:rsidR="0040554F">
        <w:t>.</w:t>
      </w:r>
    </w:p>
    <w:p w14:paraId="12C04E4A" w14:textId="6C971AFA" w:rsidR="00574180" w:rsidRDefault="0058158F" w:rsidP="0058158F">
      <w:pPr>
        <w:pStyle w:val="Odsekzoznamu"/>
        <w:numPr>
          <w:ilvl w:val="0"/>
          <w:numId w:val="23"/>
        </w:numPr>
      </w:pPr>
      <w:r>
        <w:t>zostavy dodatočne definované Objednávateľom</w:t>
      </w:r>
      <w:r w:rsidR="002C6711">
        <w:t>. Objednávateľ musí mať možnosť pridávať ďalšie zostavy do zoznamu definovaných zostáv, ku ktorým bude umožnený podmienečn</w:t>
      </w:r>
      <w:r w:rsidR="00CD5607">
        <w:t>ý prístup (napr. podľa role) cez webovú aplikáciu.</w:t>
      </w:r>
    </w:p>
    <w:p w14:paraId="2C105058" w14:textId="32B00E57" w:rsidR="0058158F" w:rsidRDefault="0058158F" w:rsidP="0058158F">
      <w:pPr>
        <w:pStyle w:val="Odsekzoznamu"/>
        <w:numPr>
          <w:ilvl w:val="0"/>
          <w:numId w:val="23"/>
        </w:numPr>
      </w:pPr>
      <w:r>
        <w:t>možnosť exportu dát natiahnutých</w:t>
      </w:r>
      <w:r w:rsidR="002C6711">
        <w:t xml:space="preserve"> (zobrazených)</w:t>
      </w:r>
      <w:r>
        <w:t xml:space="preserve"> do obrazovky front-end. Napr. ak sa užívateľ nachádza v zozname svojich budov, musí mať možnosť si tento zoznam</w:t>
      </w:r>
      <w:r w:rsidR="00CD5607">
        <w:t xml:space="preserve"> so všetkými stĺpcami a riadkami</w:t>
      </w:r>
      <w:r>
        <w:t xml:space="preserve"> exportov</w:t>
      </w:r>
      <w:r w:rsidR="0040554F">
        <w:t>ať do súboru.</w:t>
      </w:r>
    </w:p>
    <w:p w14:paraId="2C9EAA56" w14:textId="60621847" w:rsidR="0040554F" w:rsidRDefault="0040554F" w:rsidP="0058158F">
      <w:pPr>
        <w:pStyle w:val="Odsekzoznamu"/>
        <w:numPr>
          <w:ilvl w:val="0"/>
          <w:numId w:val="23"/>
        </w:numPr>
      </w:pPr>
      <w:r>
        <w:t xml:space="preserve">také preddefinované zostavy pre každú entitu, ktoré obsahujú </w:t>
      </w:r>
      <w:r w:rsidR="007873D4">
        <w:t>maximálny rozsah údajov (a</w:t>
      </w:r>
      <w:r w:rsidR="008B355A">
        <w:t>j stĺpce aj riadky). Cieľom je exportovať</w:t>
      </w:r>
      <w:r w:rsidR="007873D4">
        <w:t xml:space="preserve"> </w:t>
      </w:r>
      <w:r w:rsidR="008B355A">
        <w:t xml:space="preserve">údaje </w:t>
      </w:r>
      <w:r w:rsidR="007873D4">
        <w:t>zo systému tak, aby mohli byť ďalej</w:t>
      </w:r>
      <w:r w:rsidR="00CA12A6">
        <w:t xml:space="preserve"> (hromadne)</w:t>
      </w:r>
      <w:r w:rsidR="007873D4">
        <w:t xml:space="preserve"> spracovávané mimo systému.</w:t>
      </w:r>
    </w:p>
    <w:p w14:paraId="2722FC85" w14:textId="4128A4D2" w:rsidR="00CD5607" w:rsidRDefault="00CD5607" w:rsidP="0058158F">
      <w:pPr>
        <w:pStyle w:val="Odsekzoznamu"/>
        <w:numPr>
          <w:ilvl w:val="0"/>
          <w:numId w:val="23"/>
        </w:numPr>
      </w:pPr>
      <w:r>
        <w:t xml:space="preserve">také preddefinované zostavy, ktoré </w:t>
      </w:r>
      <w:r w:rsidR="008B355A">
        <w:t>obsahujú</w:t>
      </w:r>
      <w:r>
        <w:t xml:space="preserve"> prepojenia medzi súvisiacimi entitami</w:t>
      </w:r>
      <w:r w:rsidR="000A3A35">
        <w:t>.</w:t>
      </w:r>
    </w:p>
    <w:p w14:paraId="126F1EDF" w14:textId="25399A4C" w:rsidR="000A3A35" w:rsidRDefault="000A3A35" w:rsidP="0058158F">
      <w:pPr>
        <w:pStyle w:val="Odsekzoznamu"/>
        <w:numPr>
          <w:ilvl w:val="0"/>
          <w:numId w:val="23"/>
        </w:numPr>
      </w:pPr>
      <w:r>
        <w:t xml:space="preserve">štatistické preddefinované zostavy, napr. ktoré </w:t>
      </w:r>
      <w:r w:rsidR="008B355A">
        <w:t xml:space="preserve">obsahujú </w:t>
      </w:r>
      <w:r>
        <w:t>počet entít, počet reportov a pod. aj na základe kategorizácie (napr. podľa typu budovy, okresu, typu opatrenia, a pod.).</w:t>
      </w:r>
    </w:p>
    <w:p w14:paraId="52AD3490" w14:textId="3AAA9B9E" w:rsidR="000A3A35" w:rsidRDefault="000A3A35" w:rsidP="0058158F">
      <w:pPr>
        <w:pStyle w:val="Odsekzoznamu"/>
        <w:numPr>
          <w:ilvl w:val="0"/>
          <w:numId w:val="23"/>
        </w:numPr>
      </w:pPr>
      <w:r>
        <w:t>konsolidované zostavy zo zdrojov integračných partnerov.</w:t>
      </w:r>
    </w:p>
    <w:p w14:paraId="7ADE0336" w14:textId="77777777" w:rsidR="00821839" w:rsidRDefault="00821839" w:rsidP="00821839"/>
    <w:p w14:paraId="418E5F3A" w14:textId="564A7312" w:rsidR="00821839" w:rsidRPr="00073D6F" w:rsidRDefault="000A3A35" w:rsidP="00821839">
      <w:r>
        <w:t>Niektoré výstupné zostavy môžu byť definované aj v hlavnom dokumente technickej špecifikácie tohto diela</w:t>
      </w:r>
      <w:r w:rsidR="0029247B">
        <w:t xml:space="preserve"> (napr. v kapitole</w:t>
      </w:r>
      <w:r w:rsidR="0029247B" w:rsidRPr="0029247B">
        <w:t xml:space="preserve"> Sumarizácia</w:t>
      </w:r>
      <w:r w:rsidR="0029247B">
        <w:t xml:space="preserve"> a v kapitole Výstupy)</w:t>
      </w:r>
      <w:r>
        <w:t xml:space="preserve">. </w:t>
      </w:r>
      <w:r w:rsidR="00821839">
        <w:t xml:space="preserve">Nasledujú podklady pre </w:t>
      </w:r>
      <w:r w:rsidR="009C649F">
        <w:t xml:space="preserve">niektoré </w:t>
      </w:r>
      <w:r w:rsidR="00821839">
        <w:t>preddefinované výstupné zostavy.</w:t>
      </w:r>
    </w:p>
    <w:p w14:paraId="14EAD849" w14:textId="77777777" w:rsidR="009C25E6" w:rsidRPr="00BD5ED6" w:rsidRDefault="009C25E6" w:rsidP="009C25E6">
      <w:pPr>
        <w:pStyle w:val="Nadpis1"/>
      </w:pPr>
      <w:bookmarkStart w:id="1" w:name="_Toc523984912"/>
      <w:bookmarkStart w:id="2" w:name="_Toc523989608"/>
      <w:r>
        <w:t>Výstupná zostava „Smerné čísla v energetike</w:t>
      </w:r>
      <w:bookmarkEnd w:id="1"/>
      <w:bookmarkEnd w:id="2"/>
      <w:r>
        <w:t>“</w:t>
      </w:r>
    </w:p>
    <w:p w14:paraId="10781D92" w14:textId="77777777" w:rsidR="009C25E6" w:rsidRDefault="009C25E6" w:rsidP="009C25E6">
      <w:pPr>
        <w:jc w:val="both"/>
      </w:pPr>
      <w:r w:rsidRPr="00613123">
        <w:t>Jedným z hlavných výstupov systému sú smerné čísla v energetike, energetickej efektívnosti a environmentálnych dopadov. Príkladom smerného čísla je priemerná merná úspora pri zateplení verejnej budovy, priemerná merná spotreba bytového domu alebo počet projektov EE podľa finančných mechanizmov. Smerné čísla budú vznikať priebežne, podľa dostupných údajov, požiadaviek a analýz.</w:t>
      </w:r>
    </w:p>
    <w:p w14:paraId="6B133497" w14:textId="77777777" w:rsidR="009C25E6" w:rsidRDefault="009C25E6" w:rsidP="009C25E6">
      <w:pPr>
        <w:jc w:val="both"/>
      </w:pPr>
    </w:p>
    <w:tbl>
      <w:tblPr>
        <w:tblStyle w:val="Mriekatabuky"/>
        <w:tblW w:w="5000" w:type="pct"/>
        <w:tblLook w:val="04A0" w:firstRow="1" w:lastRow="0" w:firstColumn="1" w:lastColumn="0" w:noHBand="0" w:noVBand="1"/>
      </w:tblPr>
      <w:tblGrid>
        <w:gridCol w:w="9627"/>
      </w:tblGrid>
      <w:tr w:rsidR="00D16AA4" w:rsidRPr="000A0C19" w14:paraId="583E2D5F" w14:textId="77777777" w:rsidTr="00D16AA4">
        <w:trPr>
          <w:trHeight w:val="290"/>
        </w:trPr>
        <w:tc>
          <w:tcPr>
            <w:tcW w:w="5000" w:type="pct"/>
            <w:noWrap/>
            <w:hideMark/>
          </w:tcPr>
          <w:p w14:paraId="5AD57ACB" w14:textId="77777777" w:rsidR="00D16AA4" w:rsidRPr="00574180" w:rsidRDefault="00D16AA4" w:rsidP="00BF20DC">
            <w:pPr>
              <w:jc w:val="both"/>
              <w:rPr>
                <w:b/>
              </w:rPr>
            </w:pPr>
            <w:r w:rsidRPr="00574180">
              <w:rPr>
                <w:b/>
              </w:rPr>
              <w:t>Skupina údajov</w:t>
            </w:r>
          </w:p>
        </w:tc>
      </w:tr>
      <w:tr w:rsidR="00D16AA4" w:rsidRPr="000A0C19" w14:paraId="50790872" w14:textId="77777777" w:rsidTr="00D16AA4">
        <w:trPr>
          <w:trHeight w:val="290"/>
        </w:trPr>
        <w:tc>
          <w:tcPr>
            <w:tcW w:w="5000" w:type="pct"/>
            <w:noWrap/>
            <w:hideMark/>
          </w:tcPr>
          <w:p w14:paraId="645F74E5" w14:textId="1DC843F0" w:rsidR="00D16AA4" w:rsidRPr="000A0C19" w:rsidRDefault="00D16AA4" w:rsidP="00D16AA4">
            <w:pPr>
              <w:jc w:val="both"/>
            </w:pPr>
            <w:r w:rsidRPr="00CA5675">
              <w:t>ID záznamu</w:t>
            </w:r>
          </w:p>
        </w:tc>
      </w:tr>
      <w:tr w:rsidR="00D16AA4" w:rsidRPr="000A0C19" w14:paraId="56377A67" w14:textId="77777777" w:rsidTr="00D16AA4">
        <w:trPr>
          <w:trHeight w:val="290"/>
        </w:trPr>
        <w:tc>
          <w:tcPr>
            <w:tcW w:w="5000" w:type="pct"/>
            <w:noWrap/>
            <w:hideMark/>
          </w:tcPr>
          <w:p w14:paraId="4E45E75D" w14:textId="721C1661" w:rsidR="00D16AA4" w:rsidRPr="000A0C19" w:rsidRDefault="00D16AA4" w:rsidP="00D16AA4">
            <w:pPr>
              <w:jc w:val="both"/>
            </w:pPr>
            <w:r w:rsidRPr="00CA5675">
              <w:t>Názov ukazovateľa</w:t>
            </w:r>
            <w:r>
              <w:t xml:space="preserve"> v slovenskom jazyku</w:t>
            </w:r>
          </w:p>
        </w:tc>
      </w:tr>
      <w:tr w:rsidR="00D16AA4" w:rsidRPr="000A0C19" w14:paraId="3B282911" w14:textId="77777777" w:rsidTr="00D16AA4">
        <w:trPr>
          <w:trHeight w:val="290"/>
        </w:trPr>
        <w:tc>
          <w:tcPr>
            <w:tcW w:w="5000" w:type="pct"/>
            <w:noWrap/>
            <w:hideMark/>
          </w:tcPr>
          <w:p w14:paraId="295F9377" w14:textId="45645264" w:rsidR="00D16AA4" w:rsidRPr="000A0C19" w:rsidRDefault="00D16AA4" w:rsidP="00D16AA4">
            <w:pPr>
              <w:jc w:val="both"/>
            </w:pPr>
            <w:r w:rsidRPr="00CA5675">
              <w:t>Názov ukazovateľa</w:t>
            </w:r>
            <w:r>
              <w:t xml:space="preserve"> v anglickom jazyku</w:t>
            </w:r>
          </w:p>
        </w:tc>
      </w:tr>
      <w:tr w:rsidR="00D16AA4" w:rsidRPr="000A0C19" w14:paraId="4033FAD6" w14:textId="77777777" w:rsidTr="00D16AA4">
        <w:trPr>
          <w:trHeight w:val="290"/>
        </w:trPr>
        <w:tc>
          <w:tcPr>
            <w:tcW w:w="5000" w:type="pct"/>
            <w:noWrap/>
            <w:hideMark/>
          </w:tcPr>
          <w:p w14:paraId="0EBC3ECE" w14:textId="50E07C2E" w:rsidR="00D16AA4" w:rsidRPr="000A0C19" w:rsidRDefault="00D16AA4" w:rsidP="00D16AA4">
            <w:pPr>
              <w:jc w:val="both"/>
            </w:pPr>
            <w:r w:rsidRPr="00CA5675">
              <w:t>ID ukazovateľa</w:t>
            </w:r>
          </w:p>
        </w:tc>
      </w:tr>
      <w:tr w:rsidR="00D16AA4" w:rsidRPr="000A0C19" w14:paraId="305FBDF6" w14:textId="77777777" w:rsidTr="00D16AA4">
        <w:trPr>
          <w:trHeight w:val="290"/>
        </w:trPr>
        <w:tc>
          <w:tcPr>
            <w:tcW w:w="5000" w:type="pct"/>
            <w:noWrap/>
            <w:hideMark/>
          </w:tcPr>
          <w:p w14:paraId="252AC1A1" w14:textId="1FC52F98" w:rsidR="00D16AA4" w:rsidRPr="000A0C19" w:rsidRDefault="00D16AA4" w:rsidP="00D16AA4">
            <w:pPr>
              <w:jc w:val="both"/>
            </w:pPr>
            <w:r w:rsidRPr="00CA5675">
              <w:t>Platnosť</w:t>
            </w:r>
            <w:r>
              <w:t xml:space="preserve"> záznamu </w:t>
            </w:r>
            <w:r w:rsidRPr="00CA5675">
              <w:t>od</w:t>
            </w:r>
          </w:p>
        </w:tc>
      </w:tr>
      <w:tr w:rsidR="00D16AA4" w:rsidRPr="000A0C19" w14:paraId="0D456ACA" w14:textId="77777777" w:rsidTr="00D16AA4">
        <w:trPr>
          <w:trHeight w:val="290"/>
        </w:trPr>
        <w:tc>
          <w:tcPr>
            <w:tcW w:w="5000" w:type="pct"/>
            <w:noWrap/>
            <w:hideMark/>
          </w:tcPr>
          <w:p w14:paraId="64074288" w14:textId="550730AB" w:rsidR="00D16AA4" w:rsidRPr="000A0C19" w:rsidRDefault="00D16AA4" w:rsidP="00D16AA4">
            <w:pPr>
              <w:jc w:val="both"/>
            </w:pPr>
            <w:r w:rsidRPr="00CA5675">
              <w:t xml:space="preserve">Platnosť </w:t>
            </w:r>
            <w:r>
              <w:t xml:space="preserve">záznamu </w:t>
            </w:r>
            <w:r w:rsidRPr="00CA5675">
              <w:t>do</w:t>
            </w:r>
          </w:p>
        </w:tc>
      </w:tr>
      <w:tr w:rsidR="00D16AA4" w:rsidRPr="000A0C19" w14:paraId="3DAD731F" w14:textId="77777777" w:rsidTr="00D16AA4">
        <w:trPr>
          <w:trHeight w:val="290"/>
        </w:trPr>
        <w:tc>
          <w:tcPr>
            <w:tcW w:w="5000" w:type="pct"/>
            <w:noWrap/>
            <w:hideMark/>
          </w:tcPr>
          <w:p w14:paraId="3B1E7457" w14:textId="0E75BCB5" w:rsidR="00D16AA4" w:rsidRPr="000A0C19" w:rsidRDefault="00D16AA4" w:rsidP="00D16AA4">
            <w:pPr>
              <w:jc w:val="both"/>
            </w:pPr>
            <w:r w:rsidRPr="00CA5675">
              <w:t>Hodnota</w:t>
            </w:r>
            <w:r>
              <w:t xml:space="preserve"> záznamu</w:t>
            </w:r>
          </w:p>
        </w:tc>
      </w:tr>
      <w:tr w:rsidR="00D16AA4" w:rsidRPr="000A0C19" w14:paraId="3D9485D1" w14:textId="77777777" w:rsidTr="00D16AA4">
        <w:trPr>
          <w:trHeight w:val="290"/>
        </w:trPr>
        <w:tc>
          <w:tcPr>
            <w:tcW w:w="5000" w:type="pct"/>
            <w:noWrap/>
            <w:hideMark/>
          </w:tcPr>
          <w:p w14:paraId="42264042" w14:textId="6D2CFFD1" w:rsidR="00D16AA4" w:rsidRPr="000A0C19" w:rsidRDefault="00D16AA4" w:rsidP="00D16AA4">
            <w:pPr>
              <w:jc w:val="both"/>
            </w:pPr>
            <w:r w:rsidRPr="00CA5675">
              <w:t>Mená jednotka</w:t>
            </w:r>
            <w:r>
              <w:t xml:space="preserve"> ukazovateľa</w:t>
            </w:r>
          </w:p>
        </w:tc>
      </w:tr>
      <w:tr w:rsidR="00D16AA4" w:rsidRPr="000A0C19" w14:paraId="66C9905F" w14:textId="77777777" w:rsidTr="00D16AA4">
        <w:trPr>
          <w:trHeight w:val="290"/>
        </w:trPr>
        <w:tc>
          <w:tcPr>
            <w:tcW w:w="5000" w:type="pct"/>
            <w:noWrap/>
            <w:hideMark/>
          </w:tcPr>
          <w:p w14:paraId="05DE7A4C" w14:textId="3EAFB304" w:rsidR="00D16AA4" w:rsidRPr="000A0C19" w:rsidRDefault="00D16AA4" w:rsidP="00D16AA4">
            <w:pPr>
              <w:jc w:val="both"/>
            </w:pPr>
            <w:r w:rsidRPr="00CA5675">
              <w:t>Textový popis</w:t>
            </w:r>
            <w:r>
              <w:t xml:space="preserve"> ukazovateľa</w:t>
            </w:r>
          </w:p>
        </w:tc>
      </w:tr>
      <w:tr w:rsidR="00D16AA4" w:rsidRPr="000A0C19" w14:paraId="6BFEC68B" w14:textId="77777777" w:rsidTr="00D16AA4">
        <w:trPr>
          <w:trHeight w:val="290"/>
        </w:trPr>
        <w:tc>
          <w:tcPr>
            <w:tcW w:w="5000" w:type="pct"/>
            <w:noWrap/>
            <w:hideMark/>
          </w:tcPr>
          <w:p w14:paraId="5DB474BC" w14:textId="69A8E69B" w:rsidR="00D16AA4" w:rsidRPr="000A0C19" w:rsidRDefault="00D16AA4" w:rsidP="00D16AA4">
            <w:pPr>
              <w:jc w:val="both"/>
            </w:pPr>
            <w:r>
              <w:lastRenderedPageBreak/>
              <w:t>Záznam d</w:t>
            </w:r>
            <w:r w:rsidRPr="00CA5675">
              <w:t>oporučený pre plánovanie</w:t>
            </w:r>
          </w:p>
        </w:tc>
      </w:tr>
      <w:tr w:rsidR="00D16AA4" w:rsidRPr="000A0C19" w14:paraId="3EB04620" w14:textId="77777777" w:rsidTr="00D16AA4">
        <w:trPr>
          <w:trHeight w:val="290"/>
        </w:trPr>
        <w:tc>
          <w:tcPr>
            <w:tcW w:w="5000" w:type="pct"/>
            <w:noWrap/>
            <w:hideMark/>
          </w:tcPr>
          <w:p w14:paraId="2813B25E" w14:textId="17B22DE3" w:rsidR="00D16AA4" w:rsidRPr="000A0C19" w:rsidRDefault="00D16AA4" w:rsidP="00D16AA4">
            <w:pPr>
              <w:jc w:val="both"/>
            </w:pPr>
            <w:r w:rsidRPr="00CA5675">
              <w:t>Zdroj údajov</w:t>
            </w:r>
          </w:p>
        </w:tc>
      </w:tr>
      <w:tr w:rsidR="00D16AA4" w:rsidRPr="000A0C19" w14:paraId="22D8867D" w14:textId="77777777" w:rsidTr="00D16AA4">
        <w:trPr>
          <w:trHeight w:val="290"/>
        </w:trPr>
        <w:tc>
          <w:tcPr>
            <w:tcW w:w="5000" w:type="pct"/>
            <w:noWrap/>
            <w:hideMark/>
          </w:tcPr>
          <w:p w14:paraId="0B7EFECA" w14:textId="261260F6" w:rsidR="00D16AA4" w:rsidRPr="000A0C19" w:rsidRDefault="00D16AA4" w:rsidP="00D16AA4">
            <w:pPr>
              <w:jc w:val="both"/>
            </w:pPr>
            <w:r>
              <w:t>Dôvod poskytnutia</w:t>
            </w:r>
            <w:r w:rsidRPr="00CA5675">
              <w:t xml:space="preserve"> údajov</w:t>
            </w:r>
          </w:p>
        </w:tc>
      </w:tr>
      <w:tr w:rsidR="00D16AA4" w:rsidRPr="000A0C19" w14:paraId="37EE3BFF" w14:textId="77777777" w:rsidTr="00D16AA4">
        <w:trPr>
          <w:trHeight w:val="290"/>
        </w:trPr>
        <w:tc>
          <w:tcPr>
            <w:tcW w:w="5000" w:type="pct"/>
            <w:noWrap/>
            <w:hideMark/>
          </w:tcPr>
          <w:p w14:paraId="67AC1CF5" w14:textId="71C127C0" w:rsidR="00D16AA4" w:rsidRPr="000A0C19" w:rsidRDefault="00D16AA4" w:rsidP="00D16AA4">
            <w:pPr>
              <w:jc w:val="both"/>
            </w:pPr>
            <w:r w:rsidRPr="00CA5675">
              <w:t>ID predchodcu</w:t>
            </w:r>
          </w:p>
        </w:tc>
      </w:tr>
      <w:tr w:rsidR="00D16AA4" w:rsidRPr="000A0C19" w14:paraId="4A99AA10" w14:textId="77777777" w:rsidTr="00D16AA4">
        <w:trPr>
          <w:trHeight w:val="290"/>
        </w:trPr>
        <w:tc>
          <w:tcPr>
            <w:tcW w:w="5000" w:type="pct"/>
            <w:noWrap/>
            <w:hideMark/>
          </w:tcPr>
          <w:p w14:paraId="4980743C" w14:textId="30EEC84D" w:rsidR="00D16AA4" w:rsidRPr="000A0C19" w:rsidRDefault="00D16AA4" w:rsidP="00D16AA4">
            <w:pPr>
              <w:jc w:val="both"/>
            </w:pPr>
            <w:r w:rsidRPr="00CA5675">
              <w:t>Rozptyl v %</w:t>
            </w:r>
          </w:p>
        </w:tc>
      </w:tr>
      <w:tr w:rsidR="00D16AA4" w:rsidRPr="000A0C19" w14:paraId="79F05CFB" w14:textId="77777777" w:rsidTr="00D16AA4">
        <w:trPr>
          <w:trHeight w:val="290"/>
        </w:trPr>
        <w:tc>
          <w:tcPr>
            <w:tcW w:w="5000" w:type="pct"/>
            <w:noWrap/>
            <w:hideMark/>
          </w:tcPr>
          <w:p w14:paraId="041E0A92" w14:textId="7DA96A12" w:rsidR="00D16AA4" w:rsidRPr="000A0C19" w:rsidRDefault="00D16AA4" w:rsidP="00D16AA4">
            <w:pPr>
              <w:jc w:val="both"/>
            </w:pPr>
            <w:r w:rsidRPr="00CA5675">
              <w:t>Poznámka</w:t>
            </w:r>
          </w:p>
        </w:tc>
      </w:tr>
      <w:tr w:rsidR="00D16AA4" w:rsidRPr="000A0C19" w14:paraId="64681A58" w14:textId="77777777" w:rsidTr="00D16AA4">
        <w:trPr>
          <w:trHeight w:val="290"/>
        </w:trPr>
        <w:tc>
          <w:tcPr>
            <w:tcW w:w="5000" w:type="pct"/>
            <w:noWrap/>
            <w:hideMark/>
          </w:tcPr>
          <w:p w14:paraId="152C03FE" w14:textId="77777777" w:rsidR="00D16AA4" w:rsidRPr="000A0C19" w:rsidRDefault="00D16AA4" w:rsidP="00BF20DC">
            <w:pPr>
              <w:jc w:val="both"/>
            </w:pPr>
            <w:r w:rsidRPr="000A0C19">
              <w:t>Gestor</w:t>
            </w:r>
          </w:p>
        </w:tc>
      </w:tr>
      <w:tr w:rsidR="00D16AA4" w:rsidRPr="000A0C19" w14:paraId="7C2D5FC2" w14:textId="77777777" w:rsidTr="00D16AA4">
        <w:trPr>
          <w:trHeight w:val="290"/>
        </w:trPr>
        <w:tc>
          <w:tcPr>
            <w:tcW w:w="5000" w:type="pct"/>
            <w:noWrap/>
          </w:tcPr>
          <w:p w14:paraId="08C79DD4" w14:textId="77777777" w:rsidR="00D16AA4" w:rsidRPr="000A0C19" w:rsidRDefault="00D16AA4" w:rsidP="00BF20DC">
            <w:pPr>
              <w:jc w:val="both"/>
            </w:pPr>
            <w:r>
              <w:t>Sektor</w:t>
            </w:r>
          </w:p>
        </w:tc>
      </w:tr>
      <w:tr w:rsidR="00D16AA4" w:rsidRPr="000A0C19" w14:paraId="064B8901" w14:textId="77777777" w:rsidTr="00D16AA4">
        <w:trPr>
          <w:trHeight w:val="290"/>
        </w:trPr>
        <w:tc>
          <w:tcPr>
            <w:tcW w:w="5000" w:type="pct"/>
            <w:noWrap/>
          </w:tcPr>
          <w:p w14:paraId="73BF9AC5" w14:textId="77777777" w:rsidR="00D16AA4" w:rsidRDefault="00D16AA4" w:rsidP="00BF20DC">
            <w:pPr>
              <w:jc w:val="both"/>
            </w:pPr>
            <w:r>
              <w:t>Populácia</w:t>
            </w:r>
          </w:p>
        </w:tc>
      </w:tr>
      <w:tr w:rsidR="00D16AA4" w:rsidRPr="000A0C19" w14:paraId="67003C4C" w14:textId="77777777" w:rsidTr="00D16AA4">
        <w:trPr>
          <w:trHeight w:val="290"/>
        </w:trPr>
        <w:tc>
          <w:tcPr>
            <w:tcW w:w="5000" w:type="pct"/>
            <w:noWrap/>
          </w:tcPr>
          <w:p w14:paraId="1AD3AF8D" w14:textId="77777777" w:rsidR="00D16AA4" w:rsidRDefault="00D16AA4" w:rsidP="00BF20DC">
            <w:pPr>
              <w:jc w:val="both"/>
            </w:pPr>
            <w:r>
              <w:t>Vzorka</w:t>
            </w:r>
          </w:p>
        </w:tc>
      </w:tr>
      <w:tr w:rsidR="00D16AA4" w:rsidRPr="000A0C19" w14:paraId="3A222E2F" w14:textId="77777777" w:rsidTr="00D16AA4">
        <w:trPr>
          <w:trHeight w:val="290"/>
        </w:trPr>
        <w:tc>
          <w:tcPr>
            <w:tcW w:w="5000" w:type="pct"/>
            <w:noWrap/>
          </w:tcPr>
          <w:p w14:paraId="0F162B05" w14:textId="77777777" w:rsidR="00D16AA4" w:rsidRDefault="00D16AA4" w:rsidP="00BF20DC">
            <w:pPr>
              <w:jc w:val="both"/>
            </w:pPr>
            <w:r>
              <w:t>Medián</w:t>
            </w:r>
          </w:p>
        </w:tc>
      </w:tr>
      <w:tr w:rsidR="00D16AA4" w:rsidRPr="000A0C19" w14:paraId="55D23E8E" w14:textId="77777777" w:rsidTr="00D16AA4">
        <w:trPr>
          <w:trHeight w:val="290"/>
        </w:trPr>
        <w:tc>
          <w:tcPr>
            <w:tcW w:w="5000" w:type="pct"/>
            <w:noWrap/>
          </w:tcPr>
          <w:p w14:paraId="4C529DAF" w14:textId="77777777" w:rsidR="00D16AA4" w:rsidRDefault="00D16AA4" w:rsidP="00BF20DC">
            <w:pPr>
              <w:jc w:val="both"/>
            </w:pPr>
            <w:r>
              <w:t>Aritmetický priemer</w:t>
            </w:r>
          </w:p>
        </w:tc>
      </w:tr>
      <w:tr w:rsidR="00D16AA4" w:rsidRPr="000A0C19" w14:paraId="5B6CE32D" w14:textId="77777777" w:rsidTr="00D16AA4">
        <w:trPr>
          <w:trHeight w:val="290"/>
        </w:trPr>
        <w:tc>
          <w:tcPr>
            <w:tcW w:w="5000" w:type="pct"/>
            <w:noWrap/>
          </w:tcPr>
          <w:p w14:paraId="7DB6A9AB" w14:textId="77777777" w:rsidR="00D16AA4" w:rsidRDefault="00D16AA4" w:rsidP="00BF20DC">
            <w:pPr>
              <w:jc w:val="both"/>
            </w:pPr>
            <w:r>
              <w:t>Vážený priemer</w:t>
            </w:r>
          </w:p>
        </w:tc>
      </w:tr>
      <w:tr w:rsidR="00D16AA4" w:rsidRPr="000A0C19" w14:paraId="577AD82F" w14:textId="77777777" w:rsidTr="00D16AA4">
        <w:trPr>
          <w:trHeight w:val="290"/>
        </w:trPr>
        <w:tc>
          <w:tcPr>
            <w:tcW w:w="5000" w:type="pct"/>
            <w:noWrap/>
          </w:tcPr>
          <w:p w14:paraId="7B540ECF" w14:textId="77777777" w:rsidR="00D16AA4" w:rsidRDefault="00D16AA4" w:rsidP="00BF20DC">
            <w:pPr>
              <w:jc w:val="both"/>
            </w:pPr>
            <w:r>
              <w:t>Modus</w:t>
            </w:r>
          </w:p>
        </w:tc>
      </w:tr>
      <w:tr w:rsidR="00D16AA4" w:rsidRPr="000A0C19" w14:paraId="6142461C" w14:textId="77777777" w:rsidTr="00D16AA4">
        <w:trPr>
          <w:trHeight w:val="290"/>
        </w:trPr>
        <w:tc>
          <w:tcPr>
            <w:tcW w:w="5000" w:type="pct"/>
            <w:noWrap/>
          </w:tcPr>
          <w:p w14:paraId="1EC45666" w14:textId="77777777" w:rsidR="00D16AA4" w:rsidRDefault="00D16AA4" w:rsidP="00BF20DC">
            <w:pPr>
              <w:jc w:val="both"/>
            </w:pPr>
            <w:r>
              <w:t>Štandardná odchýlka</w:t>
            </w:r>
          </w:p>
        </w:tc>
      </w:tr>
      <w:tr w:rsidR="00D16AA4" w:rsidRPr="000A0C19" w14:paraId="6039E88F" w14:textId="77777777" w:rsidTr="00D16AA4">
        <w:trPr>
          <w:trHeight w:val="290"/>
        </w:trPr>
        <w:tc>
          <w:tcPr>
            <w:tcW w:w="5000" w:type="pct"/>
            <w:noWrap/>
          </w:tcPr>
          <w:p w14:paraId="46889AAE" w14:textId="77777777" w:rsidR="00D16AA4" w:rsidRDefault="00D16AA4" w:rsidP="00BF20DC">
            <w:pPr>
              <w:jc w:val="both"/>
            </w:pPr>
            <w:r>
              <w:t>Metodika výpočtu</w:t>
            </w:r>
          </w:p>
        </w:tc>
      </w:tr>
      <w:tr w:rsidR="00D16AA4" w:rsidRPr="000A0C19" w14:paraId="6AC03C0C" w14:textId="77777777" w:rsidTr="00D16AA4">
        <w:trPr>
          <w:trHeight w:val="290"/>
        </w:trPr>
        <w:tc>
          <w:tcPr>
            <w:tcW w:w="5000" w:type="pct"/>
            <w:noWrap/>
          </w:tcPr>
          <w:p w14:paraId="2A2EA1AF" w14:textId="6BCC8155" w:rsidR="00D16AA4" w:rsidRDefault="00D16AA4" w:rsidP="00BF20DC">
            <w:pPr>
              <w:jc w:val="both"/>
            </w:pPr>
            <w:r>
              <w:t>Dátum publikovania</w:t>
            </w:r>
          </w:p>
        </w:tc>
      </w:tr>
      <w:tr w:rsidR="00D16AA4" w:rsidRPr="000A0C19" w14:paraId="7FD9ED51" w14:textId="77777777" w:rsidTr="00D16AA4">
        <w:trPr>
          <w:trHeight w:val="290"/>
        </w:trPr>
        <w:tc>
          <w:tcPr>
            <w:tcW w:w="5000" w:type="pct"/>
            <w:noWrap/>
          </w:tcPr>
          <w:p w14:paraId="48A3978E" w14:textId="47D1BB22" w:rsidR="00D16AA4" w:rsidRDefault="00D16AA4" w:rsidP="00BF20DC">
            <w:pPr>
              <w:jc w:val="both"/>
            </w:pPr>
            <w:r>
              <w:t>Okrajové podmienky</w:t>
            </w:r>
          </w:p>
        </w:tc>
      </w:tr>
      <w:tr w:rsidR="00D16AA4" w:rsidRPr="000A0C19" w14:paraId="07091994" w14:textId="77777777" w:rsidTr="00D16AA4">
        <w:trPr>
          <w:trHeight w:val="290"/>
        </w:trPr>
        <w:tc>
          <w:tcPr>
            <w:tcW w:w="5000" w:type="pct"/>
            <w:noWrap/>
          </w:tcPr>
          <w:p w14:paraId="021DDF5E" w14:textId="1B4B445A" w:rsidR="00D16AA4" w:rsidRDefault="00D16AA4" w:rsidP="00BF20DC">
            <w:pPr>
              <w:jc w:val="both"/>
            </w:pPr>
            <w:r>
              <w:t>Platné pre geografické územie</w:t>
            </w:r>
          </w:p>
        </w:tc>
      </w:tr>
    </w:tbl>
    <w:p w14:paraId="3AED6EF7" w14:textId="77777777" w:rsidR="0040554F" w:rsidRDefault="0040554F" w:rsidP="0040554F">
      <w:pPr>
        <w:pStyle w:val="Nadpis1"/>
      </w:pPr>
      <w:r>
        <w:t>Výstupné zostavy ITMS „Žiadosť o nenávratný finančný príspevok ITMS“</w:t>
      </w:r>
    </w:p>
    <w:p w14:paraId="41C6D90A" w14:textId="77777777" w:rsidR="0040554F" w:rsidRDefault="0040554F" w:rsidP="0040554F">
      <w:r>
        <w:t>Jedným z hlavných výstupov systému budú údaje energetickej efektívnosti operačných programov.</w:t>
      </w:r>
    </w:p>
    <w:p w14:paraId="04813046" w14:textId="77777777" w:rsidR="0040554F" w:rsidRDefault="0040554F" w:rsidP="0040554F">
      <w:r>
        <w:t>Cieľom je mať také údaje a zostavy, ktoré dôkladne popíšu:</w:t>
      </w:r>
    </w:p>
    <w:p w14:paraId="6B25A686" w14:textId="77777777" w:rsidR="0040554F" w:rsidRDefault="0040554F" w:rsidP="0040554F">
      <w:pPr>
        <w:pStyle w:val="Odsekzoznamu"/>
        <w:numPr>
          <w:ilvl w:val="0"/>
          <w:numId w:val="24"/>
        </w:numPr>
      </w:pPr>
      <w:r>
        <w:t>Štruktúru operačných programov (prioritné osi, investičné priority, špecifické ciele, ...).</w:t>
      </w:r>
    </w:p>
    <w:p w14:paraId="1E724C42" w14:textId="77777777" w:rsidR="0040554F" w:rsidRDefault="0040554F" w:rsidP="0040554F">
      <w:pPr>
        <w:pStyle w:val="Odsekzoznamu"/>
        <w:numPr>
          <w:ilvl w:val="0"/>
          <w:numId w:val="24"/>
        </w:numPr>
      </w:pPr>
      <w:r>
        <w:t>Výzvy (vyhlásené, ukončené, ...)</w:t>
      </w:r>
    </w:p>
    <w:p w14:paraId="21E430E8" w14:textId="77777777" w:rsidR="0040554F" w:rsidRDefault="0040554F" w:rsidP="0040554F">
      <w:pPr>
        <w:pStyle w:val="Odsekzoznamu"/>
        <w:numPr>
          <w:ilvl w:val="0"/>
          <w:numId w:val="24"/>
        </w:numPr>
      </w:pPr>
      <w:r>
        <w:t>Žiadateľov, prijímateľov, vyhlasovateľov, ...</w:t>
      </w:r>
    </w:p>
    <w:p w14:paraId="4A34FF36" w14:textId="77777777" w:rsidR="0040554F" w:rsidRDefault="0040554F" w:rsidP="0040554F">
      <w:pPr>
        <w:pStyle w:val="Odsekzoznamu"/>
        <w:numPr>
          <w:ilvl w:val="0"/>
          <w:numId w:val="24"/>
        </w:numPr>
      </w:pPr>
      <w:r>
        <w:t xml:space="preserve">Žiadosť o </w:t>
      </w:r>
      <w:r w:rsidRPr="009C25E6">
        <w:t>nenávratný finančný príspevok</w:t>
      </w:r>
      <w:r>
        <w:t xml:space="preserve"> (ŽoNFP) (prijaté, schválené, zamietnuté), vrátane začlenenia do štruktúry operačných programov</w:t>
      </w:r>
    </w:p>
    <w:p w14:paraId="6E2F86AB" w14:textId="77777777" w:rsidR="0040554F" w:rsidRDefault="0040554F" w:rsidP="0040554F">
      <w:pPr>
        <w:pStyle w:val="Odsekzoznamu"/>
        <w:numPr>
          <w:ilvl w:val="0"/>
          <w:numId w:val="24"/>
        </w:numPr>
      </w:pPr>
      <w:r>
        <w:t>Projekt (v realizácií, ukončený, ...), vrátane začlenenia do štruktúry operačných programov</w:t>
      </w:r>
    </w:p>
    <w:p w14:paraId="304E35F9" w14:textId="77777777" w:rsidR="0040554F" w:rsidRDefault="0040554F" w:rsidP="0040554F">
      <w:pPr>
        <w:pStyle w:val="Odsekzoznamu"/>
        <w:numPr>
          <w:ilvl w:val="0"/>
          <w:numId w:val="24"/>
        </w:numPr>
      </w:pPr>
      <w:r>
        <w:t>Merateľné ukazovatele ŽoNFP a projektu</w:t>
      </w:r>
    </w:p>
    <w:p w14:paraId="43796201" w14:textId="77777777" w:rsidR="0040554F" w:rsidRDefault="0040554F" w:rsidP="0040554F">
      <w:pPr>
        <w:pStyle w:val="Odsekzoznamu"/>
        <w:numPr>
          <w:ilvl w:val="0"/>
          <w:numId w:val="24"/>
        </w:numPr>
      </w:pPr>
      <w:r>
        <w:t>Aktivity ŽoNFP a projektu</w:t>
      </w:r>
    </w:p>
    <w:p w14:paraId="22B1A452" w14:textId="77777777" w:rsidR="0040554F" w:rsidRDefault="0040554F" w:rsidP="0040554F">
      <w:pPr>
        <w:pStyle w:val="Odsekzoznamu"/>
        <w:numPr>
          <w:ilvl w:val="0"/>
          <w:numId w:val="24"/>
        </w:numPr>
      </w:pPr>
      <w:r>
        <w:t>Položky rozpočtu</w:t>
      </w:r>
      <w:r w:rsidRPr="00EA0B5D">
        <w:t xml:space="preserve"> </w:t>
      </w:r>
      <w:r>
        <w:t>ŽoNFP a projektu</w:t>
      </w:r>
    </w:p>
    <w:p w14:paraId="13F99D1B" w14:textId="77777777" w:rsidR="0040554F" w:rsidRDefault="0040554F" w:rsidP="0040554F">
      <w:pPr>
        <w:pStyle w:val="Odsekzoznamu"/>
        <w:numPr>
          <w:ilvl w:val="0"/>
          <w:numId w:val="24"/>
        </w:numPr>
      </w:pPr>
      <w:r>
        <w:t>Merateľné ukazovatele programu / ITMS. Zostavy aj vo forme „kontingenčnej tabuľky“ (s pribúdajúcimi ukazovateľmi pribúdajú stĺpce v zostave).</w:t>
      </w:r>
    </w:p>
    <w:p w14:paraId="6A0CDAF0" w14:textId="77777777" w:rsidR="0040554F" w:rsidRDefault="0040554F" w:rsidP="0040554F">
      <w:pPr>
        <w:pStyle w:val="Odsekzoznamu"/>
        <w:numPr>
          <w:ilvl w:val="0"/>
          <w:numId w:val="24"/>
        </w:numPr>
      </w:pPr>
      <w:r>
        <w:t>Výdavky (doklady, deklarované výdavky, ...)</w:t>
      </w:r>
    </w:p>
    <w:p w14:paraId="0A3829FE" w14:textId="77777777" w:rsidR="0040554F" w:rsidRDefault="0040554F" w:rsidP="0040554F">
      <w:pPr>
        <w:pStyle w:val="Odsekzoznamu"/>
        <w:numPr>
          <w:ilvl w:val="0"/>
          <w:numId w:val="24"/>
        </w:numPr>
      </w:pPr>
      <w:r>
        <w:t>Verejné obstarania</w:t>
      </w:r>
    </w:p>
    <w:p w14:paraId="27AFB1F8" w14:textId="77777777" w:rsidR="0040554F" w:rsidRDefault="0040554F" w:rsidP="0040554F">
      <w:pPr>
        <w:pStyle w:val="Odsekzoznamu"/>
        <w:numPr>
          <w:ilvl w:val="0"/>
          <w:numId w:val="24"/>
        </w:numPr>
      </w:pPr>
      <w:r>
        <w:t>Monitorovacie správy</w:t>
      </w:r>
    </w:p>
    <w:p w14:paraId="1A4B2F84" w14:textId="77777777" w:rsidR="0040554F" w:rsidRDefault="0040554F" w:rsidP="0040554F">
      <w:pPr>
        <w:pStyle w:val="Odsekzoznamu"/>
        <w:numPr>
          <w:ilvl w:val="0"/>
          <w:numId w:val="24"/>
        </w:numPr>
      </w:pPr>
      <w:r>
        <w:t>Číselníky</w:t>
      </w:r>
    </w:p>
    <w:p w14:paraId="516AAC2D" w14:textId="77777777" w:rsidR="0040554F" w:rsidRDefault="0040554F" w:rsidP="0040554F">
      <w:pPr>
        <w:pStyle w:val="Odsekzoznamu"/>
        <w:numPr>
          <w:ilvl w:val="0"/>
          <w:numId w:val="24"/>
        </w:numPr>
      </w:pPr>
      <w:r>
        <w:t>Žiadosti o platbu (ŽOP)</w:t>
      </w:r>
    </w:p>
    <w:p w14:paraId="045C104B" w14:textId="77777777" w:rsidR="0040554F" w:rsidRDefault="0040554F" w:rsidP="0040554F"/>
    <w:p w14:paraId="5AE9CDD5" w14:textId="77777777" w:rsidR="0040554F" w:rsidRDefault="0040554F" w:rsidP="0040554F">
      <w:r>
        <w:t>Príklad „kontingenčnej tabuľky“ merateľných ukazovateľov:</w:t>
      </w:r>
    </w:p>
    <w:p w14:paraId="568A543F" w14:textId="77777777" w:rsidR="0040554F" w:rsidRDefault="0040554F" w:rsidP="0040554F"/>
    <w:tbl>
      <w:tblPr>
        <w:tblStyle w:val="Mriekatabuky"/>
        <w:tblW w:w="5000" w:type="pct"/>
        <w:tblLook w:val="04A0" w:firstRow="1" w:lastRow="0" w:firstColumn="1" w:lastColumn="0" w:noHBand="0" w:noVBand="1"/>
      </w:tblPr>
      <w:tblGrid>
        <w:gridCol w:w="966"/>
        <w:gridCol w:w="1174"/>
        <w:gridCol w:w="3213"/>
        <w:gridCol w:w="1590"/>
        <w:gridCol w:w="2684"/>
      </w:tblGrid>
      <w:tr w:rsidR="00D16AA4" w:rsidRPr="000A673F" w14:paraId="39484E4F" w14:textId="77777777" w:rsidTr="00D16AA4">
        <w:trPr>
          <w:trHeight w:val="290"/>
        </w:trPr>
        <w:tc>
          <w:tcPr>
            <w:tcW w:w="5000" w:type="pct"/>
            <w:gridSpan w:val="5"/>
            <w:noWrap/>
            <w:vAlign w:val="center"/>
            <w:hideMark/>
          </w:tcPr>
          <w:p w14:paraId="13CED5FF" w14:textId="77777777" w:rsidR="00D16AA4" w:rsidRPr="009C25E6" w:rsidRDefault="00D16AA4" w:rsidP="00BF20DC">
            <w:pPr>
              <w:rPr>
                <w:b/>
              </w:rPr>
            </w:pPr>
            <w:r w:rsidRPr="009C25E6">
              <w:rPr>
                <w:b/>
              </w:rPr>
              <w:t>Skupina údajov</w:t>
            </w:r>
          </w:p>
        </w:tc>
      </w:tr>
      <w:tr w:rsidR="00D16AA4" w:rsidRPr="000A673F" w14:paraId="57BC2C4C" w14:textId="77777777" w:rsidTr="00D16AA4">
        <w:trPr>
          <w:trHeight w:val="290"/>
        </w:trPr>
        <w:tc>
          <w:tcPr>
            <w:tcW w:w="501" w:type="pct"/>
            <w:noWrap/>
            <w:vAlign w:val="center"/>
            <w:hideMark/>
          </w:tcPr>
          <w:p w14:paraId="25F0F8E8" w14:textId="77777777" w:rsidR="00D16AA4" w:rsidRPr="000A673F" w:rsidRDefault="00D16AA4" w:rsidP="00BF20DC"/>
        </w:tc>
        <w:tc>
          <w:tcPr>
            <w:tcW w:w="610" w:type="pct"/>
            <w:noWrap/>
            <w:vAlign w:val="center"/>
            <w:hideMark/>
          </w:tcPr>
          <w:p w14:paraId="288990CF" w14:textId="77777777" w:rsidR="00D16AA4" w:rsidRPr="000A673F" w:rsidRDefault="00D16AA4" w:rsidP="00BF20DC"/>
        </w:tc>
        <w:tc>
          <w:tcPr>
            <w:tcW w:w="1669" w:type="pct"/>
            <w:noWrap/>
            <w:vAlign w:val="center"/>
            <w:hideMark/>
          </w:tcPr>
          <w:p w14:paraId="40851557" w14:textId="77777777" w:rsidR="00D16AA4" w:rsidRPr="000A673F" w:rsidRDefault="00D16AA4" w:rsidP="00BF20DC"/>
        </w:tc>
        <w:tc>
          <w:tcPr>
            <w:tcW w:w="826" w:type="pct"/>
            <w:noWrap/>
            <w:vAlign w:val="center"/>
            <w:hideMark/>
          </w:tcPr>
          <w:p w14:paraId="4C9070AA" w14:textId="77777777" w:rsidR="00D16AA4" w:rsidRPr="000A673F" w:rsidRDefault="00D16AA4" w:rsidP="00BF20DC"/>
        </w:tc>
        <w:tc>
          <w:tcPr>
            <w:tcW w:w="1395" w:type="pct"/>
            <w:vAlign w:val="center"/>
            <w:hideMark/>
          </w:tcPr>
          <w:p w14:paraId="5C3EFD3A" w14:textId="77777777" w:rsidR="00D16AA4" w:rsidRPr="000A673F" w:rsidRDefault="00D16AA4" w:rsidP="00BF20DC">
            <w:r w:rsidRPr="000A673F">
              <w:t>kód projektu</w:t>
            </w:r>
          </w:p>
        </w:tc>
      </w:tr>
      <w:tr w:rsidR="00D16AA4" w:rsidRPr="000A673F" w14:paraId="265E09FA" w14:textId="77777777" w:rsidTr="00D16AA4">
        <w:trPr>
          <w:trHeight w:val="580"/>
        </w:trPr>
        <w:tc>
          <w:tcPr>
            <w:tcW w:w="501" w:type="pct"/>
            <w:noWrap/>
            <w:vAlign w:val="center"/>
            <w:hideMark/>
          </w:tcPr>
          <w:p w14:paraId="68FC345A" w14:textId="77777777" w:rsidR="00D16AA4" w:rsidRPr="000A673F" w:rsidRDefault="00D16AA4" w:rsidP="00BF20DC"/>
        </w:tc>
        <w:tc>
          <w:tcPr>
            <w:tcW w:w="610" w:type="pct"/>
            <w:noWrap/>
            <w:vAlign w:val="center"/>
            <w:hideMark/>
          </w:tcPr>
          <w:p w14:paraId="2E714B3F" w14:textId="77777777" w:rsidR="00D16AA4" w:rsidRPr="000A673F" w:rsidRDefault="00D16AA4" w:rsidP="00BF20DC"/>
        </w:tc>
        <w:tc>
          <w:tcPr>
            <w:tcW w:w="1669" w:type="pct"/>
            <w:noWrap/>
            <w:vAlign w:val="center"/>
            <w:hideMark/>
          </w:tcPr>
          <w:p w14:paraId="4B606E9A" w14:textId="77777777" w:rsidR="00D16AA4" w:rsidRPr="000A673F" w:rsidRDefault="00D16AA4" w:rsidP="00BF20DC"/>
        </w:tc>
        <w:tc>
          <w:tcPr>
            <w:tcW w:w="826" w:type="pct"/>
            <w:noWrap/>
            <w:vAlign w:val="center"/>
            <w:hideMark/>
          </w:tcPr>
          <w:p w14:paraId="4D7FE50F" w14:textId="77777777" w:rsidR="00D16AA4" w:rsidRPr="000A673F" w:rsidRDefault="00D16AA4" w:rsidP="00BF20DC"/>
        </w:tc>
        <w:tc>
          <w:tcPr>
            <w:tcW w:w="1395" w:type="pct"/>
            <w:vAlign w:val="center"/>
            <w:hideMark/>
          </w:tcPr>
          <w:p w14:paraId="3E83457E" w14:textId="77777777" w:rsidR="00D16AA4" w:rsidRPr="000A673F" w:rsidRDefault="00D16AA4" w:rsidP="00BF20DC">
            <w:r w:rsidRPr="000A673F">
              <w:t>špecifický cieľ</w:t>
            </w:r>
            <w:r w:rsidRPr="000A673F">
              <w:br/>
              <w:t>(X.X.X)</w:t>
            </w:r>
          </w:p>
        </w:tc>
      </w:tr>
      <w:tr w:rsidR="00D16AA4" w:rsidRPr="000A673F" w14:paraId="0575B875" w14:textId="77777777" w:rsidTr="00D16AA4">
        <w:trPr>
          <w:trHeight w:val="290"/>
        </w:trPr>
        <w:tc>
          <w:tcPr>
            <w:tcW w:w="501" w:type="pct"/>
            <w:noWrap/>
            <w:vAlign w:val="center"/>
            <w:hideMark/>
          </w:tcPr>
          <w:p w14:paraId="00B17213" w14:textId="77777777" w:rsidR="00D16AA4" w:rsidRPr="000A673F" w:rsidRDefault="00D16AA4" w:rsidP="00BF20DC"/>
        </w:tc>
        <w:tc>
          <w:tcPr>
            <w:tcW w:w="610" w:type="pct"/>
            <w:noWrap/>
            <w:vAlign w:val="center"/>
            <w:hideMark/>
          </w:tcPr>
          <w:p w14:paraId="3271E37F" w14:textId="77777777" w:rsidR="00D16AA4" w:rsidRPr="000A673F" w:rsidRDefault="00D16AA4" w:rsidP="00BF20DC"/>
        </w:tc>
        <w:tc>
          <w:tcPr>
            <w:tcW w:w="1669" w:type="pct"/>
            <w:noWrap/>
            <w:vAlign w:val="center"/>
            <w:hideMark/>
          </w:tcPr>
          <w:p w14:paraId="56315980" w14:textId="77777777" w:rsidR="00D16AA4" w:rsidRPr="000A673F" w:rsidRDefault="00D16AA4" w:rsidP="00BF20DC"/>
        </w:tc>
        <w:tc>
          <w:tcPr>
            <w:tcW w:w="826" w:type="pct"/>
            <w:noWrap/>
            <w:vAlign w:val="center"/>
            <w:hideMark/>
          </w:tcPr>
          <w:p w14:paraId="3E436B17" w14:textId="77777777" w:rsidR="00D16AA4" w:rsidRPr="000A673F" w:rsidRDefault="00D16AA4" w:rsidP="00BF20DC"/>
        </w:tc>
        <w:tc>
          <w:tcPr>
            <w:tcW w:w="1395" w:type="pct"/>
            <w:vAlign w:val="center"/>
            <w:hideMark/>
          </w:tcPr>
          <w:p w14:paraId="3B701C96" w14:textId="77777777" w:rsidR="00D16AA4" w:rsidRPr="000A673F" w:rsidRDefault="00D16AA4" w:rsidP="00BF20DC">
            <w:r w:rsidRPr="000A673F">
              <w:t>kód výzvy</w:t>
            </w:r>
          </w:p>
        </w:tc>
      </w:tr>
      <w:tr w:rsidR="00D16AA4" w:rsidRPr="000A673F" w14:paraId="630EAB96" w14:textId="77777777" w:rsidTr="00D16AA4">
        <w:trPr>
          <w:trHeight w:val="290"/>
        </w:trPr>
        <w:tc>
          <w:tcPr>
            <w:tcW w:w="501" w:type="pct"/>
            <w:noWrap/>
            <w:vAlign w:val="center"/>
            <w:hideMark/>
          </w:tcPr>
          <w:p w14:paraId="10320C0A" w14:textId="77777777" w:rsidR="00D16AA4" w:rsidRPr="000A673F" w:rsidRDefault="00D16AA4" w:rsidP="00BF20DC"/>
        </w:tc>
        <w:tc>
          <w:tcPr>
            <w:tcW w:w="610" w:type="pct"/>
            <w:noWrap/>
            <w:vAlign w:val="center"/>
            <w:hideMark/>
          </w:tcPr>
          <w:p w14:paraId="6B04A390" w14:textId="77777777" w:rsidR="00D16AA4" w:rsidRPr="000A673F" w:rsidRDefault="00D16AA4" w:rsidP="00BF20DC"/>
        </w:tc>
        <w:tc>
          <w:tcPr>
            <w:tcW w:w="1669" w:type="pct"/>
            <w:noWrap/>
            <w:vAlign w:val="center"/>
            <w:hideMark/>
          </w:tcPr>
          <w:p w14:paraId="2C03B38A" w14:textId="77777777" w:rsidR="00D16AA4" w:rsidRPr="000A673F" w:rsidRDefault="00D16AA4" w:rsidP="00BF20DC"/>
        </w:tc>
        <w:tc>
          <w:tcPr>
            <w:tcW w:w="826" w:type="pct"/>
            <w:noWrap/>
            <w:vAlign w:val="center"/>
            <w:hideMark/>
          </w:tcPr>
          <w:p w14:paraId="250B8216" w14:textId="77777777" w:rsidR="00D16AA4" w:rsidRPr="000A673F" w:rsidRDefault="00D16AA4" w:rsidP="00BF20DC"/>
        </w:tc>
        <w:tc>
          <w:tcPr>
            <w:tcW w:w="1395" w:type="pct"/>
            <w:vAlign w:val="center"/>
            <w:hideMark/>
          </w:tcPr>
          <w:p w14:paraId="458A4E5F" w14:textId="77777777" w:rsidR="00D16AA4" w:rsidRPr="000A673F" w:rsidRDefault="00D16AA4" w:rsidP="00BF20DC">
            <w:r w:rsidRPr="000A673F">
              <w:t>názov projektu</w:t>
            </w:r>
          </w:p>
        </w:tc>
      </w:tr>
      <w:tr w:rsidR="00D16AA4" w:rsidRPr="000A673F" w14:paraId="136F7D10" w14:textId="77777777" w:rsidTr="00D16AA4">
        <w:trPr>
          <w:trHeight w:val="290"/>
        </w:trPr>
        <w:tc>
          <w:tcPr>
            <w:tcW w:w="501" w:type="pct"/>
            <w:noWrap/>
            <w:vAlign w:val="center"/>
            <w:hideMark/>
          </w:tcPr>
          <w:p w14:paraId="44D98384" w14:textId="77777777" w:rsidR="00D16AA4" w:rsidRPr="000A673F" w:rsidRDefault="00D16AA4" w:rsidP="00BF20DC"/>
        </w:tc>
        <w:tc>
          <w:tcPr>
            <w:tcW w:w="610" w:type="pct"/>
            <w:noWrap/>
            <w:vAlign w:val="center"/>
            <w:hideMark/>
          </w:tcPr>
          <w:p w14:paraId="6797399D" w14:textId="77777777" w:rsidR="00D16AA4" w:rsidRPr="000A673F" w:rsidRDefault="00D16AA4" w:rsidP="00BF20DC"/>
        </w:tc>
        <w:tc>
          <w:tcPr>
            <w:tcW w:w="1669" w:type="pct"/>
            <w:noWrap/>
            <w:vAlign w:val="center"/>
            <w:hideMark/>
          </w:tcPr>
          <w:p w14:paraId="2F8A33FF" w14:textId="77777777" w:rsidR="00D16AA4" w:rsidRPr="000A673F" w:rsidRDefault="00D16AA4" w:rsidP="00BF20DC"/>
        </w:tc>
        <w:tc>
          <w:tcPr>
            <w:tcW w:w="826" w:type="pct"/>
            <w:noWrap/>
            <w:vAlign w:val="center"/>
            <w:hideMark/>
          </w:tcPr>
          <w:p w14:paraId="63F9900E" w14:textId="77777777" w:rsidR="00D16AA4" w:rsidRPr="000A673F" w:rsidRDefault="00D16AA4" w:rsidP="00BF20DC"/>
        </w:tc>
        <w:tc>
          <w:tcPr>
            <w:tcW w:w="1395" w:type="pct"/>
            <w:vAlign w:val="center"/>
            <w:hideMark/>
          </w:tcPr>
          <w:p w14:paraId="781861CB" w14:textId="77777777" w:rsidR="00D16AA4" w:rsidRPr="000A673F" w:rsidRDefault="00D16AA4" w:rsidP="00BF20DC">
            <w:r w:rsidRPr="000A673F">
              <w:t>prijímateľ</w:t>
            </w:r>
          </w:p>
        </w:tc>
      </w:tr>
      <w:tr w:rsidR="00D16AA4" w:rsidRPr="000A673F" w14:paraId="1AF0248D" w14:textId="77777777" w:rsidTr="00D16AA4">
        <w:trPr>
          <w:trHeight w:val="580"/>
        </w:trPr>
        <w:tc>
          <w:tcPr>
            <w:tcW w:w="501" w:type="pct"/>
            <w:noWrap/>
            <w:vAlign w:val="center"/>
            <w:hideMark/>
          </w:tcPr>
          <w:p w14:paraId="371D8583" w14:textId="77777777" w:rsidR="00D16AA4" w:rsidRPr="000A673F" w:rsidRDefault="00D16AA4" w:rsidP="00BF20DC"/>
        </w:tc>
        <w:tc>
          <w:tcPr>
            <w:tcW w:w="610" w:type="pct"/>
            <w:noWrap/>
            <w:vAlign w:val="center"/>
            <w:hideMark/>
          </w:tcPr>
          <w:p w14:paraId="0297BCFF" w14:textId="77777777" w:rsidR="00D16AA4" w:rsidRPr="000A673F" w:rsidRDefault="00D16AA4" w:rsidP="00BF20DC"/>
        </w:tc>
        <w:tc>
          <w:tcPr>
            <w:tcW w:w="1669" w:type="pct"/>
            <w:noWrap/>
            <w:vAlign w:val="center"/>
            <w:hideMark/>
          </w:tcPr>
          <w:p w14:paraId="123A4447" w14:textId="77777777" w:rsidR="00D16AA4" w:rsidRPr="000A673F" w:rsidRDefault="00D16AA4" w:rsidP="00BF20DC"/>
        </w:tc>
        <w:tc>
          <w:tcPr>
            <w:tcW w:w="826" w:type="pct"/>
            <w:noWrap/>
            <w:vAlign w:val="center"/>
            <w:hideMark/>
          </w:tcPr>
          <w:p w14:paraId="605A0FC4" w14:textId="77777777" w:rsidR="00D16AA4" w:rsidRPr="000A673F" w:rsidRDefault="00D16AA4" w:rsidP="00BF20DC"/>
        </w:tc>
        <w:tc>
          <w:tcPr>
            <w:tcW w:w="1395" w:type="pct"/>
            <w:vAlign w:val="center"/>
            <w:hideMark/>
          </w:tcPr>
          <w:p w14:paraId="7A1BB6FA" w14:textId="77777777" w:rsidR="00D16AA4" w:rsidRPr="000A673F" w:rsidRDefault="00D16AA4" w:rsidP="00BF20DC">
            <w:r w:rsidRPr="000A673F">
              <w:t>stav realizácie projektu</w:t>
            </w:r>
          </w:p>
        </w:tc>
      </w:tr>
      <w:tr w:rsidR="00D16AA4" w:rsidRPr="000A673F" w14:paraId="0EE13B47" w14:textId="77777777" w:rsidTr="00D16AA4">
        <w:trPr>
          <w:trHeight w:val="705"/>
        </w:trPr>
        <w:tc>
          <w:tcPr>
            <w:tcW w:w="501" w:type="pct"/>
            <w:vMerge w:val="restart"/>
            <w:noWrap/>
            <w:vAlign w:val="center"/>
            <w:hideMark/>
          </w:tcPr>
          <w:p w14:paraId="09B6ED6C" w14:textId="77777777" w:rsidR="00D16AA4" w:rsidRPr="000A673F" w:rsidRDefault="00D16AA4" w:rsidP="00BF20DC">
            <w:r w:rsidRPr="000A673F">
              <w:t>4.1.1</w:t>
            </w:r>
          </w:p>
        </w:tc>
        <w:tc>
          <w:tcPr>
            <w:tcW w:w="610" w:type="pct"/>
            <w:vMerge w:val="restart"/>
            <w:noWrap/>
            <w:vAlign w:val="center"/>
            <w:hideMark/>
          </w:tcPr>
          <w:p w14:paraId="49BF048D" w14:textId="77777777" w:rsidR="00D16AA4" w:rsidRPr="000A673F" w:rsidRDefault="00D16AA4" w:rsidP="00BF20DC">
            <w:r w:rsidRPr="000A673F">
              <w:t>CO01</w:t>
            </w:r>
          </w:p>
        </w:tc>
        <w:tc>
          <w:tcPr>
            <w:tcW w:w="1669" w:type="pct"/>
            <w:vMerge w:val="restart"/>
            <w:vAlign w:val="center"/>
            <w:hideMark/>
          </w:tcPr>
          <w:p w14:paraId="401E7787" w14:textId="77777777" w:rsidR="00D16AA4" w:rsidRPr="000A673F" w:rsidRDefault="00D16AA4" w:rsidP="00BF20DC">
            <w:r w:rsidRPr="000A673F">
              <w:t>Počet podnikov, ktorým sa poskytuje podpora / Počet podporených podnikov</w:t>
            </w:r>
          </w:p>
        </w:tc>
        <w:tc>
          <w:tcPr>
            <w:tcW w:w="826" w:type="pct"/>
            <w:vMerge w:val="restart"/>
            <w:noWrap/>
            <w:vAlign w:val="center"/>
            <w:hideMark/>
          </w:tcPr>
          <w:p w14:paraId="6BDC5BDE" w14:textId="77777777" w:rsidR="00D16AA4" w:rsidRPr="000A673F" w:rsidRDefault="00D16AA4" w:rsidP="00BF20DC">
            <w:r w:rsidRPr="000A673F">
              <w:t>počet</w:t>
            </w:r>
          </w:p>
        </w:tc>
        <w:tc>
          <w:tcPr>
            <w:tcW w:w="1395" w:type="pct"/>
            <w:vAlign w:val="center"/>
            <w:hideMark/>
          </w:tcPr>
          <w:p w14:paraId="7FBD4E14" w14:textId="2EF3190C" w:rsidR="00D16AA4" w:rsidRPr="000A673F" w:rsidRDefault="00D16AA4" w:rsidP="00BF20DC">
            <w:r>
              <w:t>Zazmluvnené</w:t>
            </w:r>
          </w:p>
        </w:tc>
      </w:tr>
      <w:tr w:rsidR="00D16AA4" w:rsidRPr="000A673F" w14:paraId="38858567" w14:textId="77777777" w:rsidTr="00D16AA4">
        <w:trPr>
          <w:trHeight w:val="290"/>
        </w:trPr>
        <w:tc>
          <w:tcPr>
            <w:tcW w:w="501" w:type="pct"/>
            <w:vMerge/>
            <w:vAlign w:val="center"/>
            <w:hideMark/>
          </w:tcPr>
          <w:p w14:paraId="71ABC2E5" w14:textId="77777777" w:rsidR="00D16AA4" w:rsidRPr="000A673F" w:rsidRDefault="00D16AA4" w:rsidP="00BF20DC"/>
        </w:tc>
        <w:tc>
          <w:tcPr>
            <w:tcW w:w="610" w:type="pct"/>
            <w:vMerge/>
            <w:vAlign w:val="center"/>
            <w:hideMark/>
          </w:tcPr>
          <w:p w14:paraId="6560BC8E" w14:textId="77777777" w:rsidR="00D16AA4" w:rsidRPr="000A673F" w:rsidRDefault="00D16AA4" w:rsidP="00BF20DC"/>
        </w:tc>
        <w:tc>
          <w:tcPr>
            <w:tcW w:w="1669" w:type="pct"/>
            <w:vMerge/>
            <w:vAlign w:val="center"/>
            <w:hideMark/>
          </w:tcPr>
          <w:p w14:paraId="4B2E8D0B" w14:textId="77777777" w:rsidR="00D16AA4" w:rsidRPr="000A673F" w:rsidRDefault="00D16AA4" w:rsidP="00BF20DC"/>
        </w:tc>
        <w:tc>
          <w:tcPr>
            <w:tcW w:w="826" w:type="pct"/>
            <w:vMerge/>
            <w:vAlign w:val="center"/>
            <w:hideMark/>
          </w:tcPr>
          <w:p w14:paraId="53E5C9B1" w14:textId="77777777" w:rsidR="00D16AA4" w:rsidRPr="000A673F" w:rsidRDefault="00D16AA4" w:rsidP="00BF20DC"/>
        </w:tc>
        <w:tc>
          <w:tcPr>
            <w:tcW w:w="1395" w:type="pct"/>
            <w:vAlign w:val="center"/>
            <w:hideMark/>
          </w:tcPr>
          <w:p w14:paraId="31777E51" w14:textId="66BAC599" w:rsidR="00D16AA4" w:rsidRPr="000A673F" w:rsidRDefault="00D16AA4" w:rsidP="00BF20DC">
            <w:r>
              <w:t>Dosiahnuté</w:t>
            </w:r>
          </w:p>
        </w:tc>
      </w:tr>
      <w:tr w:rsidR="00D16AA4" w:rsidRPr="000A673F" w14:paraId="08214E5D" w14:textId="77777777" w:rsidTr="00D16AA4">
        <w:trPr>
          <w:trHeight w:val="341"/>
        </w:trPr>
        <w:tc>
          <w:tcPr>
            <w:tcW w:w="501" w:type="pct"/>
            <w:vMerge w:val="restart"/>
            <w:noWrap/>
            <w:vAlign w:val="center"/>
            <w:hideMark/>
          </w:tcPr>
          <w:p w14:paraId="755B996E" w14:textId="77777777" w:rsidR="00D16AA4" w:rsidRPr="000A673F" w:rsidRDefault="00D16AA4" w:rsidP="00BF20DC">
            <w:r w:rsidRPr="000A673F">
              <w:t>4.1.1</w:t>
            </w:r>
          </w:p>
        </w:tc>
        <w:tc>
          <w:tcPr>
            <w:tcW w:w="610" w:type="pct"/>
            <w:vMerge w:val="restart"/>
            <w:noWrap/>
            <w:vAlign w:val="center"/>
            <w:hideMark/>
          </w:tcPr>
          <w:p w14:paraId="561A0912" w14:textId="77777777" w:rsidR="00D16AA4" w:rsidRPr="000A673F" w:rsidRDefault="00D16AA4" w:rsidP="00BF20DC">
            <w:r w:rsidRPr="000A673F">
              <w:t>CO30</w:t>
            </w:r>
          </w:p>
        </w:tc>
        <w:tc>
          <w:tcPr>
            <w:tcW w:w="1669" w:type="pct"/>
            <w:vMerge w:val="restart"/>
            <w:vAlign w:val="center"/>
            <w:hideMark/>
          </w:tcPr>
          <w:p w14:paraId="3FDAD7F9" w14:textId="77777777" w:rsidR="00D16AA4" w:rsidRPr="000A673F" w:rsidRDefault="00D16AA4" w:rsidP="00BF20DC">
            <w:r w:rsidRPr="000A673F">
              <w:t>Zvýšená kapacita výroby energie z obnoviteľných zdrojov</w:t>
            </w:r>
          </w:p>
        </w:tc>
        <w:tc>
          <w:tcPr>
            <w:tcW w:w="826" w:type="pct"/>
            <w:vMerge w:val="restart"/>
            <w:noWrap/>
            <w:vAlign w:val="center"/>
            <w:hideMark/>
          </w:tcPr>
          <w:p w14:paraId="499C3C87" w14:textId="77777777" w:rsidR="00D16AA4" w:rsidRPr="000A673F" w:rsidRDefault="00D16AA4" w:rsidP="00BF20DC">
            <w:r w:rsidRPr="000A673F">
              <w:t>MW</w:t>
            </w:r>
          </w:p>
        </w:tc>
        <w:tc>
          <w:tcPr>
            <w:tcW w:w="1395" w:type="pct"/>
            <w:noWrap/>
            <w:vAlign w:val="center"/>
            <w:hideMark/>
          </w:tcPr>
          <w:p w14:paraId="09CAF56A" w14:textId="525963C1" w:rsidR="00D16AA4" w:rsidRPr="000A673F" w:rsidRDefault="00D16AA4" w:rsidP="00BF20DC">
            <w:r>
              <w:t>Zazmluvnené</w:t>
            </w:r>
          </w:p>
        </w:tc>
      </w:tr>
      <w:tr w:rsidR="00D16AA4" w:rsidRPr="000A673F" w14:paraId="2C6D4474" w14:textId="77777777" w:rsidTr="00D16AA4">
        <w:trPr>
          <w:trHeight w:val="290"/>
        </w:trPr>
        <w:tc>
          <w:tcPr>
            <w:tcW w:w="501" w:type="pct"/>
            <w:vMerge/>
            <w:vAlign w:val="center"/>
            <w:hideMark/>
          </w:tcPr>
          <w:p w14:paraId="00C80794" w14:textId="77777777" w:rsidR="00D16AA4" w:rsidRPr="000A673F" w:rsidRDefault="00D16AA4" w:rsidP="00BF20DC"/>
        </w:tc>
        <w:tc>
          <w:tcPr>
            <w:tcW w:w="610" w:type="pct"/>
            <w:vMerge/>
            <w:vAlign w:val="center"/>
            <w:hideMark/>
          </w:tcPr>
          <w:p w14:paraId="14D75850" w14:textId="77777777" w:rsidR="00D16AA4" w:rsidRPr="000A673F" w:rsidRDefault="00D16AA4" w:rsidP="00BF20DC"/>
        </w:tc>
        <w:tc>
          <w:tcPr>
            <w:tcW w:w="1669" w:type="pct"/>
            <w:vMerge/>
            <w:vAlign w:val="center"/>
            <w:hideMark/>
          </w:tcPr>
          <w:p w14:paraId="2463BA99" w14:textId="77777777" w:rsidR="00D16AA4" w:rsidRPr="000A673F" w:rsidRDefault="00D16AA4" w:rsidP="00BF20DC"/>
        </w:tc>
        <w:tc>
          <w:tcPr>
            <w:tcW w:w="826" w:type="pct"/>
            <w:vMerge/>
            <w:vAlign w:val="center"/>
            <w:hideMark/>
          </w:tcPr>
          <w:p w14:paraId="20FA5424" w14:textId="77777777" w:rsidR="00D16AA4" w:rsidRPr="000A673F" w:rsidRDefault="00D16AA4" w:rsidP="00BF20DC"/>
        </w:tc>
        <w:tc>
          <w:tcPr>
            <w:tcW w:w="1395" w:type="pct"/>
            <w:noWrap/>
            <w:vAlign w:val="center"/>
            <w:hideMark/>
          </w:tcPr>
          <w:p w14:paraId="3E7AAF06" w14:textId="4F3F22C4" w:rsidR="00D16AA4" w:rsidRPr="000A673F" w:rsidRDefault="00D16AA4" w:rsidP="00BF20DC">
            <w:r>
              <w:t>Dosiahnuté</w:t>
            </w:r>
          </w:p>
        </w:tc>
      </w:tr>
      <w:tr w:rsidR="00D16AA4" w:rsidRPr="000A673F" w14:paraId="7978FE66" w14:textId="77777777" w:rsidTr="00D16AA4">
        <w:trPr>
          <w:trHeight w:val="382"/>
        </w:trPr>
        <w:tc>
          <w:tcPr>
            <w:tcW w:w="501" w:type="pct"/>
            <w:vMerge w:val="restart"/>
            <w:noWrap/>
            <w:vAlign w:val="center"/>
            <w:hideMark/>
          </w:tcPr>
          <w:p w14:paraId="76E7E44A" w14:textId="77777777" w:rsidR="00D16AA4" w:rsidRPr="000A673F" w:rsidRDefault="00D16AA4" w:rsidP="00BF20DC">
            <w:r w:rsidRPr="000A673F">
              <w:t>4.1.1</w:t>
            </w:r>
          </w:p>
        </w:tc>
        <w:tc>
          <w:tcPr>
            <w:tcW w:w="610" w:type="pct"/>
            <w:vMerge w:val="restart"/>
            <w:noWrap/>
            <w:vAlign w:val="center"/>
            <w:hideMark/>
          </w:tcPr>
          <w:p w14:paraId="392DD608" w14:textId="77777777" w:rsidR="00D16AA4" w:rsidRPr="000A673F" w:rsidRDefault="00D16AA4" w:rsidP="00BF20DC">
            <w:r w:rsidRPr="000A673F">
              <w:t>CO34</w:t>
            </w:r>
          </w:p>
        </w:tc>
        <w:tc>
          <w:tcPr>
            <w:tcW w:w="1669" w:type="pct"/>
            <w:vMerge w:val="restart"/>
            <w:vAlign w:val="center"/>
            <w:hideMark/>
          </w:tcPr>
          <w:p w14:paraId="2E78C128" w14:textId="77777777" w:rsidR="00D16AA4" w:rsidRPr="000A673F" w:rsidRDefault="00D16AA4" w:rsidP="00BF20DC">
            <w:r w:rsidRPr="000A673F">
              <w:t>Odhadované ročné zníženie emisií skleníkových plynov</w:t>
            </w:r>
          </w:p>
        </w:tc>
        <w:tc>
          <w:tcPr>
            <w:tcW w:w="826" w:type="pct"/>
            <w:vMerge w:val="restart"/>
            <w:noWrap/>
            <w:vAlign w:val="center"/>
            <w:hideMark/>
          </w:tcPr>
          <w:p w14:paraId="6996E39C" w14:textId="77777777" w:rsidR="00D16AA4" w:rsidRPr="000A673F" w:rsidRDefault="00D16AA4" w:rsidP="00BF20DC">
            <w:r w:rsidRPr="000A673F">
              <w:t xml:space="preserve">t </w:t>
            </w:r>
            <w:proofErr w:type="spellStart"/>
            <w:r w:rsidRPr="000A673F">
              <w:t>ekviv</w:t>
            </w:r>
            <w:proofErr w:type="spellEnd"/>
            <w:r w:rsidRPr="000A673F">
              <w:t>. CO2</w:t>
            </w:r>
          </w:p>
        </w:tc>
        <w:tc>
          <w:tcPr>
            <w:tcW w:w="1395" w:type="pct"/>
            <w:noWrap/>
            <w:vAlign w:val="center"/>
            <w:hideMark/>
          </w:tcPr>
          <w:p w14:paraId="5CA6CDD5" w14:textId="78E1ED6C" w:rsidR="00D16AA4" w:rsidRPr="000A673F" w:rsidRDefault="00D16AA4" w:rsidP="00BF20DC">
            <w:r>
              <w:t>Zazmluvnené</w:t>
            </w:r>
          </w:p>
        </w:tc>
      </w:tr>
      <w:tr w:rsidR="00D16AA4" w:rsidRPr="000A673F" w14:paraId="56223B3C" w14:textId="77777777" w:rsidTr="00D16AA4">
        <w:trPr>
          <w:trHeight w:val="290"/>
        </w:trPr>
        <w:tc>
          <w:tcPr>
            <w:tcW w:w="501" w:type="pct"/>
            <w:vMerge/>
            <w:vAlign w:val="center"/>
            <w:hideMark/>
          </w:tcPr>
          <w:p w14:paraId="31C477CE" w14:textId="77777777" w:rsidR="00D16AA4" w:rsidRPr="000A673F" w:rsidRDefault="00D16AA4" w:rsidP="00BF20DC"/>
        </w:tc>
        <w:tc>
          <w:tcPr>
            <w:tcW w:w="610" w:type="pct"/>
            <w:vMerge/>
            <w:vAlign w:val="center"/>
            <w:hideMark/>
          </w:tcPr>
          <w:p w14:paraId="5934F147" w14:textId="77777777" w:rsidR="00D16AA4" w:rsidRPr="000A673F" w:rsidRDefault="00D16AA4" w:rsidP="00BF20DC"/>
        </w:tc>
        <w:tc>
          <w:tcPr>
            <w:tcW w:w="1669" w:type="pct"/>
            <w:vMerge/>
            <w:vAlign w:val="center"/>
            <w:hideMark/>
          </w:tcPr>
          <w:p w14:paraId="5F1909A8" w14:textId="77777777" w:rsidR="00D16AA4" w:rsidRPr="000A673F" w:rsidRDefault="00D16AA4" w:rsidP="00BF20DC"/>
        </w:tc>
        <w:tc>
          <w:tcPr>
            <w:tcW w:w="826" w:type="pct"/>
            <w:vMerge/>
            <w:vAlign w:val="center"/>
            <w:hideMark/>
          </w:tcPr>
          <w:p w14:paraId="5E945C34" w14:textId="77777777" w:rsidR="00D16AA4" w:rsidRPr="000A673F" w:rsidRDefault="00D16AA4" w:rsidP="00BF20DC"/>
        </w:tc>
        <w:tc>
          <w:tcPr>
            <w:tcW w:w="1395" w:type="pct"/>
            <w:noWrap/>
            <w:vAlign w:val="center"/>
            <w:hideMark/>
          </w:tcPr>
          <w:p w14:paraId="7CA21F7D" w14:textId="2DC5D29D" w:rsidR="00D16AA4" w:rsidRPr="000A673F" w:rsidRDefault="00D16AA4" w:rsidP="00D16AA4">
            <w:r>
              <w:t>Dosiahnuté</w:t>
            </w:r>
          </w:p>
        </w:tc>
      </w:tr>
      <w:tr w:rsidR="00D16AA4" w:rsidRPr="000A673F" w14:paraId="1605DD54" w14:textId="77777777" w:rsidTr="00D16AA4">
        <w:trPr>
          <w:trHeight w:val="290"/>
        </w:trPr>
        <w:tc>
          <w:tcPr>
            <w:tcW w:w="501" w:type="pct"/>
            <w:vMerge w:val="restart"/>
            <w:noWrap/>
            <w:vAlign w:val="center"/>
            <w:hideMark/>
          </w:tcPr>
          <w:p w14:paraId="7A473F24" w14:textId="77777777" w:rsidR="00D16AA4" w:rsidRPr="000A673F" w:rsidRDefault="00D16AA4" w:rsidP="00BF20DC">
            <w:r w:rsidRPr="000A673F">
              <w:t>4.1.1</w:t>
            </w:r>
          </w:p>
        </w:tc>
        <w:tc>
          <w:tcPr>
            <w:tcW w:w="610" w:type="pct"/>
            <w:vMerge w:val="restart"/>
            <w:noWrap/>
            <w:vAlign w:val="center"/>
            <w:hideMark/>
          </w:tcPr>
          <w:p w14:paraId="1A4E39D2" w14:textId="77777777" w:rsidR="00D16AA4" w:rsidRPr="000A673F" w:rsidRDefault="00D16AA4" w:rsidP="00BF20DC">
            <w:r w:rsidRPr="000A673F">
              <w:t>O0028</w:t>
            </w:r>
          </w:p>
        </w:tc>
        <w:tc>
          <w:tcPr>
            <w:tcW w:w="1669" w:type="pct"/>
            <w:vMerge w:val="restart"/>
            <w:vAlign w:val="center"/>
            <w:hideMark/>
          </w:tcPr>
          <w:p w14:paraId="460CFCF0" w14:textId="77777777" w:rsidR="00D16AA4" w:rsidRPr="000A673F" w:rsidRDefault="00D16AA4" w:rsidP="00BF20DC">
            <w:r w:rsidRPr="000A673F">
              <w:t>Počet malých zariadení na využívanie OZE</w:t>
            </w:r>
          </w:p>
        </w:tc>
        <w:tc>
          <w:tcPr>
            <w:tcW w:w="826" w:type="pct"/>
            <w:vMerge w:val="restart"/>
            <w:noWrap/>
            <w:vAlign w:val="center"/>
            <w:hideMark/>
          </w:tcPr>
          <w:p w14:paraId="7B50603F" w14:textId="77777777" w:rsidR="00D16AA4" w:rsidRPr="000A673F" w:rsidRDefault="00D16AA4" w:rsidP="00BF20DC">
            <w:r w:rsidRPr="000A673F">
              <w:t>počet</w:t>
            </w:r>
          </w:p>
        </w:tc>
        <w:tc>
          <w:tcPr>
            <w:tcW w:w="1395" w:type="pct"/>
            <w:noWrap/>
            <w:vAlign w:val="center"/>
            <w:hideMark/>
          </w:tcPr>
          <w:p w14:paraId="558941A7" w14:textId="3E8ECEE1" w:rsidR="00D16AA4" w:rsidRPr="000A673F" w:rsidRDefault="00D16AA4" w:rsidP="00D16AA4">
            <w:r w:rsidRPr="000A673F">
              <w:t>Zazmluvnené</w:t>
            </w:r>
          </w:p>
        </w:tc>
      </w:tr>
      <w:tr w:rsidR="00D16AA4" w:rsidRPr="000A673F" w14:paraId="314D9F82" w14:textId="77777777" w:rsidTr="00D16AA4">
        <w:trPr>
          <w:trHeight w:val="290"/>
        </w:trPr>
        <w:tc>
          <w:tcPr>
            <w:tcW w:w="501" w:type="pct"/>
            <w:vMerge/>
            <w:vAlign w:val="center"/>
            <w:hideMark/>
          </w:tcPr>
          <w:p w14:paraId="7A08A92B" w14:textId="77777777" w:rsidR="00D16AA4" w:rsidRPr="000A673F" w:rsidRDefault="00D16AA4" w:rsidP="00BF20DC"/>
        </w:tc>
        <w:tc>
          <w:tcPr>
            <w:tcW w:w="610" w:type="pct"/>
            <w:vMerge/>
            <w:vAlign w:val="center"/>
            <w:hideMark/>
          </w:tcPr>
          <w:p w14:paraId="394EC5AA" w14:textId="77777777" w:rsidR="00D16AA4" w:rsidRPr="000A673F" w:rsidRDefault="00D16AA4" w:rsidP="00BF20DC"/>
        </w:tc>
        <w:tc>
          <w:tcPr>
            <w:tcW w:w="1669" w:type="pct"/>
            <w:vMerge/>
            <w:vAlign w:val="center"/>
            <w:hideMark/>
          </w:tcPr>
          <w:p w14:paraId="1E01EC18" w14:textId="77777777" w:rsidR="00D16AA4" w:rsidRPr="000A673F" w:rsidRDefault="00D16AA4" w:rsidP="00BF20DC"/>
        </w:tc>
        <w:tc>
          <w:tcPr>
            <w:tcW w:w="826" w:type="pct"/>
            <w:vMerge/>
            <w:vAlign w:val="center"/>
            <w:hideMark/>
          </w:tcPr>
          <w:p w14:paraId="4ACB0652" w14:textId="77777777" w:rsidR="00D16AA4" w:rsidRPr="000A673F" w:rsidRDefault="00D16AA4" w:rsidP="00BF20DC"/>
        </w:tc>
        <w:tc>
          <w:tcPr>
            <w:tcW w:w="1395" w:type="pct"/>
            <w:noWrap/>
            <w:vAlign w:val="center"/>
            <w:hideMark/>
          </w:tcPr>
          <w:p w14:paraId="69BE5B11" w14:textId="1EBFC900" w:rsidR="00D16AA4" w:rsidRPr="000A673F" w:rsidRDefault="00D16AA4" w:rsidP="00D16AA4">
            <w:r w:rsidRPr="000A673F">
              <w:t>Dosiahnuté</w:t>
            </w:r>
          </w:p>
        </w:tc>
      </w:tr>
      <w:tr w:rsidR="00D16AA4" w:rsidRPr="000A673F" w14:paraId="0A5D6C32" w14:textId="77777777" w:rsidTr="00D16AA4">
        <w:trPr>
          <w:trHeight w:val="290"/>
        </w:trPr>
        <w:tc>
          <w:tcPr>
            <w:tcW w:w="501" w:type="pct"/>
            <w:vMerge w:val="restart"/>
            <w:noWrap/>
            <w:vAlign w:val="center"/>
            <w:hideMark/>
          </w:tcPr>
          <w:p w14:paraId="09ED154C" w14:textId="77777777" w:rsidR="00D16AA4" w:rsidRPr="000A673F" w:rsidRDefault="00D16AA4" w:rsidP="00BF20DC">
            <w:r w:rsidRPr="000A673F">
              <w:t>4.1.1</w:t>
            </w:r>
          </w:p>
        </w:tc>
        <w:tc>
          <w:tcPr>
            <w:tcW w:w="610" w:type="pct"/>
            <w:vMerge w:val="restart"/>
            <w:noWrap/>
            <w:vAlign w:val="center"/>
            <w:hideMark/>
          </w:tcPr>
          <w:p w14:paraId="6756BAA1" w14:textId="77777777" w:rsidR="00D16AA4" w:rsidRPr="000A673F" w:rsidRDefault="00D16AA4" w:rsidP="00BF20DC">
            <w:r w:rsidRPr="000A673F">
              <w:t>O0188</w:t>
            </w:r>
          </w:p>
        </w:tc>
        <w:tc>
          <w:tcPr>
            <w:tcW w:w="1669" w:type="pct"/>
            <w:vMerge w:val="restart"/>
            <w:vAlign w:val="center"/>
            <w:hideMark/>
          </w:tcPr>
          <w:p w14:paraId="0542B145" w14:textId="77777777" w:rsidR="00D16AA4" w:rsidRPr="000A673F" w:rsidRDefault="00D16AA4" w:rsidP="00BF20DC">
            <w:r w:rsidRPr="000A673F">
              <w:t>Zvýšená kapacita výroby elektriny z obnoviteľných zdrojov</w:t>
            </w:r>
          </w:p>
        </w:tc>
        <w:tc>
          <w:tcPr>
            <w:tcW w:w="826" w:type="pct"/>
            <w:vMerge w:val="restart"/>
            <w:noWrap/>
            <w:vAlign w:val="center"/>
            <w:hideMark/>
          </w:tcPr>
          <w:p w14:paraId="6A97646D" w14:textId="77777777" w:rsidR="00D16AA4" w:rsidRPr="000A673F" w:rsidRDefault="00D16AA4" w:rsidP="00BF20DC">
            <w:proofErr w:type="spellStart"/>
            <w:r w:rsidRPr="000A673F">
              <w:t>MWe</w:t>
            </w:r>
            <w:proofErr w:type="spellEnd"/>
          </w:p>
        </w:tc>
        <w:tc>
          <w:tcPr>
            <w:tcW w:w="1395" w:type="pct"/>
            <w:noWrap/>
            <w:vAlign w:val="center"/>
            <w:hideMark/>
          </w:tcPr>
          <w:p w14:paraId="4CF4AAEC" w14:textId="37B46627" w:rsidR="00D16AA4" w:rsidRPr="000A673F" w:rsidRDefault="00D16AA4" w:rsidP="00D16AA4">
            <w:r w:rsidRPr="000A673F">
              <w:t>Zazmluvnené</w:t>
            </w:r>
          </w:p>
        </w:tc>
      </w:tr>
      <w:tr w:rsidR="00D16AA4" w:rsidRPr="000A673F" w14:paraId="6AD6F0E7" w14:textId="77777777" w:rsidTr="00D16AA4">
        <w:trPr>
          <w:trHeight w:val="290"/>
        </w:trPr>
        <w:tc>
          <w:tcPr>
            <w:tcW w:w="501" w:type="pct"/>
            <w:vMerge/>
            <w:vAlign w:val="center"/>
            <w:hideMark/>
          </w:tcPr>
          <w:p w14:paraId="3D0C67A5" w14:textId="77777777" w:rsidR="00D16AA4" w:rsidRPr="000A673F" w:rsidRDefault="00D16AA4" w:rsidP="00BF20DC"/>
        </w:tc>
        <w:tc>
          <w:tcPr>
            <w:tcW w:w="610" w:type="pct"/>
            <w:vMerge/>
            <w:vAlign w:val="center"/>
            <w:hideMark/>
          </w:tcPr>
          <w:p w14:paraId="1FF10899" w14:textId="77777777" w:rsidR="00D16AA4" w:rsidRPr="000A673F" w:rsidRDefault="00D16AA4" w:rsidP="00BF20DC"/>
        </w:tc>
        <w:tc>
          <w:tcPr>
            <w:tcW w:w="1669" w:type="pct"/>
            <w:vMerge/>
            <w:vAlign w:val="center"/>
            <w:hideMark/>
          </w:tcPr>
          <w:p w14:paraId="7CE39F62" w14:textId="77777777" w:rsidR="00D16AA4" w:rsidRPr="000A673F" w:rsidRDefault="00D16AA4" w:rsidP="00BF20DC"/>
        </w:tc>
        <w:tc>
          <w:tcPr>
            <w:tcW w:w="826" w:type="pct"/>
            <w:vMerge/>
            <w:vAlign w:val="center"/>
            <w:hideMark/>
          </w:tcPr>
          <w:p w14:paraId="43666F95" w14:textId="77777777" w:rsidR="00D16AA4" w:rsidRPr="000A673F" w:rsidRDefault="00D16AA4" w:rsidP="00BF20DC"/>
        </w:tc>
        <w:tc>
          <w:tcPr>
            <w:tcW w:w="1395" w:type="pct"/>
            <w:noWrap/>
            <w:vAlign w:val="center"/>
            <w:hideMark/>
          </w:tcPr>
          <w:p w14:paraId="4BD38012" w14:textId="474EDE56" w:rsidR="00D16AA4" w:rsidRPr="000A673F" w:rsidRDefault="00D16AA4" w:rsidP="00D16AA4">
            <w:r w:rsidRPr="000A673F">
              <w:t>Dosiahnuté</w:t>
            </w:r>
          </w:p>
        </w:tc>
      </w:tr>
      <w:tr w:rsidR="00D16AA4" w:rsidRPr="000A673F" w14:paraId="1751F811" w14:textId="77777777" w:rsidTr="00D16AA4">
        <w:trPr>
          <w:trHeight w:val="290"/>
        </w:trPr>
        <w:tc>
          <w:tcPr>
            <w:tcW w:w="501" w:type="pct"/>
            <w:vMerge w:val="restart"/>
            <w:noWrap/>
            <w:vAlign w:val="center"/>
            <w:hideMark/>
          </w:tcPr>
          <w:p w14:paraId="52E4BE03" w14:textId="77777777" w:rsidR="00D16AA4" w:rsidRPr="000A673F" w:rsidRDefault="00D16AA4" w:rsidP="00BF20DC">
            <w:r w:rsidRPr="000A673F">
              <w:t>4.1.1</w:t>
            </w:r>
          </w:p>
        </w:tc>
        <w:tc>
          <w:tcPr>
            <w:tcW w:w="610" w:type="pct"/>
            <w:vMerge w:val="restart"/>
            <w:noWrap/>
            <w:vAlign w:val="center"/>
            <w:hideMark/>
          </w:tcPr>
          <w:p w14:paraId="2C5A48BD" w14:textId="77777777" w:rsidR="00D16AA4" w:rsidRPr="000A673F" w:rsidRDefault="00D16AA4" w:rsidP="00BF20DC">
            <w:r w:rsidRPr="000A673F">
              <w:t>O0189</w:t>
            </w:r>
          </w:p>
        </w:tc>
        <w:tc>
          <w:tcPr>
            <w:tcW w:w="1669" w:type="pct"/>
            <w:vMerge w:val="restart"/>
            <w:vAlign w:val="center"/>
            <w:hideMark/>
          </w:tcPr>
          <w:p w14:paraId="1EA557B9" w14:textId="77777777" w:rsidR="00D16AA4" w:rsidRPr="000A673F" w:rsidRDefault="00D16AA4" w:rsidP="00BF20DC">
            <w:r w:rsidRPr="000A673F">
              <w:t>Zvýšená kapacita výroby tepla z obnoviteľných zdrojov</w:t>
            </w:r>
          </w:p>
        </w:tc>
        <w:tc>
          <w:tcPr>
            <w:tcW w:w="826" w:type="pct"/>
            <w:vMerge w:val="restart"/>
            <w:noWrap/>
            <w:vAlign w:val="center"/>
            <w:hideMark/>
          </w:tcPr>
          <w:p w14:paraId="48231E9C" w14:textId="77777777" w:rsidR="00D16AA4" w:rsidRPr="000A673F" w:rsidRDefault="00D16AA4" w:rsidP="00BF20DC">
            <w:proofErr w:type="spellStart"/>
            <w:r w:rsidRPr="000A673F">
              <w:t>MWt</w:t>
            </w:r>
            <w:proofErr w:type="spellEnd"/>
          </w:p>
        </w:tc>
        <w:tc>
          <w:tcPr>
            <w:tcW w:w="1395" w:type="pct"/>
            <w:noWrap/>
            <w:vAlign w:val="center"/>
            <w:hideMark/>
          </w:tcPr>
          <w:p w14:paraId="065A2EAD" w14:textId="14421C93" w:rsidR="00D16AA4" w:rsidRPr="000A673F" w:rsidRDefault="00D16AA4" w:rsidP="00D16AA4">
            <w:r w:rsidRPr="000A673F">
              <w:t>Zazmluvnené</w:t>
            </w:r>
          </w:p>
        </w:tc>
      </w:tr>
      <w:tr w:rsidR="00D16AA4" w:rsidRPr="000A673F" w14:paraId="3794F27E" w14:textId="77777777" w:rsidTr="00D16AA4">
        <w:trPr>
          <w:trHeight w:val="290"/>
        </w:trPr>
        <w:tc>
          <w:tcPr>
            <w:tcW w:w="501" w:type="pct"/>
            <w:vMerge/>
            <w:vAlign w:val="center"/>
            <w:hideMark/>
          </w:tcPr>
          <w:p w14:paraId="3EA66C7B" w14:textId="77777777" w:rsidR="00D16AA4" w:rsidRPr="000A673F" w:rsidRDefault="00D16AA4" w:rsidP="00BF20DC"/>
        </w:tc>
        <w:tc>
          <w:tcPr>
            <w:tcW w:w="610" w:type="pct"/>
            <w:vMerge/>
            <w:vAlign w:val="center"/>
            <w:hideMark/>
          </w:tcPr>
          <w:p w14:paraId="119C8F64" w14:textId="77777777" w:rsidR="00D16AA4" w:rsidRPr="000A673F" w:rsidRDefault="00D16AA4" w:rsidP="00BF20DC"/>
        </w:tc>
        <w:tc>
          <w:tcPr>
            <w:tcW w:w="1669" w:type="pct"/>
            <w:vMerge/>
            <w:vAlign w:val="center"/>
            <w:hideMark/>
          </w:tcPr>
          <w:p w14:paraId="3E35A79A" w14:textId="77777777" w:rsidR="00D16AA4" w:rsidRPr="000A673F" w:rsidRDefault="00D16AA4" w:rsidP="00BF20DC"/>
        </w:tc>
        <w:tc>
          <w:tcPr>
            <w:tcW w:w="826" w:type="pct"/>
            <w:vMerge/>
            <w:vAlign w:val="center"/>
            <w:hideMark/>
          </w:tcPr>
          <w:p w14:paraId="2B6B823C" w14:textId="77777777" w:rsidR="00D16AA4" w:rsidRPr="000A673F" w:rsidRDefault="00D16AA4" w:rsidP="00BF20DC"/>
        </w:tc>
        <w:tc>
          <w:tcPr>
            <w:tcW w:w="1395" w:type="pct"/>
            <w:noWrap/>
            <w:vAlign w:val="center"/>
            <w:hideMark/>
          </w:tcPr>
          <w:p w14:paraId="566FEF9E" w14:textId="121D974D" w:rsidR="00D16AA4" w:rsidRPr="000A673F" w:rsidRDefault="00D16AA4" w:rsidP="00BF20DC">
            <w:r>
              <w:t>Dosiahnuté</w:t>
            </w:r>
          </w:p>
        </w:tc>
      </w:tr>
      <w:tr w:rsidR="00D16AA4" w:rsidRPr="000A673F" w14:paraId="1CC9D92C" w14:textId="77777777" w:rsidTr="00D16AA4">
        <w:trPr>
          <w:trHeight w:val="290"/>
        </w:trPr>
        <w:tc>
          <w:tcPr>
            <w:tcW w:w="501" w:type="pct"/>
            <w:vMerge w:val="restart"/>
            <w:noWrap/>
            <w:vAlign w:val="center"/>
            <w:hideMark/>
          </w:tcPr>
          <w:p w14:paraId="6827AFBA" w14:textId="77777777" w:rsidR="00D16AA4" w:rsidRPr="000A673F" w:rsidRDefault="00D16AA4" w:rsidP="00BF20DC">
            <w:r w:rsidRPr="000A673F">
              <w:t>4.1.2</w:t>
            </w:r>
          </w:p>
        </w:tc>
        <w:tc>
          <w:tcPr>
            <w:tcW w:w="610" w:type="pct"/>
            <w:vMerge w:val="restart"/>
            <w:noWrap/>
            <w:vAlign w:val="center"/>
            <w:hideMark/>
          </w:tcPr>
          <w:p w14:paraId="558D583F" w14:textId="77777777" w:rsidR="00D16AA4" w:rsidRPr="000A673F" w:rsidRDefault="00D16AA4" w:rsidP="00BF20DC">
            <w:r w:rsidRPr="000A673F">
              <w:t>CO30</w:t>
            </w:r>
          </w:p>
        </w:tc>
        <w:tc>
          <w:tcPr>
            <w:tcW w:w="1669" w:type="pct"/>
            <w:vMerge w:val="restart"/>
            <w:vAlign w:val="center"/>
            <w:hideMark/>
          </w:tcPr>
          <w:p w14:paraId="2A7F5562" w14:textId="77777777" w:rsidR="00D16AA4" w:rsidRPr="000A673F" w:rsidRDefault="00D16AA4" w:rsidP="00BF20DC">
            <w:r w:rsidRPr="000A673F">
              <w:t>Zvýšená kapacita výroby energie z obnoviteľných zdrojov</w:t>
            </w:r>
          </w:p>
        </w:tc>
        <w:tc>
          <w:tcPr>
            <w:tcW w:w="826" w:type="pct"/>
            <w:vMerge w:val="restart"/>
            <w:noWrap/>
            <w:vAlign w:val="center"/>
            <w:hideMark/>
          </w:tcPr>
          <w:p w14:paraId="71FB6B0A" w14:textId="77777777" w:rsidR="00D16AA4" w:rsidRPr="000A673F" w:rsidRDefault="00D16AA4" w:rsidP="00BF20DC">
            <w:r w:rsidRPr="000A673F">
              <w:t>MW</w:t>
            </w:r>
          </w:p>
        </w:tc>
        <w:tc>
          <w:tcPr>
            <w:tcW w:w="1395" w:type="pct"/>
            <w:noWrap/>
            <w:vAlign w:val="center"/>
            <w:hideMark/>
          </w:tcPr>
          <w:p w14:paraId="554641B0" w14:textId="58C38809" w:rsidR="00D16AA4" w:rsidRPr="000A673F" w:rsidRDefault="00D16AA4" w:rsidP="00BF20DC">
            <w:r>
              <w:t>Zazmluvnené</w:t>
            </w:r>
          </w:p>
        </w:tc>
      </w:tr>
      <w:tr w:rsidR="00D16AA4" w:rsidRPr="000A673F" w14:paraId="79DA061A" w14:textId="77777777" w:rsidTr="00D16AA4">
        <w:trPr>
          <w:trHeight w:val="290"/>
        </w:trPr>
        <w:tc>
          <w:tcPr>
            <w:tcW w:w="501" w:type="pct"/>
            <w:vMerge/>
            <w:vAlign w:val="center"/>
            <w:hideMark/>
          </w:tcPr>
          <w:p w14:paraId="069D3AB1" w14:textId="77777777" w:rsidR="00D16AA4" w:rsidRPr="000A673F" w:rsidRDefault="00D16AA4" w:rsidP="00BF20DC"/>
        </w:tc>
        <w:tc>
          <w:tcPr>
            <w:tcW w:w="610" w:type="pct"/>
            <w:vMerge/>
            <w:vAlign w:val="center"/>
            <w:hideMark/>
          </w:tcPr>
          <w:p w14:paraId="58E14A47" w14:textId="77777777" w:rsidR="00D16AA4" w:rsidRPr="000A673F" w:rsidRDefault="00D16AA4" w:rsidP="00BF20DC"/>
        </w:tc>
        <w:tc>
          <w:tcPr>
            <w:tcW w:w="1669" w:type="pct"/>
            <w:vMerge/>
            <w:vAlign w:val="center"/>
            <w:hideMark/>
          </w:tcPr>
          <w:p w14:paraId="55EB658D" w14:textId="77777777" w:rsidR="00D16AA4" w:rsidRPr="000A673F" w:rsidRDefault="00D16AA4" w:rsidP="00BF20DC"/>
        </w:tc>
        <w:tc>
          <w:tcPr>
            <w:tcW w:w="826" w:type="pct"/>
            <w:vMerge/>
            <w:vAlign w:val="center"/>
            <w:hideMark/>
          </w:tcPr>
          <w:p w14:paraId="42A3B14F" w14:textId="77777777" w:rsidR="00D16AA4" w:rsidRPr="000A673F" w:rsidRDefault="00D16AA4" w:rsidP="00BF20DC"/>
        </w:tc>
        <w:tc>
          <w:tcPr>
            <w:tcW w:w="1395" w:type="pct"/>
            <w:noWrap/>
            <w:vAlign w:val="center"/>
            <w:hideMark/>
          </w:tcPr>
          <w:p w14:paraId="1CD5EA6F" w14:textId="031CDCCD" w:rsidR="00D16AA4" w:rsidRPr="000A673F" w:rsidRDefault="00D16AA4" w:rsidP="00BF20DC">
            <w:r>
              <w:t>Dosiahnuté</w:t>
            </w:r>
          </w:p>
        </w:tc>
      </w:tr>
      <w:tr w:rsidR="00D16AA4" w:rsidRPr="000A673F" w14:paraId="164F10A1" w14:textId="77777777" w:rsidTr="00D16AA4">
        <w:trPr>
          <w:trHeight w:val="290"/>
        </w:trPr>
        <w:tc>
          <w:tcPr>
            <w:tcW w:w="501" w:type="pct"/>
            <w:vMerge w:val="restart"/>
            <w:noWrap/>
            <w:vAlign w:val="center"/>
            <w:hideMark/>
          </w:tcPr>
          <w:p w14:paraId="3C291B97" w14:textId="77777777" w:rsidR="00D16AA4" w:rsidRPr="000A673F" w:rsidRDefault="00D16AA4" w:rsidP="00BF20DC">
            <w:r w:rsidRPr="000A673F">
              <w:t>4.1.2</w:t>
            </w:r>
          </w:p>
        </w:tc>
        <w:tc>
          <w:tcPr>
            <w:tcW w:w="610" w:type="pct"/>
            <w:vMerge w:val="restart"/>
            <w:noWrap/>
            <w:vAlign w:val="center"/>
            <w:hideMark/>
          </w:tcPr>
          <w:p w14:paraId="10144B59" w14:textId="77777777" w:rsidR="00D16AA4" w:rsidRPr="000A673F" w:rsidRDefault="00D16AA4" w:rsidP="00BF20DC">
            <w:r w:rsidRPr="000A673F">
              <w:t>CO34</w:t>
            </w:r>
          </w:p>
        </w:tc>
        <w:tc>
          <w:tcPr>
            <w:tcW w:w="1669" w:type="pct"/>
            <w:vMerge w:val="restart"/>
            <w:vAlign w:val="center"/>
            <w:hideMark/>
          </w:tcPr>
          <w:p w14:paraId="759B407D" w14:textId="77777777" w:rsidR="00D16AA4" w:rsidRPr="000A673F" w:rsidRDefault="00D16AA4" w:rsidP="00BF20DC">
            <w:r w:rsidRPr="000A673F">
              <w:t>Odhadované ročné zníženie emisií skleníkových plynov</w:t>
            </w:r>
          </w:p>
        </w:tc>
        <w:tc>
          <w:tcPr>
            <w:tcW w:w="826" w:type="pct"/>
            <w:vMerge w:val="restart"/>
            <w:noWrap/>
            <w:vAlign w:val="center"/>
            <w:hideMark/>
          </w:tcPr>
          <w:p w14:paraId="6005ED39" w14:textId="77777777" w:rsidR="00D16AA4" w:rsidRPr="000A673F" w:rsidRDefault="00D16AA4" w:rsidP="00BF20DC">
            <w:r w:rsidRPr="000A673F">
              <w:t xml:space="preserve">t </w:t>
            </w:r>
            <w:proofErr w:type="spellStart"/>
            <w:r w:rsidRPr="000A673F">
              <w:t>ekviv</w:t>
            </w:r>
            <w:proofErr w:type="spellEnd"/>
            <w:r w:rsidRPr="000A673F">
              <w:t>. CO2</w:t>
            </w:r>
          </w:p>
        </w:tc>
        <w:tc>
          <w:tcPr>
            <w:tcW w:w="1395" w:type="pct"/>
            <w:noWrap/>
            <w:vAlign w:val="center"/>
            <w:hideMark/>
          </w:tcPr>
          <w:p w14:paraId="5E6AA09C" w14:textId="6282D1F0" w:rsidR="00D16AA4" w:rsidRPr="000A673F" w:rsidRDefault="00D16AA4" w:rsidP="00BF20DC">
            <w:r>
              <w:t>Zazmluvnené</w:t>
            </w:r>
          </w:p>
        </w:tc>
      </w:tr>
      <w:tr w:rsidR="00D16AA4" w:rsidRPr="000A673F" w14:paraId="511F67E5" w14:textId="77777777" w:rsidTr="00D16AA4">
        <w:trPr>
          <w:trHeight w:val="290"/>
        </w:trPr>
        <w:tc>
          <w:tcPr>
            <w:tcW w:w="501" w:type="pct"/>
            <w:vMerge/>
            <w:vAlign w:val="center"/>
            <w:hideMark/>
          </w:tcPr>
          <w:p w14:paraId="723DAE3A" w14:textId="77777777" w:rsidR="00D16AA4" w:rsidRPr="000A673F" w:rsidRDefault="00D16AA4" w:rsidP="00BF20DC"/>
        </w:tc>
        <w:tc>
          <w:tcPr>
            <w:tcW w:w="610" w:type="pct"/>
            <w:vMerge/>
            <w:vAlign w:val="center"/>
            <w:hideMark/>
          </w:tcPr>
          <w:p w14:paraId="4351DAAF" w14:textId="77777777" w:rsidR="00D16AA4" w:rsidRPr="000A673F" w:rsidRDefault="00D16AA4" w:rsidP="00BF20DC"/>
        </w:tc>
        <w:tc>
          <w:tcPr>
            <w:tcW w:w="1669" w:type="pct"/>
            <w:vMerge/>
            <w:vAlign w:val="center"/>
            <w:hideMark/>
          </w:tcPr>
          <w:p w14:paraId="363F4FE7" w14:textId="77777777" w:rsidR="00D16AA4" w:rsidRPr="000A673F" w:rsidRDefault="00D16AA4" w:rsidP="00BF20DC"/>
        </w:tc>
        <w:tc>
          <w:tcPr>
            <w:tcW w:w="826" w:type="pct"/>
            <w:vMerge/>
            <w:vAlign w:val="center"/>
            <w:hideMark/>
          </w:tcPr>
          <w:p w14:paraId="35E93313" w14:textId="77777777" w:rsidR="00D16AA4" w:rsidRPr="000A673F" w:rsidRDefault="00D16AA4" w:rsidP="00BF20DC"/>
        </w:tc>
        <w:tc>
          <w:tcPr>
            <w:tcW w:w="1395" w:type="pct"/>
            <w:noWrap/>
            <w:vAlign w:val="center"/>
            <w:hideMark/>
          </w:tcPr>
          <w:p w14:paraId="4E5937CB" w14:textId="527DFC90" w:rsidR="00D16AA4" w:rsidRPr="000A673F" w:rsidRDefault="00D16AA4" w:rsidP="00BF20DC">
            <w:r>
              <w:t>Dosiahnuté</w:t>
            </w:r>
          </w:p>
        </w:tc>
      </w:tr>
      <w:tr w:rsidR="00D16AA4" w:rsidRPr="000A673F" w14:paraId="5D4F9229" w14:textId="77777777" w:rsidTr="00D16AA4">
        <w:trPr>
          <w:trHeight w:val="290"/>
        </w:trPr>
        <w:tc>
          <w:tcPr>
            <w:tcW w:w="501" w:type="pct"/>
            <w:vMerge w:val="restart"/>
            <w:noWrap/>
            <w:vAlign w:val="center"/>
            <w:hideMark/>
          </w:tcPr>
          <w:p w14:paraId="3CE1A70A" w14:textId="77777777" w:rsidR="00D16AA4" w:rsidRPr="000A673F" w:rsidRDefault="00D16AA4" w:rsidP="00BF20DC">
            <w:r w:rsidRPr="000A673F">
              <w:t>4.1.2</w:t>
            </w:r>
          </w:p>
        </w:tc>
        <w:tc>
          <w:tcPr>
            <w:tcW w:w="610" w:type="pct"/>
            <w:vMerge w:val="restart"/>
            <w:noWrap/>
            <w:vAlign w:val="center"/>
            <w:hideMark/>
          </w:tcPr>
          <w:p w14:paraId="37D20539" w14:textId="77777777" w:rsidR="00D16AA4" w:rsidRPr="000A673F" w:rsidRDefault="00D16AA4" w:rsidP="00BF20DC">
            <w:r w:rsidRPr="000A673F">
              <w:t>O0028</w:t>
            </w:r>
          </w:p>
        </w:tc>
        <w:tc>
          <w:tcPr>
            <w:tcW w:w="1669" w:type="pct"/>
            <w:vMerge w:val="restart"/>
            <w:vAlign w:val="center"/>
            <w:hideMark/>
          </w:tcPr>
          <w:p w14:paraId="0F1F2657" w14:textId="77777777" w:rsidR="00D16AA4" w:rsidRPr="000A673F" w:rsidRDefault="00D16AA4" w:rsidP="00BF20DC">
            <w:r w:rsidRPr="000A673F">
              <w:t>Počet malých zariadení na využívanie OZE</w:t>
            </w:r>
          </w:p>
        </w:tc>
        <w:tc>
          <w:tcPr>
            <w:tcW w:w="826" w:type="pct"/>
            <w:vMerge w:val="restart"/>
            <w:noWrap/>
            <w:vAlign w:val="center"/>
            <w:hideMark/>
          </w:tcPr>
          <w:p w14:paraId="390E87C9" w14:textId="77777777" w:rsidR="00D16AA4" w:rsidRPr="000A673F" w:rsidRDefault="00D16AA4" w:rsidP="00BF20DC">
            <w:r w:rsidRPr="000A673F">
              <w:t>počet</w:t>
            </w:r>
          </w:p>
        </w:tc>
        <w:tc>
          <w:tcPr>
            <w:tcW w:w="1395" w:type="pct"/>
            <w:noWrap/>
            <w:vAlign w:val="center"/>
            <w:hideMark/>
          </w:tcPr>
          <w:p w14:paraId="7D7BFBFD" w14:textId="6931BA6A" w:rsidR="00D16AA4" w:rsidRPr="000A673F" w:rsidRDefault="00D16AA4" w:rsidP="00BF20DC">
            <w:r>
              <w:t>Zazmluvnené</w:t>
            </w:r>
          </w:p>
        </w:tc>
      </w:tr>
      <w:tr w:rsidR="00D16AA4" w:rsidRPr="000A673F" w14:paraId="3753A61B" w14:textId="77777777" w:rsidTr="00D16AA4">
        <w:trPr>
          <w:trHeight w:val="290"/>
        </w:trPr>
        <w:tc>
          <w:tcPr>
            <w:tcW w:w="501" w:type="pct"/>
            <w:vMerge/>
            <w:vAlign w:val="center"/>
            <w:hideMark/>
          </w:tcPr>
          <w:p w14:paraId="50A7297A" w14:textId="77777777" w:rsidR="00D16AA4" w:rsidRPr="000A673F" w:rsidRDefault="00D16AA4" w:rsidP="00BF20DC"/>
        </w:tc>
        <w:tc>
          <w:tcPr>
            <w:tcW w:w="610" w:type="pct"/>
            <w:vMerge/>
            <w:vAlign w:val="center"/>
            <w:hideMark/>
          </w:tcPr>
          <w:p w14:paraId="37EF0D74" w14:textId="77777777" w:rsidR="00D16AA4" w:rsidRPr="000A673F" w:rsidRDefault="00D16AA4" w:rsidP="00BF20DC"/>
        </w:tc>
        <w:tc>
          <w:tcPr>
            <w:tcW w:w="1669" w:type="pct"/>
            <w:vMerge/>
            <w:vAlign w:val="center"/>
            <w:hideMark/>
          </w:tcPr>
          <w:p w14:paraId="68E3F6B3" w14:textId="77777777" w:rsidR="00D16AA4" w:rsidRPr="000A673F" w:rsidRDefault="00D16AA4" w:rsidP="00BF20DC"/>
        </w:tc>
        <w:tc>
          <w:tcPr>
            <w:tcW w:w="826" w:type="pct"/>
            <w:vMerge/>
            <w:vAlign w:val="center"/>
            <w:hideMark/>
          </w:tcPr>
          <w:p w14:paraId="0C7C2FE2" w14:textId="77777777" w:rsidR="00D16AA4" w:rsidRPr="000A673F" w:rsidRDefault="00D16AA4" w:rsidP="00BF20DC"/>
        </w:tc>
        <w:tc>
          <w:tcPr>
            <w:tcW w:w="1395" w:type="pct"/>
            <w:noWrap/>
            <w:vAlign w:val="center"/>
            <w:hideMark/>
          </w:tcPr>
          <w:p w14:paraId="1345B870" w14:textId="53B2730E" w:rsidR="00D16AA4" w:rsidRPr="000A673F" w:rsidRDefault="00D16AA4" w:rsidP="00D16AA4">
            <w:r>
              <w:t>Dosiahnuté</w:t>
            </w:r>
          </w:p>
        </w:tc>
      </w:tr>
      <w:tr w:rsidR="00D16AA4" w:rsidRPr="000A673F" w14:paraId="7E302270" w14:textId="77777777" w:rsidTr="00D16AA4">
        <w:trPr>
          <w:trHeight w:val="290"/>
        </w:trPr>
        <w:tc>
          <w:tcPr>
            <w:tcW w:w="501" w:type="pct"/>
            <w:vMerge w:val="restart"/>
            <w:noWrap/>
            <w:vAlign w:val="center"/>
            <w:hideMark/>
          </w:tcPr>
          <w:p w14:paraId="1F181860" w14:textId="77777777" w:rsidR="00D16AA4" w:rsidRPr="000A673F" w:rsidRDefault="00D16AA4" w:rsidP="00BF20DC">
            <w:r w:rsidRPr="000A673F">
              <w:t>4.1.2</w:t>
            </w:r>
          </w:p>
        </w:tc>
        <w:tc>
          <w:tcPr>
            <w:tcW w:w="610" w:type="pct"/>
            <w:vMerge w:val="restart"/>
            <w:noWrap/>
            <w:vAlign w:val="center"/>
            <w:hideMark/>
          </w:tcPr>
          <w:p w14:paraId="7A6BE80C" w14:textId="77777777" w:rsidR="00D16AA4" w:rsidRPr="000A673F" w:rsidRDefault="00D16AA4" w:rsidP="00BF20DC">
            <w:r w:rsidRPr="000A673F">
              <w:t>O0188</w:t>
            </w:r>
          </w:p>
        </w:tc>
        <w:tc>
          <w:tcPr>
            <w:tcW w:w="1669" w:type="pct"/>
            <w:vMerge w:val="restart"/>
            <w:vAlign w:val="center"/>
            <w:hideMark/>
          </w:tcPr>
          <w:p w14:paraId="18B21803" w14:textId="77777777" w:rsidR="00D16AA4" w:rsidRPr="000A673F" w:rsidRDefault="00D16AA4" w:rsidP="00BF20DC">
            <w:r w:rsidRPr="000A673F">
              <w:t>Zvýšená kapacita výroby elektriny z obnoviteľných zdrojov</w:t>
            </w:r>
          </w:p>
        </w:tc>
        <w:tc>
          <w:tcPr>
            <w:tcW w:w="826" w:type="pct"/>
            <w:vMerge w:val="restart"/>
            <w:noWrap/>
            <w:vAlign w:val="center"/>
            <w:hideMark/>
          </w:tcPr>
          <w:p w14:paraId="034FE41D" w14:textId="77777777" w:rsidR="00D16AA4" w:rsidRPr="000A673F" w:rsidRDefault="00D16AA4" w:rsidP="00BF20DC">
            <w:proofErr w:type="spellStart"/>
            <w:r w:rsidRPr="000A673F">
              <w:t>MWe</w:t>
            </w:r>
            <w:proofErr w:type="spellEnd"/>
          </w:p>
        </w:tc>
        <w:tc>
          <w:tcPr>
            <w:tcW w:w="1395" w:type="pct"/>
            <w:noWrap/>
            <w:vAlign w:val="center"/>
            <w:hideMark/>
          </w:tcPr>
          <w:p w14:paraId="2AEEE8C7" w14:textId="3BE8D325" w:rsidR="00D16AA4" w:rsidRPr="000A673F" w:rsidRDefault="00D16AA4" w:rsidP="00D16AA4">
            <w:r w:rsidRPr="000A673F">
              <w:t>Zazmluvnené</w:t>
            </w:r>
          </w:p>
        </w:tc>
      </w:tr>
      <w:tr w:rsidR="00D16AA4" w:rsidRPr="000A673F" w14:paraId="2E655128" w14:textId="77777777" w:rsidTr="00D16AA4">
        <w:trPr>
          <w:trHeight w:val="290"/>
        </w:trPr>
        <w:tc>
          <w:tcPr>
            <w:tcW w:w="501" w:type="pct"/>
            <w:vMerge/>
            <w:vAlign w:val="center"/>
            <w:hideMark/>
          </w:tcPr>
          <w:p w14:paraId="17A613AF" w14:textId="77777777" w:rsidR="00D16AA4" w:rsidRPr="000A673F" w:rsidRDefault="00D16AA4" w:rsidP="00BF20DC"/>
        </w:tc>
        <w:tc>
          <w:tcPr>
            <w:tcW w:w="610" w:type="pct"/>
            <w:vMerge/>
            <w:vAlign w:val="center"/>
            <w:hideMark/>
          </w:tcPr>
          <w:p w14:paraId="594DD0C0" w14:textId="77777777" w:rsidR="00D16AA4" w:rsidRPr="000A673F" w:rsidRDefault="00D16AA4" w:rsidP="00BF20DC"/>
        </w:tc>
        <w:tc>
          <w:tcPr>
            <w:tcW w:w="1669" w:type="pct"/>
            <w:vMerge/>
            <w:vAlign w:val="center"/>
            <w:hideMark/>
          </w:tcPr>
          <w:p w14:paraId="194E4E16" w14:textId="77777777" w:rsidR="00D16AA4" w:rsidRPr="000A673F" w:rsidRDefault="00D16AA4" w:rsidP="00BF20DC"/>
        </w:tc>
        <w:tc>
          <w:tcPr>
            <w:tcW w:w="826" w:type="pct"/>
            <w:vMerge/>
            <w:vAlign w:val="center"/>
            <w:hideMark/>
          </w:tcPr>
          <w:p w14:paraId="6C1670E4" w14:textId="77777777" w:rsidR="00D16AA4" w:rsidRPr="000A673F" w:rsidRDefault="00D16AA4" w:rsidP="00BF20DC"/>
        </w:tc>
        <w:tc>
          <w:tcPr>
            <w:tcW w:w="1395" w:type="pct"/>
            <w:noWrap/>
            <w:vAlign w:val="center"/>
            <w:hideMark/>
          </w:tcPr>
          <w:p w14:paraId="33F5BEEF" w14:textId="06B72A92" w:rsidR="00D16AA4" w:rsidRPr="000A673F" w:rsidRDefault="00D16AA4" w:rsidP="00D16AA4">
            <w:r>
              <w:t>Dosiahnuté</w:t>
            </w:r>
          </w:p>
        </w:tc>
      </w:tr>
      <w:tr w:rsidR="00D16AA4" w:rsidRPr="000A673F" w14:paraId="7B01B059" w14:textId="77777777" w:rsidTr="00D16AA4">
        <w:trPr>
          <w:trHeight w:val="290"/>
        </w:trPr>
        <w:tc>
          <w:tcPr>
            <w:tcW w:w="501" w:type="pct"/>
            <w:vMerge w:val="restart"/>
            <w:noWrap/>
            <w:vAlign w:val="center"/>
            <w:hideMark/>
          </w:tcPr>
          <w:p w14:paraId="7FE746DE" w14:textId="77777777" w:rsidR="00D16AA4" w:rsidRPr="000A673F" w:rsidRDefault="00D16AA4" w:rsidP="00BF20DC">
            <w:r w:rsidRPr="000A673F">
              <w:t>4.1.2</w:t>
            </w:r>
          </w:p>
        </w:tc>
        <w:tc>
          <w:tcPr>
            <w:tcW w:w="610" w:type="pct"/>
            <w:vMerge w:val="restart"/>
            <w:noWrap/>
            <w:vAlign w:val="center"/>
            <w:hideMark/>
          </w:tcPr>
          <w:p w14:paraId="66969C98" w14:textId="77777777" w:rsidR="00D16AA4" w:rsidRPr="000A673F" w:rsidRDefault="00D16AA4" w:rsidP="00BF20DC">
            <w:r w:rsidRPr="000A673F">
              <w:t>O0189</w:t>
            </w:r>
          </w:p>
        </w:tc>
        <w:tc>
          <w:tcPr>
            <w:tcW w:w="1669" w:type="pct"/>
            <w:vMerge w:val="restart"/>
            <w:vAlign w:val="center"/>
            <w:hideMark/>
          </w:tcPr>
          <w:p w14:paraId="3B026D6D" w14:textId="77777777" w:rsidR="00D16AA4" w:rsidRPr="000A673F" w:rsidRDefault="00D16AA4" w:rsidP="00BF20DC">
            <w:r w:rsidRPr="000A673F">
              <w:t>Zvýšená kapacita výroby tepla z obnoviteľných zdrojov</w:t>
            </w:r>
          </w:p>
        </w:tc>
        <w:tc>
          <w:tcPr>
            <w:tcW w:w="826" w:type="pct"/>
            <w:vMerge w:val="restart"/>
            <w:noWrap/>
            <w:vAlign w:val="center"/>
            <w:hideMark/>
          </w:tcPr>
          <w:p w14:paraId="672CD240" w14:textId="77777777" w:rsidR="00D16AA4" w:rsidRPr="000A673F" w:rsidRDefault="00D16AA4" w:rsidP="00BF20DC">
            <w:proofErr w:type="spellStart"/>
            <w:r w:rsidRPr="000A673F">
              <w:t>MWt</w:t>
            </w:r>
            <w:proofErr w:type="spellEnd"/>
          </w:p>
        </w:tc>
        <w:tc>
          <w:tcPr>
            <w:tcW w:w="1395" w:type="pct"/>
            <w:noWrap/>
            <w:vAlign w:val="center"/>
            <w:hideMark/>
          </w:tcPr>
          <w:p w14:paraId="3D8AD16B" w14:textId="02C23179" w:rsidR="00D16AA4" w:rsidRPr="000A673F" w:rsidRDefault="00D16AA4" w:rsidP="00D16AA4">
            <w:r>
              <w:t>Zazmluvnené</w:t>
            </w:r>
          </w:p>
        </w:tc>
      </w:tr>
      <w:tr w:rsidR="00D16AA4" w:rsidRPr="000A673F" w14:paraId="57B5ECB0" w14:textId="77777777" w:rsidTr="00D16AA4">
        <w:trPr>
          <w:trHeight w:val="290"/>
        </w:trPr>
        <w:tc>
          <w:tcPr>
            <w:tcW w:w="501" w:type="pct"/>
            <w:vMerge/>
            <w:vAlign w:val="center"/>
            <w:hideMark/>
          </w:tcPr>
          <w:p w14:paraId="0AD7377A" w14:textId="77777777" w:rsidR="00D16AA4" w:rsidRPr="000A673F" w:rsidRDefault="00D16AA4" w:rsidP="00BF20DC"/>
        </w:tc>
        <w:tc>
          <w:tcPr>
            <w:tcW w:w="610" w:type="pct"/>
            <w:vMerge/>
            <w:vAlign w:val="center"/>
            <w:hideMark/>
          </w:tcPr>
          <w:p w14:paraId="7D780195" w14:textId="77777777" w:rsidR="00D16AA4" w:rsidRPr="000A673F" w:rsidRDefault="00D16AA4" w:rsidP="00BF20DC"/>
        </w:tc>
        <w:tc>
          <w:tcPr>
            <w:tcW w:w="1669" w:type="pct"/>
            <w:vMerge/>
            <w:vAlign w:val="center"/>
            <w:hideMark/>
          </w:tcPr>
          <w:p w14:paraId="7FE1AF28" w14:textId="77777777" w:rsidR="00D16AA4" w:rsidRPr="000A673F" w:rsidRDefault="00D16AA4" w:rsidP="00BF20DC"/>
        </w:tc>
        <w:tc>
          <w:tcPr>
            <w:tcW w:w="826" w:type="pct"/>
            <w:vMerge/>
            <w:vAlign w:val="center"/>
            <w:hideMark/>
          </w:tcPr>
          <w:p w14:paraId="10097F74" w14:textId="77777777" w:rsidR="00D16AA4" w:rsidRPr="000A673F" w:rsidRDefault="00D16AA4" w:rsidP="00BF20DC"/>
        </w:tc>
        <w:tc>
          <w:tcPr>
            <w:tcW w:w="1395" w:type="pct"/>
            <w:noWrap/>
            <w:vAlign w:val="center"/>
            <w:hideMark/>
          </w:tcPr>
          <w:p w14:paraId="576B4A99" w14:textId="7399ECC0" w:rsidR="00D16AA4" w:rsidRPr="000A673F" w:rsidRDefault="00D16AA4" w:rsidP="00D16AA4">
            <w:r>
              <w:t>Dosiahnuté</w:t>
            </w:r>
          </w:p>
        </w:tc>
      </w:tr>
      <w:tr w:rsidR="00D16AA4" w:rsidRPr="000A673F" w14:paraId="42836F9B" w14:textId="77777777" w:rsidTr="00D16AA4">
        <w:trPr>
          <w:trHeight w:val="290"/>
        </w:trPr>
        <w:tc>
          <w:tcPr>
            <w:tcW w:w="501" w:type="pct"/>
            <w:vMerge w:val="restart"/>
            <w:noWrap/>
            <w:vAlign w:val="center"/>
            <w:hideMark/>
          </w:tcPr>
          <w:p w14:paraId="7945F759" w14:textId="77777777" w:rsidR="00D16AA4" w:rsidRPr="000A673F" w:rsidRDefault="00D16AA4" w:rsidP="00BF20DC">
            <w:r w:rsidRPr="000A673F">
              <w:t>4.2.1</w:t>
            </w:r>
          </w:p>
        </w:tc>
        <w:tc>
          <w:tcPr>
            <w:tcW w:w="610" w:type="pct"/>
            <w:vMerge w:val="restart"/>
            <w:noWrap/>
            <w:vAlign w:val="center"/>
            <w:hideMark/>
          </w:tcPr>
          <w:p w14:paraId="0C2F0241" w14:textId="77777777" w:rsidR="00D16AA4" w:rsidRPr="000A673F" w:rsidRDefault="00D16AA4" w:rsidP="00BF20DC">
            <w:r w:rsidRPr="000A673F">
              <w:t>CO01</w:t>
            </w:r>
          </w:p>
        </w:tc>
        <w:tc>
          <w:tcPr>
            <w:tcW w:w="1669" w:type="pct"/>
            <w:vMerge w:val="restart"/>
            <w:vAlign w:val="center"/>
            <w:hideMark/>
          </w:tcPr>
          <w:p w14:paraId="027620E7" w14:textId="77777777" w:rsidR="00D16AA4" w:rsidRPr="000A673F" w:rsidRDefault="00D16AA4" w:rsidP="00BF20DC">
            <w:r w:rsidRPr="000A673F">
              <w:t>Počet podnikov, ktorým sa poskytuje podpora / Počet podporených podnikov</w:t>
            </w:r>
          </w:p>
        </w:tc>
        <w:tc>
          <w:tcPr>
            <w:tcW w:w="826" w:type="pct"/>
            <w:vMerge w:val="restart"/>
            <w:noWrap/>
            <w:vAlign w:val="center"/>
            <w:hideMark/>
          </w:tcPr>
          <w:p w14:paraId="08D8F49F" w14:textId="77777777" w:rsidR="00D16AA4" w:rsidRPr="000A673F" w:rsidRDefault="00D16AA4" w:rsidP="00BF20DC">
            <w:r w:rsidRPr="000A673F">
              <w:t>počet</w:t>
            </w:r>
          </w:p>
        </w:tc>
        <w:tc>
          <w:tcPr>
            <w:tcW w:w="1395" w:type="pct"/>
            <w:noWrap/>
            <w:vAlign w:val="center"/>
            <w:hideMark/>
          </w:tcPr>
          <w:p w14:paraId="062D1BCF" w14:textId="0FAC4B9E" w:rsidR="00D16AA4" w:rsidRPr="000A673F" w:rsidRDefault="00D16AA4" w:rsidP="00D16AA4">
            <w:r>
              <w:t>Zazmluvnené</w:t>
            </w:r>
          </w:p>
        </w:tc>
      </w:tr>
      <w:tr w:rsidR="00D16AA4" w:rsidRPr="000A673F" w14:paraId="0ED5330A" w14:textId="77777777" w:rsidTr="00D16AA4">
        <w:trPr>
          <w:trHeight w:val="290"/>
        </w:trPr>
        <w:tc>
          <w:tcPr>
            <w:tcW w:w="501" w:type="pct"/>
            <w:vMerge/>
            <w:vAlign w:val="center"/>
            <w:hideMark/>
          </w:tcPr>
          <w:p w14:paraId="475D6138" w14:textId="77777777" w:rsidR="00D16AA4" w:rsidRPr="000A673F" w:rsidRDefault="00D16AA4" w:rsidP="00BF20DC"/>
        </w:tc>
        <w:tc>
          <w:tcPr>
            <w:tcW w:w="610" w:type="pct"/>
            <w:vMerge/>
            <w:vAlign w:val="center"/>
            <w:hideMark/>
          </w:tcPr>
          <w:p w14:paraId="64677CAE" w14:textId="77777777" w:rsidR="00D16AA4" w:rsidRPr="000A673F" w:rsidRDefault="00D16AA4" w:rsidP="00BF20DC"/>
        </w:tc>
        <w:tc>
          <w:tcPr>
            <w:tcW w:w="1669" w:type="pct"/>
            <w:vMerge/>
            <w:vAlign w:val="center"/>
            <w:hideMark/>
          </w:tcPr>
          <w:p w14:paraId="71270928" w14:textId="77777777" w:rsidR="00D16AA4" w:rsidRPr="000A673F" w:rsidRDefault="00D16AA4" w:rsidP="00BF20DC"/>
        </w:tc>
        <w:tc>
          <w:tcPr>
            <w:tcW w:w="826" w:type="pct"/>
            <w:vMerge/>
            <w:vAlign w:val="center"/>
            <w:hideMark/>
          </w:tcPr>
          <w:p w14:paraId="01973D98" w14:textId="77777777" w:rsidR="00D16AA4" w:rsidRPr="000A673F" w:rsidRDefault="00D16AA4" w:rsidP="00BF20DC"/>
        </w:tc>
        <w:tc>
          <w:tcPr>
            <w:tcW w:w="1395" w:type="pct"/>
            <w:noWrap/>
            <w:vAlign w:val="center"/>
            <w:hideMark/>
          </w:tcPr>
          <w:p w14:paraId="22229FA7" w14:textId="72513B7E" w:rsidR="00D16AA4" w:rsidRPr="000A673F" w:rsidRDefault="00D16AA4" w:rsidP="00D16AA4">
            <w:r>
              <w:t>Dosiahnuté</w:t>
            </w:r>
          </w:p>
        </w:tc>
      </w:tr>
      <w:tr w:rsidR="00D16AA4" w:rsidRPr="000A673F" w14:paraId="430C358F" w14:textId="77777777" w:rsidTr="00D16AA4">
        <w:trPr>
          <w:trHeight w:val="290"/>
        </w:trPr>
        <w:tc>
          <w:tcPr>
            <w:tcW w:w="501" w:type="pct"/>
            <w:vMerge w:val="restart"/>
            <w:noWrap/>
            <w:vAlign w:val="center"/>
            <w:hideMark/>
          </w:tcPr>
          <w:p w14:paraId="2413CF47" w14:textId="77777777" w:rsidR="00D16AA4" w:rsidRPr="000A673F" w:rsidRDefault="00D16AA4" w:rsidP="00BF20DC">
            <w:r w:rsidRPr="000A673F">
              <w:t>4.2.1</w:t>
            </w:r>
          </w:p>
        </w:tc>
        <w:tc>
          <w:tcPr>
            <w:tcW w:w="610" w:type="pct"/>
            <w:vMerge w:val="restart"/>
            <w:noWrap/>
            <w:vAlign w:val="center"/>
            <w:hideMark/>
          </w:tcPr>
          <w:p w14:paraId="2703A150" w14:textId="77777777" w:rsidR="00D16AA4" w:rsidRPr="000A673F" w:rsidRDefault="00D16AA4" w:rsidP="00BF20DC">
            <w:r w:rsidRPr="000A673F">
              <w:t>CO30</w:t>
            </w:r>
          </w:p>
        </w:tc>
        <w:tc>
          <w:tcPr>
            <w:tcW w:w="1669" w:type="pct"/>
            <w:vMerge w:val="restart"/>
            <w:vAlign w:val="center"/>
            <w:hideMark/>
          </w:tcPr>
          <w:p w14:paraId="515032F8" w14:textId="77777777" w:rsidR="00D16AA4" w:rsidRPr="000A673F" w:rsidRDefault="00D16AA4" w:rsidP="00BF20DC">
            <w:r w:rsidRPr="000A673F">
              <w:t>Zvýšená kapacita výroby energie z obnoviteľných zdrojov</w:t>
            </w:r>
          </w:p>
        </w:tc>
        <w:tc>
          <w:tcPr>
            <w:tcW w:w="826" w:type="pct"/>
            <w:vMerge w:val="restart"/>
            <w:noWrap/>
            <w:vAlign w:val="center"/>
            <w:hideMark/>
          </w:tcPr>
          <w:p w14:paraId="0CC03F6F" w14:textId="77777777" w:rsidR="00D16AA4" w:rsidRPr="000A673F" w:rsidRDefault="00D16AA4" w:rsidP="00BF20DC">
            <w:r w:rsidRPr="000A673F">
              <w:t>MW</w:t>
            </w:r>
          </w:p>
        </w:tc>
        <w:tc>
          <w:tcPr>
            <w:tcW w:w="1395" w:type="pct"/>
            <w:noWrap/>
            <w:vAlign w:val="center"/>
            <w:hideMark/>
          </w:tcPr>
          <w:p w14:paraId="464E2D56" w14:textId="52E2D076" w:rsidR="00D16AA4" w:rsidRPr="000A673F" w:rsidRDefault="00D16AA4" w:rsidP="00D16AA4">
            <w:r>
              <w:t>Zazmluvnené</w:t>
            </w:r>
          </w:p>
        </w:tc>
      </w:tr>
      <w:tr w:rsidR="00D16AA4" w:rsidRPr="000A673F" w14:paraId="353B9409" w14:textId="77777777" w:rsidTr="00D16AA4">
        <w:trPr>
          <w:trHeight w:val="290"/>
        </w:trPr>
        <w:tc>
          <w:tcPr>
            <w:tcW w:w="501" w:type="pct"/>
            <w:vMerge/>
            <w:vAlign w:val="center"/>
            <w:hideMark/>
          </w:tcPr>
          <w:p w14:paraId="466F9095" w14:textId="77777777" w:rsidR="00D16AA4" w:rsidRPr="000A673F" w:rsidRDefault="00D16AA4" w:rsidP="00BF20DC"/>
        </w:tc>
        <w:tc>
          <w:tcPr>
            <w:tcW w:w="610" w:type="pct"/>
            <w:vMerge/>
            <w:vAlign w:val="center"/>
            <w:hideMark/>
          </w:tcPr>
          <w:p w14:paraId="410A719B" w14:textId="77777777" w:rsidR="00D16AA4" w:rsidRPr="000A673F" w:rsidRDefault="00D16AA4" w:rsidP="00BF20DC"/>
        </w:tc>
        <w:tc>
          <w:tcPr>
            <w:tcW w:w="1669" w:type="pct"/>
            <w:vMerge/>
            <w:vAlign w:val="center"/>
            <w:hideMark/>
          </w:tcPr>
          <w:p w14:paraId="48B51A1B" w14:textId="77777777" w:rsidR="00D16AA4" w:rsidRPr="000A673F" w:rsidRDefault="00D16AA4" w:rsidP="00BF20DC"/>
        </w:tc>
        <w:tc>
          <w:tcPr>
            <w:tcW w:w="826" w:type="pct"/>
            <w:vMerge/>
            <w:vAlign w:val="center"/>
            <w:hideMark/>
          </w:tcPr>
          <w:p w14:paraId="66B74CA2" w14:textId="77777777" w:rsidR="00D16AA4" w:rsidRPr="000A673F" w:rsidRDefault="00D16AA4" w:rsidP="00BF20DC"/>
        </w:tc>
        <w:tc>
          <w:tcPr>
            <w:tcW w:w="1395" w:type="pct"/>
            <w:noWrap/>
            <w:vAlign w:val="center"/>
            <w:hideMark/>
          </w:tcPr>
          <w:p w14:paraId="2103BFFD" w14:textId="6A799088" w:rsidR="00D16AA4" w:rsidRPr="000A673F" w:rsidRDefault="00D16AA4" w:rsidP="00BF20DC">
            <w:r>
              <w:t>Dosiahnuté</w:t>
            </w:r>
          </w:p>
        </w:tc>
      </w:tr>
      <w:tr w:rsidR="00D16AA4" w:rsidRPr="000A673F" w14:paraId="381CB405" w14:textId="77777777" w:rsidTr="00D16AA4">
        <w:trPr>
          <w:trHeight w:val="290"/>
        </w:trPr>
        <w:tc>
          <w:tcPr>
            <w:tcW w:w="501" w:type="pct"/>
            <w:vMerge w:val="restart"/>
            <w:noWrap/>
            <w:vAlign w:val="center"/>
            <w:hideMark/>
          </w:tcPr>
          <w:p w14:paraId="49AAFBFB" w14:textId="77777777" w:rsidR="00D16AA4" w:rsidRPr="000A673F" w:rsidRDefault="00D16AA4" w:rsidP="00BF20DC">
            <w:r w:rsidRPr="000A673F">
              <w:t>4.2.1</w:t>
            </w:r>
          </w:p>
        </w:tc>
        <w:tc>
          <w:tcPr>
            <w:tcW w:w="610" w:type="pct"/>
            <w:vMerge w:val="restart"/>
            <w:noWrap/>
            <w:vAlign w:val="center"/>
            <w:hideMark/>
          </w:tcPr>
          <w:p w14:paraId="3F919670" w14:textId="77777777" w:rsidR="00D16AA4" w:rsidRPr="000A673F" w:rsidRDefault="00D16AA4" w:rsidP="00BF20DC">
            <w:r w:rsidRPr="000A673F">
              <w:t>CO34</w:t>
            </w:r>
          </w:p>
        </w:tc>
        <w:tc>
          <w:tcPr>
            <w:tcW w:w="1669" w:type="pct"/>
            <w:vMerge w:val="restart"/>
            <w:vAlign w:val="center"/>
            <w:hideMark/>
          </w:tcPr>
          <w:p w14:paraId="4F4520C0" w14:textId="77777777" w:rsidR="00D16AA4" w:rsidRPr="000A673F" w:rsidRDefault="00D16AA4" w:rsidP="00BF20DC">
            <w:r w:rsidRPr="000A673F">
              <w:t>Odhadované ročné zníženie emisií skleníkových plynov</w:t>
            </w:r>
          </w:p>
        </w:tc>
        <w:tc>
          <w:tcPr>
            <w:tcW w:w="826" w:type="pct"/>
            <w:vMerge w:val="restart"/>
            <w:noWrap/>
            <w:vAlign w:val="center"/>
            <w:hideMark/>
          </w:tcPr>
          <w:p w14:paraId="2A064C54" w14:textId="77777777" w:rsidR="00D16AA4" w:rsidRPr="000A673F" w:rsidRDefault="00D16AA4" w:rsidP="00BF20DC">
            <w:r w:rsidRPr="000A673F">
              <w:t xml:space="preserve">t </w:t>
            </w:r>
            <w:proofErr w:type="spellStart"/>
            <w:r w:rsidRPr="000A673F">
              <w:t>ekviv</w:t>
            </w:r>
            <w:proofErr w:type="spellEnd"/>
            <w:r w:rsidRPr="000A673F">
              <w:t>. CO2</w:t>
            </w:r>
          </w:p>
        </w:tc>
        <w:tc>
          <w:tcPr>
            <w:tcW w:w="1395" w:type="pct"/>
            <w:noWrap/>
            <w:vAlign w:val="center"/>
            <w:hideMark/>
          </w:tcPr>
          <w:p w14:paraId="4EAAFF8B" w14:textId="767AF3F3" w:rsidR="00D16AA4" w:rsidRPr="000A673F" w:rsidRDefault="00D16AA4" w:rsidP="00D16AA4">
            <w:r w:rsidRPr="000A673F">
              <w:t>Zazmluvnené</w:t>
            </w:r>
          </w:p>
        </w:tc>
      </w:tr>
      <w:tr w:rsidR="00D16AA4" w:rsidRPr="000A673F" w14:paraId="33E389E9" w14:textId="77777777" w:rsidTr="00D16AA4">
        <w:trPr>
          <w:trHeight w:val="290"/>
        </w:trPr>
        <w:tc>
          <w:tcPr>
            <w:tcW w:w="501" w:type="pct"/>
            <w:vMerge/>
            <w:vAlign w:val="center"/>
            <w:hideMark/>
          </w:tcPr>
          <w:p w14:paraId="4032FEB4" w14:textId="77777777" w:rsidR="00D16AA4" w:rsidRPr="000A673F" w:rsidRDefault="00D16AA4" w:rsidP="00BF20DC"/>
        </w:tc>
        <w:tc>
          <w:tcPr>
            <w:tcW w:w="610" w:type="pct"/>
            <w:vMerge/>
            <w:vAlign w:val="center"/>
            <w:hideMark/>
          </w:tcPr>
          <w:p w14:paraId="7F6225E4" w14:textId="77777777" w:rsidR="00D16AA4" w:rsidRPr="000A673F" w:rsidRDefault="00D16AA4" w:rsidP="00BF20DC"/>
        </w:tc>
        <w:tc>
          <w:tcPr>
            <w:tcW w:w="1669" w:type="pct"/>
            <w:vMerge/>
            <w:vAlign w:val="center"/>
            <w:hideMark/>
          </w:tcPr>
          <w:p w14:paraId="7354883F" w14:textId="77777777" w:rsidR="00D16AA4" w:rsidRPr="000A673F" w:rsidRDefault="00D16AA4" w:rsidP="00BF20DC"/>
        </w:tc>
        <w:tc>
          <w:tcPr>
            <w:tcW w:w="826" w:type="pct"/>
            <w:vMerge/>
            <w:vAlign w:val="center"/>
            <w:hideMark/>
          </w:tcPr>
          <w:p w14:paraId="0CFBD2CC" w14:textId="77777777" w:rsidR="00D16AA4" w:rsidRPr="000A673F" w:rsidRDefault="00D16AA4" w:rsidP="00BF20DC"/>
        </w:tc>
        <w:tc>
          <w:tcPr>
            <w:tcW w:w="1395" w:type="pct"/>
            <w:noWrap/>
            <w:vAlign w:val="center"/>
            <w:hideMark/>
          </w:tcPr>
          <w:p w14:paraId="33D2A3F7" w14:textId="712A152B" w:rsidR="00D16AA4" w:rsidRPr="000A673F" w:rsidRDefault="00D16AA4" w:rsidP="00D16AA4">
            <w:r w:rsidRPr="000A673F">
              <w:t>Dosiahnuté</w:t>
            </w:r>
          </w:p>
        </w:tc>
      </w:tr>
      <w:tr w:rsidR="00D16AA4" w:rsidRPr="000A673F" w14:paraId="634362A2" w14:textId="77777777" w:rsidTr="00D16AA4">
        <w:trPr>
          <w:trHeight w:val="290"/>
        </w:trPr>
        <w:tc>
          <w:tcPr>
            <w:tcW w:w="501" w:type="pct"/>
            <w:vMerge w:val="restart"/>
            <w:noWrap/>
            <w:vAlign w:val="center"/>
            <w:hideMark/>
          </w:tcPr>
          <w:p w14:paraId="3B2E70AF" w14:textId="77777777" w:rsidR="00D16AA4" w:rsidRPr="000A673F" w:rsidRDefault="00D16AA4" w:rsidP="00BF20DC">
            <w:r w:rsidRPr="000A673F">
              <w:t>4.2.1</w:t>
            </w:r>
          </w:p>
        </w:tc>
        <w:tc>
          <w:tcPr>
            <w:tcW w:w="610" w:type="pct"/>
            <w:vMerge w:val="restart"/>
            <w:noWrap/>
            <w:vAlign w:val="center"/>
            <w:hideMark/>
          </w:tcPr>
          <w:p w14:paraId="7FA5B686" w14:textId="77777777" w:rsidR="00D16AA4" w:rsidRPr="000A673F" w:rsidRDefault="00D16AA4" w:rsidP="00BF20DC">
            <w:r w:rsidRPr="000A673F">
              <w:t>O0029</w:t>
            </w:r>
          </w:p>
        </w:tc>
        <w:tc>
          <w:tcPr>
            <w:tcW w:w="1669" w:type="pct"/>
            <w:vMerge w:val="restart"/>
            <w:vAlign w:val="center"/>
            <w:hideMark/>
          </w:tcPr>
          <w:p w14:paraId="1358216D" w14:textId="77777777" w:rsidR="00D16AA4" w:rsidRPr="000A673F" w:rsidRDefault="00D16AA4" w:rsidP="00BF20DC">
            <w:r w:rsidRPr="000A673F">
              <w:t>Počet opatrení energetickej efektívnosti realizovaných v podnikoch</w:t>
            </w:r>
          </w:p>
        </w:tc>
        <w:tc>
          <w:tcPr>
            <w:tcW w:w="826" w:type="pct"/>
            <w:vMerge w:val="restart"/>
            <w:noWrap/>
            <w:vAlign w:val="center"/>
            <w:hideMark/>
          </w:tcPr>
          <w:p w14:paraId="3707180F" w14:textId="77777777" w:rsidR="00D16AA4" w:rsidRPr="000A673F" w:rsidRDefault="00D16AA4" w:rsidP="00BF20DC">
            <w:r w:rsidRPr="000A673F">
              <w:t>počet</w:t>
            </w:r>
          </w:p>
        </w:tc>
        <w:tc>
          <w:tcPr>
            <w:tcW w:w="1395" w:type="pct"/>
            <w:noWrap/>
            <w:vAlign w:val="center"/>
            <w:hideMark/>
          </w:tcPr>
          <w:p w14:paraId="2632B98A" w14:textId="75EF1CA0" w:rsidR="00D16AA4" w:rsidRPr="000A673F" w:rsidRDefault="00D16AA4" w:rsidP="00D16AA4">
            <w:r w:rsidRPr="000A673F">
              <w:t>Zazmluvnené</w:t>
            </w:r>
          </w:p>
        </w:tc>
      </w:tr>
      <w:tr w:rsidR="00D16AA4" w:rsidRPr="000A673F" w14:paraId="4A9CE945" w14:textId="77777777" w:rsidTr="00D16AA4">
        <w:trPr>
          <w:trHeight w:val="290"/>
        </w:trPr>
        <w:tc>
          <w:tcPr>
            <w:tcW w:w="501" w:type="pct"/>
            <w:vMerge/>
            <w:vAlign w:val="center"/>
            <w:hideMark/>
          </w:tcPr>
          <w:p w14:paraId="2B2BD1C6" w14:textId="77777777" w:rsidR="00D16AA4" w:rsidRPr="000A673F" w:rsidRDefault="00D16AA4" w:rsidP="00BF20DC"/>
        </w:tc>
        <w:tc>
          <w:tcPr>
            <w:tcW w:w="610" w:type="pct"/>
            <w:vMerge/>
            <w:vAlign w:val="center"/>
            <w:hideMark/>
          </w:tcPr>
          <w:p w14:paraId="4B1B5925" w14:textId="77777777" w:rsidR="00D16AA4" w:rsidRPr="000A673F" w:rsidRDefault="00D16AA4" w:rsidP="00BF20DC"/>
        </w:tc>
        <w:tc>
          <w:tcPr>
            <w:tcW w:w="1669" w:type="pct"/>
            <w:vMerge/>
            <w:vAlign w:val="center"/>
            <w:hideMark/>
          </w:tcPr>
          <w:p w14:paraId="7337AD77" w14:textId="77777777" w:rsidR="00D16AA4" w:rsidRPr="000A673F" w:rsidRDefault="00D16AA4" w:rsidP="00BF20DC"/>
        </w:tc>
        <w:tc>
          <w:tcPr>
            <w:tcW w:w="826" w:type="pct"/>
            <w:vMerge/>
            <w:vAlign w:val="center"/>
            <w:hideMark/>
          </w:tcPr>
          <w:p w14:paraId="3A06A3F2" w14:textId="77777777" w:rsidR="00D16AA4" w:rsidRPr="000A673F" w:rsidRDefault="00D16AA4" w:rsidP="00BF20DC"/>
        </w:tc>
        <w:tc>
          <w:tcPr>
            <w:tcW w:w="1395" w:type="pct"/>
            <w:noWrap/>
            <w:vAlign w:val="center"/>
            <w:hideMark/>
          </w:tcPr>
          <w:p w14:paraId="2BCC3C2E" w14:textId="04135D4E" w:rsidR="00D16AA4" w:rsidRPr="000A673F" w:rsidRDefault="00D16AA4" w:rsidP="00D16AA4">
            <w:r w:rsidRPr="000A673F">
              <w:t>Dosiahnuté</w:t>
            </w:r>
          </w:p>
        </w:tc>
      </w:tr>
      <w:tr w:rsidR="00D16AA4" w:rsidRPr="000A673F" w14:paraId="11089F0D" w14:textId="77777777" w:rsidTr="00D16AA4">
        <w:trPr>
          <w:trHeight w:val="290"/>
        </w:trPr>
        <w:tc>
          <w:tcPr>
            <w:tcW w:w="501" w:type="pct"/>
            <w:vMerge w:val="restart"/>
            <w:noWrap/>
            <w:vAlign w:val="center"/>
            <w:hideMark/>
          </w:tcPr>
          <w:p w14:paraId="00ADE8DE" w14:textId="77777777" w:rsidR="00D16AA4" w:rsidRPr="000A673F" w:rsidRDefault="00D16AA4" w:rsidP="00BF20DC">
            <w:r w:rsidRPr="000A673F">
              <w:t>4.2.1</w:t>
            </w:r>
          </w:p>
        </w:tc>
        <w:tc>
          <w:tcPr>
            <w:tcW w:w="610" w:type="pct"/>
            <w:vMerge w:val="restart"/>
            <w:noWrap/>
            <w:vAlign w:val="center"/>
            <w:hideMark/>
          </w:tcPr>
          <w:p w14:paraId="2ACB363C" w14:textId="77777777" w:rsidR="00D16AA4" w:rsidRPr="000A673F" w:rsidRDefault="00D16AA4" w:rsidP="00BF20DC">
            <w:r w:rsidRPr="000A673F">
              <w:t>O0030</w:t>
            </w:r>
          </w:p>
        </w:tc>
        <w:tc>
          <w:tcPr>
            <w:tcW w:w="1669" w:type="pct"/>
            <w:vMerge w:val="restart"/>
            <w:vAlign w:val="center"/>
            <w:hideMark/>
          </w:tcPr>
          <w:p w14:paraId="50EC6E5E" w14:textId="77777777" w:rsidR="00D16AA4" w:rsidRPr="000A673F" w:rsidRDefault="00D16AA4" w:rsidP="00BF20DC">
            <w:r w:rsidRPr="000A673F">
              <w:t>Počet energetických auditov</w:t>
            </w:r>
          </w:p>
        </w:tc>
        <w:tc>
          <w:tcPr>
            <w:tcW w:w="826" w:type="pct"/>
            <w:vMerge w:val="restart"/>
            <w:noWrap/>
            <w:vAlign w:val="center"/>
            <w:hideMark/>
          </w:tcPr>
          <w:p w14:paraId="1952F7EF" w14:textId="77777777" w:rsidR="00D16AA4" w:rsidRPr="000A673F" w:rsidRDefault="00D16AA4" w:rsidP="00BF20DC">
            <w:r w:rsidRPr="000A673F">
              <w:t>počet</w:t>
            </w:r>
          </w:p>
        </w:tc>
        <w:tc>
          <w:tcPr>
            <w:tcW w:w="1395" w:type="pct"/>
            <w:noWrap/>
            <w:vAlign w:val="center"/>
            <w:hideMark/>
          </w:tcPr>
          <w:p w14:paraId="1EFE5DA6" w14:textId="7693182D" w:rsidR="00D16AA4" w:rsidRPr="000A673F" w:rsidRDefault="00D16AA4" w:rsidP="00D16AA4">
            <w:r w:rsidRPr="000A673F">
              <w:t>Zazmluvnené</w:t>
            </w:r>
          </w:p>
        </w:tc>
      </w:tr>
      <w:tr w:rsidR="00D16AA4" w:rsidRPr="000A673F" w14:paraId="5AEEC204" w14:textId="77777777" w:rsidTr="00D16AA4">
        <w:trPr>
          <w:trHeight w:val="290"/>
        </w:trPr>
        <w:tc>
          <w:tcPr>
            <w:tcW w:w="501" w:type="pct"/>
            <w:vMerge/>
            <w:vAlign w:val="center"/>
            <w:hideMark/>
          </w:tcPr>
          <w:p w14:paraId="12CA823A" w14:textId="77777777" w:rsidR="00D16AA4" w:rsidRPr="000A673F" w:rsidRDefault="00D16AA4" w:rsidP="00BF20DC"/>
        </w:tc>
        <w:tc>
          <w:tcPr>
            <w:tcW w:w="610" w:type="pct"/>
            <w:vMerge/>
            <w:vAlign w:val="center"/>
            <w:hideMark/>
          </w:tcPr>
          <w:p w14:paraId="7DF2B000" w14:textId="77777777" w:rsidR="00D16AA4" w:rsidRPr="000A673F" w:rsidRDefault="00D16AA4" w:rsidP="00BF20DC"/>
        </w:tc>
        <w:tc>
          <w:tcPr>
            <w:tcW w:w="1669" w:type="pct"/>
            <w:vMerge/>
            <w:vAlign w:val="center"/>
            <w:hideMark/>
          </w:tcPr>
          <w:p w14:paraId="6256F466" w14:textId="77777777" w:rsidR="00D16AA4" w:rsidRPr="000A673F" w:rsidRDefault="00D16AA4" w:rsidP="00BF20DC"/>
        </w:tc>
        <w:tc>
          <w:tcPr>
            <w:tcW w:w="826" w:type="pct"/>
            <w:vMerge/>
            <w:vAlign w:val="center"/>
            <w:hideMark/>
          </w:tcPr>
          <w:p w14:paraId="3CEAC565" w14:textId="77777777" w:rsidR="00D16AA4" w:rsidRPr="000A673F" w:rsidRDefault="00D16AA4" w:rsidP="00BF20DC"/>
        </w:tc>
        <w:tc>
          <w:tcPr>
            <w:tcW w:w="1395" w:type="pct"/>
            <w:noWrap/>
            <w:vAlign w:val="center"/>
            <w:hideMark/>
          </w:tcPr>
          <w:p w14:paraId="15A39374" w14:textId="29672F6C" w:rsidR="00D16AA4" w:rsidRPr="000A673F" w:rsidRDefault="00D16AA4" w:rsidP="00D16AA4">
            <w:r w:rsidRPr="000A673F">
              <w:t>Dosiahnuté</w:t>
            </w:r>
          </w:p>
        </w:tc>
      </w:tr>
      <w:tr w:rsidR="00D16AA4" w:rsidRPr="000A673F" w14:paraId="6EAF49A3" w14:textId="77777777" w:rsidTr="00D16AA4">
        <w:trPr>
          <w:trHeight w:val="290"/>
        </w:trPr>
        <w:tc>
          <w:tcPr>
            <w:tcW w:w="501" w:type="pct"/>
            <w:vMerge w:val="restart"/>
            <w:noWrap/>
            <w:vAlign w:val="center"/>
            <w:hideMark/>
          </w:tcPr>
          <w:p w14:paraId="1495FF47" w14:textId="77777777" w:rsidR="00D16AA4" w:rsidRPr="000A673F" w:rsidRDefault="00D16AA4" w:rsidP="00BF20DC">
            <w:r w:rsidRPr="000A673F">
              <w:t>4.2.1</w:t>
            </w:r>
          </w:p>
        </w:tc>
        <w:tc>
          <w:tcPr>
            <w:tcW w:w="610" w:type="pct"/>
            <w:vMerge w:val="restart"/>
            <w:noWrap/>
            <w:vAlign w:val="center"/>
            <w:hideMark/>
          </w:tcPr>
          <w:p w14:paraId="596F08E1" w14:textId="77777777" w:rsidR="00D16AA4" w:rsidRPr="000A673F" w:rsidRDefault="00D16AA4" w:rsidP="00BF20DC">
            <w:r w:rsidRPr="000A673F">
              <w:t>O0031</w:t>
            </w:r>
          </w:p>
        </w:tc>
        <w:tc>
          <w:tcPr>
            <w:tcW w:w="1669" w:type="pct"/>
            <w:vMerge w:val="restart"/>
            <w:vAlign w:val="center"/>
            <w:hideMark/>
          </w:tcPr>
          <w:p w14:paraId="13B48186" w14:textId="77777777" w:rsidR="00D16AA4" w:rsidRPr="000A673F" w:rsidRDefault="00D16AA4" w:rsidP="00BF20DC">
            <w:r w:rsidRPr="000A673F">
              <w:t>Počet zavedených systémov merania a riadenia</w:t>
            </w:r>
          </w:p>
        </w:tc>
        <w:tc>
          <w:tcPr>
            <w:tcW w:w="826" w:type="pct"/>
            <w:vMerge w:val="restart"/>
            <w:noWrap/>
            <w:vAlign w:val="center"/>
            <w:hideMark/>
          </w:tcPr>
          <w:p w14:paraId="0ED9A6BB" w14:textId="77777777" w:rsidR="00D16AA4" w:rsidRPr="000A673F" w:rsidRDefault="00D16AA4" w:rsidP="00BF20DC">
            <w:r w:rsidRPr="000A673F">
              <w:t>počet</w:t>
            </w:r>
          </w:p>
        </w:tc>
        <w:tc>
          <w:tcPr>
            <w:tcW w:w="1395" w:type="pct"/>
            <w:noWrap/>
            <w:vAlign w:val="center"/>
            <w:hideMark/>
          </w:tcPr>
          <w:p w14:paraId="4EDE1E7D" w14:textId="70773CDF" w:rsidR="00D16AA4" w:rsidRPr="000A673F" w:rsidRDefault="00D16AA4" w:rsidP="00D16AA4">
            <w:r w:rsidRPr="000A673F">
              <w:t>Zazmluvnené</w:t>
            </w:r>
          </w:p>
        </w:tc>
      </w:tr>
      <w:tr w:rsidR="00D16AA4" w:rsidRPr="000A673F" w14:paraId="6AA34D5F" w14:textId="77777777" w:rsidTr="00D16AA4">
        <w:trPr>
          <w:trHeight w:val="290"/>
        </w:trPr>
        <w:tc>
          <w:tcPr>
            <w:tcW w:w="501" w:type="pct"/>
            <w:vMerge/>
            <w:vAlign w:val="center"/>
            <w:hideMark/>
          </w:tcPr>
          <w:p w14:paraId="55A8E71A" w14:textId="77777777" w:rsidR="00D16AA4" w:rsidRPr="000A673F" w:rsidRDefault="00D16AA4" w:rsidP="00BF20DC"/>
        </w:tc>
        <w:tc>
          <w:tcPr>
            <w:tcW w:w="610" w:type="pct"/>
            <w:vMerge/>
            <w:vAlign w:val="center"/>
            <w:hideMark/>
          </w:tcPr>
          <w:p w14:paraId="4BB6B812" w14:textId="77777777" w:rsidR="00D16AA4" w:rsidRPr="000A673F" w:rsidRDefault="00D16AA4" w:rsidP="00BF20DC"/>
        </w:tc>
        <w:tc>
          <w:tcPr>
            <w:tcW w:w="1669" w:type="pct"/>
            <w:vMerge/>
            <w:vAlign w:val="center"/>
            <w:hideMark/>
          </w:tcPr>
          <w:p w14:paraId="3BC06C65" w14:textId="77777777" w:rsidR="00D16AA4" w:rsidRPr="000A673F" w:rsidRDefault="00D16AA4" w:rsidP="00BF20DC"/>
        </w:tc>
        <w:tc>
          <w:tcPr>
            <w:tcW w:w="826" w:type="pct"/>
            <w:vMerge/>
            <w:vAlign w:val="center"/>
            <w:hideMark/>
          </w:tcPr>
          <w:p w14:paraId="600B4112" w14:textId="77777777" w:rsidR="00D16AA4" w:rsidRPr="000A673F" w:rsidRDefault="00D16AA4" w:rsidP="00BF20DC"/>
        </w:tc>
        <w:tc>
          <w:tcPr>
            <w:tcW w:w="1395" w:type="pct"/>
            <w:noWrap/>
            <w:vAlign w:val="center"/>
            <w:hideMark/>
          </w:tcPr>
          <w:p w14:paraId="2ACC3C56" w14:textId="75B65F69" w:rsidR="00D16AA4" w:rsidRPr="000A673F" w:rsidRDefault="00D16AA4" w:rsidP="00D16AA4">
            <w:r>
              <w:t>Dosiahnuté</w:t>
            </w:r>
          </w:p>
        </w:tc>
      </w:tr>
      <w:tr w:rsidR="00D16AA4" w:rsidRPr="000A673F" w14:paraId="1BADB5A1" w14:textId="77777777" w:rsidTr="00D16AA4">
        <w:trPr>
          <w:trHeight w:val="290"/>
        </w:trPr>
        <w:tc>
          <w:tcPr>
            <w:tcW w:w="501" w:type="pct"/>
            <w:vMerge w:val="restart"/>
            <w:noWrap/>
            <w:vAlign w:val="center"/>
            <w:hideMark/>
          </w:tcPr>
          <w:p w14:paraId="15DC15F3" w14:textId="77777777" w:rsidR="00D16AA4" w:rsidRPr="000A673F" w:rsidRDefault="00D16AA4" w:rsidP="00BF20DC">
            <w:r w:rsidRPr="000A673F">
              <w:t>4.2.1</w:t>
            </w:r>
          </w:p>
        </w:tc>
        <w:tc>
          <w:tcPr>
            <w:tcW w:w="610" w:type="pct"/>
            <w:vMerge w:val="restart"/>
            <w:noWrap/>
            <w:vAlign w:val="center"/>
            <w:hideMark/>
          </w:tcPr>
          <w:p w14:paraId="3742B5FD" w14:textId="77777777" w:rsidR="00D16AA4" w:rsidRPr="000A673F" w:rsidRDefault="00D16AA4" w:rsidP="00BF20DC">
            <w:r w:rsidRPr="000A673F">
              <w:t>O0032</w:t>
            </w:r>
          </w:p>
        </w:tc>
        <w:tc>
          <w:tcPr>
            <w:tcW w:w="1669" w:type="pct"/>
            <w:vMerge w:val="restart"/>
            <w:vAlign w:val="center"/>
            <w:hideMark/>
          </w:tcPr>
          <w:p w14:paraId="154C72EB" w14:textId="77777777" w:rsidR="00D16AA4" w:rsidRPr="000A673F" w:rsidRDefault="00D16AA4" w:rsidP="00BF20DC">
            <w:r w:rsidRPr="000A673F">
              <w:t>Počet podnikov s registrovaným EMAS a zavedeným systémom environmentálneho manažérstva</w:t>
            </w:r>
          </w:p>
        </w:tc>
        <w:tc>
          <w:tcPr>
            <w:tcW w:w="826" w:type="pct"/>
            <w:vMerge w:val="restart"/>
            <w:noWrap/>
            <w:vAlign w:val="center"/>
            <w:hideMark/>
          </w:tcPr>
          <w:p w14:paraId="30E16A34" w14:textId="77777777" w:rsidR="00D16AA4" w:rsidRPr="000A673F" w:rsidRDefault="00D16AA4" w:rsidP="00BF20DC">
            <w:r w:rsidRPr="000A673F">
              <w:t>počet</w:t>
            </w:r>
          </w:p>
        </w:tc>
        <w:tc>
          <w:tcPr>
            <w:tcW w:w="1395" w:type="pct"/>
            <w:noWrap/>
            <w:vAlign w:val="center"/>
            <w:hideMark/>
          </w:tcPr>
          <w:p w14:paraId="52B415A5" w14:textId="573AD6A4" w:rsidR="00D16AA4" w:rsidRPr="000A673F" w:rsidRDefault="00D16AA4" w:rsidP="00D16AA4">
            <w:r w:rsidRPr="000A673F">
              <w:t>Zazmluvnené</w:t>
            </w:r>
          </w:p>
        </w:tc>
      </w:tr>
      <w:tr w:rsidR="00D16AA4" w:rsidRPr="000A673F" w14:paraId="7A885129" w14:textId="77777777" w:rsidTr="00D16AA4">
        <w:trPr>
          <w:trHeight w:val="290"/>
        </w:trPr>
        <w:tc>
          <w:tcPr>
            <w:tcW w:w="501" w:type="pct"/>
            <w:vMerge/>
            <w:vAlign w:val="center"/>
            <w:hideMark/>
          </w:tcPr>
          <w:p w14:paraId="721DA705" w14:textId="77777777" w:rsidR="00D16AA4" w:rsidRPr="000A673F" w:rsidRDefault="00D16AA4" w:rsidP="00BF20DC"/>
        </w:tc>
        <w:tc>
          <w:tcPr>
            <w:tcW w:w="610" w:type="pct"/>
            <w:vMerge/>
            <w:vAlign w:val="center"/>
            <w:hideMark/>
          </w:tcPr>
          <w:p w14:paraId="769D5A3B" w14:textId="77777777" w:rsidR="00D16AA4" w:rsidRPr="000A673F" w:rsidRDefault="00D16AA4" w:rsidP="00BF20DC"/>
        </w:tc>
        <w:tc>
          <w:tcPr>
            <w:tcW w:w="1669" w:type="pct"/>
            <w:vMerge/>
            <w:vAlign w:val="center"/>
            <w:hideMark/>
          </w:tcPr>
          <w:p w14:paraId="0D9B8D89" w14:textId="77777777" w:rsidR="00D16AA4" w:rsidRPr="000A673F" w:rsidRDefault="00D16AA4" w:rsidP="00BF20DC"/>
        </w:tc>
        <w:tc>
          <w:tcPr>
            <w:tcW w:w="826" w:type="pct"/>
            <w:vMerge/>
            <w:vAlign w:val="center"/>
            <w:hideMark/>
          </w:tcPr>
          <w:p w14:paraId="23917D3D" w14:textId="77777777" w:rsidR="00D16AA4" w:rsidRPr="000A673F" w:rsidRDefault="00D16AA4" w:rsidP="00BF20DC"/>
        </w:tc>
        <w:tc>
          <w:tcPr>
            <w:tcW w:w="1395" w:type="pct"/>
            <w:noWrap/>
            <w:vAlign w:val="center"/>
            <w:hideMark/>
          </w:tcPr>
          <w:p w14:paraId="1F7E570B" w14:textId="34811622" w:rsidR="00D16AA4" w:rsidRPr="000A673F" w:rsidRDefault="00D16AA4" w:rsidP="00D16AA4">
            <w:r w:rsidRPr="000A673F">
              <w:t>Dosiahnuté</w:t>
            </w:r>
          </w:p>
        </w:tc>
      </w:tr>
      <w:tr w:rsidR="00D16AA4" w:rsidRPr="000A673F" w14:paraId="3B83C152" w14:textId="77777777" w:rsidTr="00D16AA4">
        <w:trPr>
          <w:trHeight w:val="290"/>
        </w:trPr>
        <w:tc>
          <w:tcPr>
            <w:tcW w:w="501" w:type="pct"/>
            <w:vMerge w:val="restart"/>
            <w:noWrap/>
            <w:vAlign w:val="center"/>
            <w:hideMark/>
          </w:tcPr>
          <w:p w14:paraId="5A9E8369" w14:textId="77777777" w:rsidR="00D16AA4" w:rsidRPr="000A673F" w:rsidRDefault="00D16AA4" w:rsidP="00BF20DC">
            <w:r w:rsidRPr="000A673F">
              <w:t>4.2.1</w:t>
            </w:r>
          </w:p>
        </w:tc>
        <w:tc>
          <w:tcPr>
            <w:tcW w:w="610" w:type="pct"/>
            <w:vMerge w:val="restart"/>
            <w:noWrap/>
            <w:vAlign w:val="center"/>
            <w:hideMark/>
          </w:tcPr>
          <w:p w14:paraId="0E24342E" w14:textId="77777777" w:rsidR="00D16AA4" w:rsidRPr="000A673F" w:rsidRDefault="00D16AA4" w:rsidP="00BF20DC">
            <w:r w:rsidRPr="000A673F">
              <w:t>O0184</w:t>
            </w:r>
          </w:p>
        </w:tc>
        <w:tc>
          <w:tcPr>
            <w:tcW w:w="1669" w:type="pct"/>
            <w:vMerge w:val="restart"/>
            <w:vAlign w:val="center"/>
            <w:hideMark/>
          </w:tcPr>
          <w:p w14:paraId="1DF284CE" w14:textId="77777777" w:rsidR="00D16AA4" w:rsidRPr="000A673F" w:rsidRDefault="00D16AA4" w:rsidP="00BF20DC">
            <w:r w:rsidRPr="000A673F">
              <w:t>Predpokladaná úspora PEZ v podniku podľa energetického auditu</w:t>
            </w:r>
          </w:p>
        </w:tc>
        <w:tc>
          <w:tcPr>
            <w:tcW w:w="826" w:type="pct"/>
            <w:vMerge w:val="restart"/>
            <w:noWrap/>
            <w:vAlign w:val="center"/>
            <w:hideMark/>
          </w:tcPr>
          <w:p w14:paraId="7BDDA03C" w14:textId="77777777" w:rsidR="00D16AA4" w:rsidRPr="000A673F" w:rsidRDefault="00D16AA4" w:rsidP="00BF20DC">
            <w:r w:rsidRPr="000A673F">
              <w:t>MWh/rok</w:t>
            </w:r>
          </w:p>
        </w:tc>
        <w:tc>
          <w:tcPr>
            <w:tcW w:w="1395" w:type="pct"/>
            <w:noWrap/>
            <w:vAlign w:val="center"/>
            <w:hideMark/>
          </w:tcPr>
          <w:p w14:paraId="00590FFE" w14:textId="25331A34" w:rsidR="00D16AA4" w:rsidRPr="000A673F" w:rsidRDefault="00D16AA4" w:rsidP="00D16AA4">
            <w:r w:rsidRPr="000A673F">
              <w:t>Zazmluvnené</w:t>
            </w:r>
          </w:p>
        </w:tc>
      </w:tr>
      <w:tr w:rsidR="00D16AA4" w:rsidRPr="000A673F" w14:paraId="2B73BB6E" w14:textId="77777777" w:rsidTr="00D16AA4">
        <w:trPr>
          <w:trHeight w:val="290"/>
        </w:trPr>
        <w:tc>
          <w:tcPr>
            <w:tcW w:w="501" w:type="pct"/>
            <w:vMerge/>
            <w:vAlign w:val="center"/>
            <w:hideMark/>
          </w:tcPr>
          <w:p w14:paraId="489C4A12" w14:textId="77777777" w:rsidR="00D16AA4" w:rsidRPr="000A673F" w:rsidRDefault="00D16AA4" w:rsidP="00BF20DC"/>
        </w:tc>
        <w:tc>
          <w:tcPr>
            <w:tcW w:w="610" w:type="pct"/>
            <w:vMerge/>
            <w:vAlign w:val="center"/>
            <w:hideMark/>
          </w:tcPr>
          <w:p w14:paraId="2ED261DE" w14:textId="77777777" w:rsidR="00D16AA4" w:rsidRPr="000A673F" w:rsidRDefault="00D16AA4" w:rsidP="00BF20DC"/>
        </w:tc>
        <w:tc>
          <w:tcPr>
            <w:tcW w:w="1669" w:type="pct"/>
            <w:vMerge/>
            <w:vAlign w:val="center"/>
            <w:hideMark/>
          </w:tcPr>
          <w:p w14:paraId="58014682" w14:textId="77777777" w:rsidR="00D16AA4" w:rsidRPr="000A673F" w:rsidRDefault="00D16AA4" w:rsidP="00BF20DC"/>
        </w:tc>
        <w:tc>
          <w:tcPr>
            <w:tcW w:w="826" w:type="pct"/>
            <w:vMerge/>
            <w:vAlign w:val="center"/>
            <w:hideMark/>
          </w:tcPr>
          <w:p w14:paraId="43FAC04B" w14:textId="77777777" w:rsidR="00D16AA4" w:rsidRPr="000A673F" w:rsidRDefault="00D16AA4" w:rsidP="00BF20DC"/>
        </w:tc>
        <w:tc>
          <w:tcPr>
            <w:tcW w:w="1395" w:type="pct"/>
            <w:noWrap/>
            <w:vAlign w:val="center"/>
            <w:hideMark/>
          </w:tcPr>
          <w:p w14:paraId="05AFD9A3" w14:textId="5474F04A" w:rsidR="00D16AA4" w:rsidRPr="000A673F" w:rsidRDefault="00D16AA4" w:rsidP="00D16AA4">
            <w:r w:rsidRPr="000A673F">
              <w:t>Dosiahnuté</w:t>
            </w:r>
          </w:p>
        </w:tc>
      </w:tr>
      <w:tr w:rsidR="00D16AA4" w:rsidRPr="000A673F" w14:paraId="14529296" w14:textId="77777777" w:rsidTr="00D16AA4">
        <w:trPr>
          <w:trHeight w:val="290"/>
        </w:trPr>
        <w:tc>
          <w:tcPr>
            <w:tcW w:w="501" w:type="pct"/>
            <w:vMerge w:val="restart"/>
            <w:noWrap/>
            <w:vAlign w:val="center"/>
            <w:hideMark/>
          </w:tcPr>
          <w:p w14:paraId="11EA45ED" w14:textId="77777777" w:rsidR="00D16AA4" w:rsidRPr="000A673F" w:rsidRDefault="00D16AA4" w:rsidP="00BF20DC">
            <w:r w:rsidRPr="000A673F">
              <w:t>4.2.1</w:t>
            </w:r>
          </w:p>
        </w:tc>
        <w:tc>
          <w:tcPr>
            <w:tcW w:w="610" w:type="pct"/>
            <w:vMerge w:val="restart"/>
            <w:noWrap/>
            <w:vAlign w:val="center"/>
            <w:hideMark/>
          </w:tcPr>
          <w:p w14:paraId="63895C34" w14:textId="77777777" w:rsidR="00D16AA4" w:rsidRPr="000A673F" w:rsidRDefault="00D16AA4" w:rsidP="00BF20DC">
            <w:r w:rsidRPr="000A673F">
              <w:t>O0185</w:t>
            </w:r>
          </w:p>
        </w:tc>
        <w:tc>
          <w:tcPr>
            <w:tcW w:w="1669" w:type="pct"/>
            <w:vMerge w:val="restart"/>
            <w:vAlign w:val="center"/>
            <w:hideMark/>
          </w:tcPr>
          <w:p w14:paraId="27A31F31" w14:textId="77777777" w:rsidR="00D16AA4" w:rsidRPr="000A673F" w:rsidRDefault="00D16AA4" w:rsidP="00BF20DC">
            <w:r w:rsidRPr="000A673F">
              <w:t>Úspora PEZ v podniku</w:t>
            </w:r>
          </w:p>
        </w:tc>
        <w:tc>
          <w:tcPr>
            <w:tcW w:w="826" w:type="pct"/>
            <w:vMerge w:val="restart"/>
            <w:noWrap/>
            <w:vAlign w:val="center"/>
            <w:hideMark/>
          </w:tcPr>
          <w:p w14:paraId="37F06EA5" w14:textId="77777777" w:rsidR="00D16AA4" w:rsidRPr="000A673F" w:rsidRDefault="00D16AA4" w:rsidP="00BF20DC">
            <w:r w:rsidRPr="000A673F">
              <w:t>MWh/rok</w:t>
            </w:r>
          </w:p>
        </w:tc>
        <w:tc>
          <w:tcPr>
            <w:tcW w:w="1395" w:type="pct"/>
            <w:noWrap/>
            <w:vAlign w:val="center"/>
            <w:hideMark/>
          </w:tcPr>
          <w:p w14:paraId="1DD19399" w14:textId="55AC7798" w:rsidR="00D16AA4" w:rsidRPr="000A673F" w:rsidRDefault="00D16AA4" w:rsidP="00D16AA4">
            <w:r w:rsidRPr="000A673F">
              <w:t>Zazmluvnené</w:t>
            </w:r>
          </w:p>
        </w:tc>
      </w:tr>
      <w:tr w:rsidR="00D16AA4" w:rsidRPr="000A673F" w14:paraId="4A4EFD9C" w14:textId="77777777" w:rsidTr="00D16AA4">
        <w:trPr>
          <w:trHeight w:val="290"/>
        </w:trPr>
        <w:tc>
          <w:tcPr>
            <w:tcW w:w="501" w:type="pct"/>
            <w:vMerge/>
            <w:vAlign w:val="center"/>
            <w:hideMark/>
          </w:tcPr>
          <w:p w14:paraId="3ECE3712" w14:textId="77777777" w:rsidR="00D16AA4" w:rsidRPr="000A673F" w:rsidRDefault="00D16AA4" w:rsidP="00BF20DC"/>
        </w:tc>
        <w:tc>
          <w:tcPr>
            <w:tcW w:w="610" w:type="pct"/>
            <w:vMerge/>
            <w:vAlign w:val="center"/>
            <w:hideMark/>
          </w:tcPr>
          <w:p w14:paraId="08237852" w14:textId="77777777" w:rsidR="00D16AA4" w:rsidRPr="000A673F" w:rsidRDefault="00D16AA4" w:rsidP="00BF20DC"/>
        </w:tc>
        <w:tc>
          <w:tcPr>
            <w:tcW w:w="1669" w:type="pct"/>
            <w:vMerge/>
            <w:vAlign w:val="center"/>
            <w:hideMark/>
          </w:tcPr>
          <w:p w14:paraId="53CB9FE7" w14:textId="77777777" w:rsidR="00D16AA4" w:rsidRPr="000A673F" w:rsidRDefault="00D16AA4" w:rsidP="00BF20DC"/>
        </w:tc>
        <w:tc>
          <w:tcPr>
            <w:tcW w:w="826" w:type="pct"/>
            <w:vMerge/>
            <w:vAlign w:val="center"/>
            <w:hideMark/>
          </w:tcPr>
          <w:p w14:paraId="45C25103" w14:textId="77777777" w:rsidR="00D16AA4" w:rsidRPr="000A673F" w:rsidRDefault="00D16AA4" w:rsidP="00BF20DC"/>
        </w:tc>
        <w:tc>
          <w:tcPr>
            <w:tcW w:w="1395" w:type="pct"/>
            <w:noWrap/>
            <w:vAlign w:val="center"/>
            <w:hideMark/>
          </w:tcPr>
          <w:p w14:paraId="4AAAAFBD" w14:textId="2EAA4882" w:rsidR="00D16AA4" w:rsidRPr="000A673F" w:rsidRDefault="00D16AA4" w:rsidP="00D16AA4">
            <w:r w:rsidRPr="000A673F">
              <w:t>Dosiahnuté</w:t>
            </w:r>
          </w:p>
        </w:tc>
      </w:tr>
      <w:tr w:rsidR="00D16AA4" w:rsidRPr="000A673F" w14:paraId="62D5CD3B" w14:textId="77777777" w:rsidTr="00D16AA4">
        <w:trPr>
          <w:trHeight w:val="290"/>
        </w:trPr>
        <w:tc>
          <w:tcPr>
            <w:tcW w:w="501" w:type="pct"/>
            <w:vMerge w:val="restart"/>
            <w:noWrap/>
            <w:vAlign w:val="center"/>
            <w:hideMark/>
          </w:tcPr>
          <w:p w14:paraId="536431AC" w14:textId="77777777" w:rsidR="00D16AA4" w:rsidRPr="000A673F" w:rsidRDefault="00D16AA4" w:rsidP="00BF20DC">
            <w:r w:rsidRPr="000A673F">
              <w:t>4.2.1</w:t>
            </w:r>
          </w:p>
        </w:tc>
        <w:tc>
          <w:tcPr>
            <w:tcW w:w="610" w:type="pct"/>
            <w:vMerge w:val="restart"/>
            <w:noWrap/>
            <w:vAlign w:val="center"/>
            <w:hideMark/>
          </w:tcPr>
          <w:p w14:paraId="45D271D2" w14:textId="77777777" w:rsidR="00D16AA4" w:rsidRPr="000A673F" w:rsidRDefault="00D16AA4" w:rsidP="00BF20DC">
            <w:r w:rsidRPr="000A673F">
              <w:t>O0188</w:t>
            </w:r>
          </w:p>
        </w:tc>
        <w:tc>
          <w:tcPr>
            <w:tcW w:w="1669" w:type="pct"/>
            <w:vMerge w:val="restart"/>
            <w:vAlign w:val="center"/>
            <w:hideMark/>
          </w:tcPr>
          <w:p w14:paraId="35655311" w14:textId="77777777" w:rsidR="00D16AA4" w:rsidRPr="000A673F" w:rsidRDefault="00D16AA4" w:rsidP="00BF20DC">
            <w:r w:rsidRPr="000A673F">
              <w:t>Zvýšená kapacita výroby elektriny z obnoviteľných zdrojov</w:t>
            </w:r>
          </w:p>
        </w:tc>
        <w:tc>
          <w:tcPr>
            <w:tcW w:w="826" w:type="pct"/>
            <w:vMerge w:val="restart"/>
            <w:noWrap/>
            <w:vAlign w:val="center"/>
            <w:hideMark/>
          </w:tcPr>
          <w:p w14:paraId="0B307B7C" w14:textId="77777777" w:rsidR="00D16AA4" w:rsidRPr="000A673F" w:rsidRDefault="00D16AA4" w:rsidP="00BF20DC">
            <w:proofErr w:type="spellStart"/>
            <w:r w:rsidRPr="000A673F">
              <w:t>MWe</w:t>
            </w:r>
            <w:proofErr w:type="spellEnd"/>
          </w:p>
        </w:tc>
        <w:tc>
          <w:tcPr>
            <w:tcW w:w="1395" w:type="pct"/>
            <w:noWrap/>
            <w:vAlign w:val="center"/>
            <w:hideMark/>
          </w:tcPr>
          <w:p w14:paraId="5DFE0263" w14:textId="55656A42" w:rsidR="00D16AA4" w:rsidRPr="000A673F" w:rsidRDefault="00D16AA4" w:rsidP="00D16AA4">
            <w:r w:rsidRPr="000A673F">
              <w:t>Zazmluvnené</w:t>
            </w:r>
          </w:p>
        </w:tc>
      </w:tr>
      <w:tr w:rsidR="00D16AA4" w:rsidRPr="000A673F" w14:paraId="41021259" w14:textId="77777777" w:rsidTr="00D16AA4">
        <w:trPr>
          <w:trHeight w:val="290"/>
        </w:trPr>
        <w:tc>
          <w:tcPr>
            <w:tcW w:w="501" w:type="pct"/>
            <w:vMerge/>
            <w:vAlign w:val="center"/>
            <w:hideMark/>
          </w:tcPr>
          <w:p w14:paraId="3F2F2EC5" w14:textId="77777777" w:rsidR="00D16AA4" w:rsidRPr="000A673F" w:rsidRDefault="00D16AA4" w:rsidP="00BF20DC"/>
        </w:tc>
        <w:tc>
          <w:tcPr>
            <w:tcW w:w="610" w:type="pct"/>
            <w:vMerge/>
            <w:vAlign w:val="center"/>
            <w:hideMark/>
          </w:tcPr>
          <w:p w14:paraId="10220958" w14:textId="77777777" w:rsidR="00D16AA4" w:rsidRPr="000A673F" w:rsidRDefault="00D16AA4" w:rsidP="00BF20DC"/>
        </w:tc>
        <w:tc>
          <w:tcPr>
            <w:tcW w:w="1669" w:type="pct"/>
            <w:vMerge/>
            <w:vAlign w:val="center"/>
            <w:hideMark/>
          </w:tcPr>
          <w:p w14:paraId="04CD3D47" w14:textId="77777777" w:rsidR="00D16AA4" w:rsidRPr="000A673F" w:rsidRDefault="00D16AA4" w:rsidP="00BF20DC"/>
        </w:tc>
        <w:tc>
          <w:tcPr>
            <w:tcW w:w="826" w:type="pct"/>
            <w:vMerge/>
            <w:vAlign w:val="center"/>
            <w:hideMark/>
          </w:tcPr>
          <w:p w14:paraId="50B48B22" w14:textId="77777777" w:rsidR="00D16AA4" w:rsidRPr="000A673F" w:rsidRDefault="00D16AA4" w:rsidP="00BF20DC"/>
        </w:tc>
        <w:tc>
          <w:tcPr>
            <w:tcW w:w="1395" w:type="pct"/>
            <w:noWrap/>
            <w:vAlign w:val="center"/>
            <w:hideMark/>
          </w:tcPr>
          <w:p w14:paraId="394A75FD" w14:textId="52565771" w:rsidR="00D16AA4" w:rsidRPr="000A673F" w:rsidRDefault="00D16AA4" w:rsidP="00D16AA4">
            <w:r w:rsidRPr="000A673F">
              <w:t>Dosiahnuté</w:t>
            </w:r>
          </w:p>
        </w:tc>
      </w:tr>
      <w:tr w:rsidR="00D16AA4" w:rsidRPr="000A673F" w14:paraId="541C63F6" w14:textId="77777777" w:rsidTr="00D16AA4">
        <w:trPr>
          <w:trHeight w:val="290"/>
        </w:trPr>
        <w:tc>
          <w:tcPr>
            <w:tcW w:w="501" w:type="pct"/>
            <w:vMerge w:val="restart"/>
            <w:noWrap/>
            <w:vAlign w:val="center"/>
            <w:hideMark/>
          </w:tcPr>
          <w:p w14:paraId="0786C69D" w14:textId="77777777" w:rsidR="00D16AA4" w:rsidRPr="000A673F" w:rsidRDefault="00D16AA4" w:rsidP="00BF20DC">
            <w:r w:rsidRPr="000A673F">
              <w:t>4.2.1</w:t>
            </w:r>
          </w:p>
        </w:tc>
        <w:tc>
          <w:tcPr>
            <w:tcW w:w="610" w:type="pct"/>
            <w:vMerge w:val="restart"/>
            <w:noWrap/>
            <w:vAlign w:val="center"/>
            <w:hideMark/>
          </w:tcPr>
          <w:p w14:paraId="587E2630" w14:textId="77777777" w:rsidR="00D16AA4" w:rsidRPr="000A673F" w:rsidRDefault="00D16AA4" w:rsidP="00BF20DC">
            <w:r w:rsidRPr="000A673F">
              <w:t>O0189</w:t>
            </w:r>
          </w:p>
        </w:tc>
        <w:tc>
          <w:tcPr>
            <w:tcW w:w="1669" w:type="pct"/>
            <w:vMerge w:val="restart"/>
            <w:vAlign w:val="center"/>
            <w:hideMark/>
          </w:tcPr>
          <w:p w14:paraId="7A8BDF44" w14:textId="77777777" w:rsidR="00D16AA4" w:rsidRPr="000A673F" w:rsidRDefault="00D16AA4" w:rsidP="00BF20DC">
            <w:r w:rsidRPr="000A673F">
              <w:t>Zvýšená kapacita výroby tepla z obnoviteľných zdrojov</w:t>
            </w:r>
          </w:p>
        </w:tc>
        <w:tc>
          <w:tcPr>
            <w:tcW w:w="826" w:type="pct"/>
            <w:vMerge w:val="restart"/>
            <w:noWrap/>
            <w:vAlign w:val="center"/>
            <w:hideMark/>
          </w:tcPr>
          <w:p w14:paraId="6301401E" w14:textId="77777777" w:rsidR="00D16AA4" w:rsidRPr="000A673F" w:rsidRDefault="00D16AA4" w:rsidP="00BF20DC">
            <w:proofErr w:type="spellStart"/>
            <w:r w:rsidRPr="000A673F">
              <w:t>MWt</w:t>
            </w:r>
            <w:proofErr w:type="spellEnd"/>
          </w:p>
        </w:tc>
        <w:tc>
          <w:tcPr>
            <w:tcW w:w="1395" w:type="pct"/>
            <w:noWrap/>
            <w:vAlign w:val="center"/>
            <w:hideMark/>
          </w:tcPr>
          <w:p w14:paraId="4205A806" w14:textId="52E5BB7C" w:rsidR="00D16AA4" w:rsidRPr="000A673F" w:rsidRDefault="00D16AA4" w:rsidP="00D16AA4">
            <w:r w:rsidRPr="000A673F">
              <w:t>Zazmluvnené</w:t>
            </w:r>
          </w:p>
        </w:tc>
      </w:tr>
      <w:tr w:rsidR="00D16AA4" w:rsidRPr="000A673F" w14:paraId="7EA4D218" w14:textId="77777777" w:rsidTr="00D16AA4">
        <w:trPr>
          <w:trHeight w:val="290"/>
        </w:trPr>
        <w:tc>
          <w:tcPr>
            <w:tcW w:w="501" w:type="pct"/>
            <w:vMerge/>
            <w:vAlign w:val="center"/>
            <w:hideMark/>
          </w:tcPr>
          <w:p w14:paraId="6033C8BB" w14:textId="77777777" w:rsidR="00D16AA4" w:rsidRPr="000A673F" w:rsidRDefault="00D16AA4" w:rsidP="00BF20DC"/>
        </w:tc>
        <w:tc>
          <w:tcPr>
            <w:tcW w:w="610" w:type="pct"/>
            <w:vMerge/>
            <w:vAlign w:val="center"/>
            <w:hideMark/>
          </w:tcPr>
          <w:p w14:paraId="3DA88B25" w14:textId="77777777" w:rsidR="00D16AA4" w:rsidRPr="000A673F" w:rsidRDefault="00D16AA4" w:rsidP="00BF20DC"/>
        </w:tc>
        <w:tc>
          <w:tcPr>
            <w:tcW w:w="1669" w:type="pct"/>
            <w:vMerge/>
            <w:vAlign w:val="center"/>
            <w:hideMark/>
          </w:tcPr>
          <w:p w14:paraId="05EEE2C9" w14:textId="77777777" w:rsidR="00D16AA4" w:rsidRPr="000A673F" w:rsidRDefault="00D16AA4" w:rsidP="00BF20DC"/>
        </w:tc>
        <w:tc>
          <w:tcPr>
            <w:tcW w:w="826" w:type="pct"/>
            <w:vMerge/>
            <w:vAlign w:val="center"/>
            <w:hideMark/>
          </w:tcPr>
          <w:p w14:paraId="387EF26A" w14:textId="77777777" w:rsidR="00D16AA4" w:rsidRPr="000A673F" w:rsidRDefault="00D16AA4" w:rsidP="00BF20DC"/>
        </w:tc>
        <w:tc>
          <w:tcPr>
            <w:tcW w:w="1395" w:type="pct"/>
            <w:noWrap/>
            <w:vAlign w:val="center"/>
            <w:hideMark/>
          </w:tcPr>
          <w:p w14:paraId="7926AB97" w14:textId="27250962" w:rsidR="00D16AA4" w:rsidRPr="000A673F" w:rsidRDefault="00D16AA4" w:rsidP="00D16AA4">
            <w:r>
              <w:t>Dosiahnuté</w:t>
            </w:r>
          </w:p>
        </w:tc>
      </w:tr>
      <w:tr w:rsidR="00D16AA4" w:rsidRPr="000A673F" w14:paraId="613BD539" w14:textId="77777777" w:rsidTr="00D16AA4">
        <w:trPr>
          <w:trHeight w:val="290"/>
        </w:trPr>
        <w:tc>
          <w:tcPr>
            <w:tcW w:w="501" w:type="pct"/>
            <w:vMerge w:val="restart"/>
            <w:noWrap/>
            <w:vAlign w:val="center"/>
            <w:hideMark/>
          </w:tcPr>
          <w:p w14:paraId="141CF189" w14:textId="77777777" w:rsidR="00D16AA4" w:rsidRPr="000A673F" w:rsidRDefault="00D16AA4" w:rsidP="00BF20DC">
            <w:r w:rsidRPr="000A673F">
              <w:t>4.3.1</w:t>
            </w:r>
          </w:p>
        </w:tc>
        <w:tc>
          <w:tcPr>
            <w:tcW w:w="610" w:type="pct"/>
            <w:vMerge w:val="restart"/>
            <w:noWrap/>
            <w:vAlign w:val="center"/>
            <w:hideMark/>
          </w:tcPr>
          <w:p w14:paraId="356AD057" w14:textId="77777777" w:rsidR="00D16AA4" w:rsidRPr="000A673F" w:rsidRDefault="00D16AA4" w:rsidP="00BF20DC">
            <w:r w:rsidRPr="000A673F">
              <w:t>CO30</w:t>
            </w:r>
          </w:p>
        </w:tc>
        <w:tc>
          <w:tcPr>
            <w:tcW w:w="1669" w:type="pct"/>
            <w:vMerge w:val="restart"/>
            <w:vAlign w:val="center"/>
            <w:hideMark/>
          </w:tcPr>
          <w:p w14:paraId="5DC75C97" w14:textId="77777777" w:rsidR="00D16AA4" w:rsidRPr="000A673F" w:rsidRDefault="00D16AA4" w:rsidP="00BF20DC">
            <w:r w:rsidRPr="000A673F">
              <w:t>Zvýšená kapacita výroby energie z obnoviteľných zdrojov</w:t>
            </w:r>
          </w:p>
        </w:tc>
        <w:tc>
          <w:tcPr>
            <w:tcW w:w="826" w:type="pct"/>
            <w:vMerge w:val="restart"/>
            <w:noWrap/>
            <w:vAlign w:val="center"/>
            <w:hideMark/>
          </w:tcPr>
          <w:p w14:paraId="4437F588" w14:textId="77777777" w:rsidR="00D16AA4" w:rsidRPr="000A673F" w:rsidRDefault="00D16AA4" w:rsidP="00BF20DC">
            <w:r w:rsidRPr="000A673F">
              <w:t>MW</w:t>
            </w:r>
          </w:p>
        </w:tc>
        <w:tc>
          <w:tcPr>
            <w:tcW w:w="1395" w:type="pct"/>
            <w:noWrap/>
            <w:vAlign w:val="center"/>
            <w:hideMark/>
          </w:tcPr>
          <w:p w14:paraId="31D332BB" w14:textId="364E8FAC" w:rsidR="00D16AA4" w:rsidRPr="000A673F" w:rsidRDefault="00D16AA4" w:rsidP="00D16AA4">
            <w:r w:rsidRPr="000A673F">
              <w:t>Zazmluvnené</w:t>
            </w:r>
          </w:p>
        </w:tc>
      </w:tr>
      <w:tr w:rsidR="00D16AA4" w:rsidRPr="000A673F" w14:paraId="70F2B70F" w14:textId="77777777" w:rsidTr="00D16AA4">
        <w:trPr>
          <w:trHeight w:val="290"/>
        </w:trPr>
        <w:tc>
          <w:tcPr>
            <w:tcW w:w="501" w:type="pct"/>
            <w:vMerge/>
            <w:vAlign w:val="center"/>
            <w:hideMark/>
          </w:tcPr>
          <w:p w14:paraId="4F6FD714" w14:textId="77777777" w:rsidR="00D16AA4" w:rsidRPr="000A673F" w:rsidRDefault="00D16AA4" w:rsidP="00BF20DC"/>
        </w:tc>
        <w:tc>
          <w:tcPr>
            <w:tcW w:w="610" w:type="pct"/>
            <w:vMerge/>
            <w:vAlign w:val="center"/>
            <w:hideMark/>
          </w:tcPr>
          <w:p w14:paraId="109AFF46" w14:textId="77777777" w:rsidR="00D16AA4" w:rsidRPr="000A673F" w:rsidRDefault="00D16AA4" w:rsidP="00BF20DC"/>
        </w:tc>
        <w:tc>
          <w:tcPr>
            <w:tcW w:w="1669" w:type="pct"/>
            <w:vMerge/>
            <w:vAlign w:val="center"/>
            <w:hideMark/>
          </w:tcPr>
          <w:p w14:paraId="253FCE36" w14:textId="77777777" w:rsidR="00D16AA4" w:rsidRPr="000A673F" w:rsidRDefault="00D16AA4" w:rsidP="00BF20DC"/>
        </w:tc>
        <w:tc>
          <w:tcPr>
            <w:tcW w:w="826" w:type="pct"/>
            <w:vMerge/>
            <w:vAlign w:val="center"/>
            <w:hideMark/>
          </w:tcPr>
          <w:p w14:paraId="1BD6C6C9" w14:textId="77777777" w:rsidR="00D16AA4" w:rsidRPr="000A673F" w:rsidRDefault="00D16AA4" w:rsidP="00BF20DC"/>
        </w:tc>
        <w:tc>
          <w:tcPr>
            <w:tcW w:w="1395" w:type="pct"/>
            <w:noWrap/>
            <w:vAlign w:val="center"/>
            <w:hideMark/>
          </w:tcPr>
          <w:p w14:paraId="1994C658" w14:textId="65EFA9B6" w:rsidR="00D16AA4" w:rsidRPr="000A673F" w:rsidRDefault="00D16AA4" w:rsidP="00D16AA4">
            <w:r w:rsidRPr="000A673F">
              <w:t>Dosiahnuté</w:t>
            </w:r>
          </w:p>
        </w:tc>
      </w:tr>
      <w:tr w:rsidR="00D16AA4" w:rsidRPr="000A673F" w14:paraId="1A340AD5" w14:textId="77777777" w:rsidTr="00D16AA4">
        <w:trPr>
          <w:trHeight w:val="290"/>
        </w:trPr>
        <w:tc>
          <w:tcPr>
            <w:tcW w:w="501" w:type="pct"/>
            <w:vMerge w:val="restart"/>
            <w:noWrap/>
            <w:vAlign w:val="center"/>
            <w:hideMark/>
          </w:tcPr>
          <w:p w14:paraId="2A65A5F9" w14:textId="77777777" w:rsidR="00D16AA4" w:rsidRPr="000A673F" w:rsidRDefault="00D16AA4" w:rsidP="00BF20DC">
            <w:r w:rsidRPr="000A673F">
              <w:t>4.3.1</w:t>
            </w:r>
          </w:p>
        </w:tc>
        <w:tc>
          <w:tcPr>
            <w:tcW w:w="610" w:type="pct"/>
            <w:vMerge w:val="restart"/>
            <w:noWrap/>
            <w:vAlign w:val="center"/>
            <w:hideMark/>
          </w:tcPr>
          <w:p w14:paraId="189D0E1D" w14:textId="77777777" w:rsidR="00D16AA4" w:rsidRPr="000A673F" w:rsidRDefault="00D16AA4" w:rsidP="00BF20DC">
            <w:r w:rsidRPr="000A673F">
              <w:t>CO32</w:t>
            </w:r>
          </w:p>
        </w:tc>
        <w:tc>
          <w:tcPr>
            <w:tcW w:w="1669" w:type="pct"/>
            <w:vMerge w:val="restart"/>
            <w:vAlign w:val="center"/>
            <w:hideMark/>
          </w:tcPr>
          <w:p w14:paraId="5C331B0B" w14:textId="77777777" w:rsidR="00D16AA4" w:rsidRPr="000A673F" w:rsidRDefault="00D16AA4" w:rsidP="00BF20DC">
            <w:r w:rsidRPr="000A673F">
              <w:t>Zníženie ročnej spotreby primárnej energie vo verejných budovách  </w:t>
            </w:r>
          </w:p>
        </w:tc>
        <w:tc>
          <w:tcPr>
            <w:tcW w:w="826" w:type="pct"/>
            <w:vMerge w:val="restart"/>
            <w:noWrap/>
            <w:vAlign w:val="center"/>
            <w:hideMark/>
          </w:tcPr>
          <w:p w14:paraId="2FA14ACA" w14:textId="77777777" w:rsidR="00D16AA4" w:rsidRPr="000A673F" w:rsidRDefault="00D16AA4" w:rsidP="00BF20DC">
            <w:r w:rsidRPr="000A673F">
              <w:t>kWh/rok</w:t>
            </w:r>
          </w:p>
        </w:tc>
        <w:tc>
          <w:tcPr>
            <w:tcW w:w="1395" w:type="pct"/>
            <w:noWrap/>
            <w:vAlign w:val="center"/>
            <w:hideMark/>
          </w:tcPr>
          <w:p w14:paraId="59BF0065" w14:textId="15CC9EAA" w:rsidR="00D16AA4" w:rsidRPr="000A673F" w:rsidRDefault="00D16AA4" w:rsidP="00D16AA4">
            <w:r w:rsidRPr="000A673F">
              <w:t>Zazmluvnené</w:t>
            </w:r>
          </w:p>
        </w:tc>
      </w:tr>
      <w:tr w:rsidR="00D16AA4" w:rsidRPr="000A673F" w14:paraId="07DCFC48" w14:textId="77777777" w:rsidTr="00D16AA4">
        <w:trPr>
          <w:trHeight w:val="290"/>
        </w:trPr>
        <w:tc>
          <w:tcPr>
            <w:tcW w:w="501" w:type="pct"/>
            <w:vMerge/>
            <w:vAlign w:val="center"/>
            <w:hideMark/>
          </w:tcPr>
          <w:p w14:paraId="5990577B" w14:textId="77777777" w:rsidR="00D16AA4" w:rsidRPr="000A673F" w:rsidRDefault="00D16AA4" w:rsidP="00BF20DC"/>
        </w:tc>
        <w:tc>
          <w:tcPr>
            <w:tcW w:w="610" w:type="pct"/>
            <w:vMerge/>
            <w:vAlign w:val="center"/>
            <w:hideMark/>
          </w:tcPr>
          <w:p w14:paraId="1178FC2D" w14:textId="77777777" w:rsidR="00D16AA4" w:rsidRPr="000A673F" w:rsidRDefault="00D16AA4" w:rsidP="00BF20DC"/>
        </w:tc>
        <w:tc>
          <w:tcPr>
            <w:tcW w:w="1669" w:type="pct"/>
            <w:vMerge/>
            <w:vAlign w:val="center"/>
            <w:hideMark/>
          </w:tcPr>
          <w:p w14:paraId="696F12CD" w14:textId="77777777" w:rsidR="00D16AA4" w:rsidRPr="000A673F" w:rsidRDefault="00D16AA4" w:rsidP="00BF20DC"/>
        </w:tc>
        <w:tc>
          <w:tcPr>
            <w:tcW w:w="826" w:type="pct"/>
            <w:vMerge/>
            <w:vAlign w:val="center"/>
            <w:hideMark/>
          </w:tcPr>
          <w:p w14:paraId="6531351C" w14:textId="77777777" w:rsidR="00D16AA4" w:rsidRPr="000A673F" w:rsidRDefault="00D16AA4" w:rsidP="00BF20DC"/>
        </w:tc>
        <w:tc>
          <w:tcPr>
            <w:tcW w:w="1395" w:type="pct"/>
            <w:noWrap/>
            <w:vAlign w:val="center"/>
            <w:hideMark/>
          </w:tcPr>
          <w:p w14:paraId="2BCF6FEE" w14:textId="470494C8" w:rsidR="00D16AA4" w:rsidRPr="000A673F" w:rsidRDefault="00D16AA4" w:rsidP="00D16AA4">
            <w:r w:rsidRPr="000A673F">
              <w:t>Dosiahnuté</w:t>
            </w:r>
          </w:p>
        </w:tc>
      </w:tr>
      <w:tr w:rsidR="00D16AA4" w:rsidRPr="000A673F" w14:paraId="2A8BECAF" w14:textId="77777777" w:rsidTr="00D16AA4">
        <w:trPr>
          <w:trHeight w:val="290"/>
        </w:trPr>
        <w:tc>
          <w:tcPr>
            <w:tcW w:w="501" w:type="pct"/>
            <w:vMerge w:val="restart"/>
            <w:noWrap/>
            <w:vAlign w:val="center"/>
            <w:hideMark/>
          </w:tcPr>
          <w:p w14:paraId="43C71326" w14:textId="77777777" w:rsidR="00D16AA4" w:rsidRPr="000A673F" w:rsidRDefault="00D16AA4" w:rsidP="00BF20DC">
            <w:r w:rsidRPr="000A673F">
              <w:t>4.3.1</w:t>
            </w:r>
          </w:p>
        </w:tc>
        <w:tc>
          <w:tcPr>
            <w:tcW w:w="610" w:type="pct"/>
            <w:vMerge w:val="restart"/>
            <w:noWrap/>
            <w:vAlign w:val="center"/>
            <w:hideMark/>
          </w:tcPr>
          <w:p w14:paraId="47366D19" w14:textId="77777777" w:rsidR="00D16AA4" w:rsidRPr="000A673F" w:rsidRDefault="00D16AA4" w:rsidP="00BF20DC">
            <w:r w:rsidRPr="000A673F">
              <w:t>CO34</w:t>
            </w:r>
          </w:p>
        </w:tc>
        <w:tc>
          <w:tcPr>
            <w:tcW w:w="1669" w:type="pct"/>
            <w:vMerge w:val="restart"/>
            <w:vAlign w:val="center"/>
            <w:hideMark/>
          </w:tcPr>
          <w:p w14:paraId="0E043F30" w14:textId="77777777" w:rsidR="00D16AA4" w:rsidRPr="000A673F" w:rsidRDefault="00D16AA4" w:rsidP="00BF20DC">
            <w:r w:rsidRPr="000A673F">
              <w:t>Odhadované ročné zníženie emisií skleníkových plynov</w:t>
            </w:r>
          </w:p>
        </w:tc>
        <w:tc>
          <w:tcPr>
            <w:tcW w:w="826" w:type="pct"/>
            <w:vMerge w:val="restart"/>
            <w:noWrap/>
            <w:vAlign w:val="center"/>
            <w:hideMark/>
          </w:tcPr>
          <w:p w14:paraId="53F8C584" w14:textId="77777777" w:rsidR="00D16AA4" w:rsidRPr="000A673F" w:rsidRDefault="00D16AA4" w:rsidP="00BF20DC">
            <w:r w:rsidRPr="000A673F">
              <w:t xml:space="preserve">t </w:t>
            </w:r>
            <w:proofErr w:type="spellStart"/>
            <w:r w:rsidRPr="000A673F">
              <w:t>ekviv</w:t>
            </w:r>
            <w:proofErr w:type="spellEnd"/>
            <w:r w:rsidRPr="000A673F">
              <w:t>. CO2</w:t>
            </w:r>
          </w:p>
        </w:tc>
        <w:tc>
          <w:tcPr>
            <w:tcW w:w="1395" w:type="pct"/>
            <w:noWrap/>
            <w:vAlign w:val="center"/>
            <w:hideMark/>
          </w:tcPr>
          <w:p w14:paraId="09BE31D2" w14:textId="53002126" w:rsidR="00D16AA4" w:rsidRPr="000A673F" w:rsidRDefault="00D16AA4" w:rsidP="00D16AA4">
            <w:r w:rsidRPr="000A673F">
              <w:t>Zazmluvnené</w:t>
            </w:r>
          </w:p>
        </w:tc>
      </w:tr>
      <w:tr w:rsidR="00D16AA4" w:rsidRPr="000A673F" w14:paraId="05F547C5" w14:textId="77777777" w:rsidTr="00D16AA4">
        <w:trPr>
          <w:trHeight w:val="290"/>
        </w:trPr>
        <w:tc>
          <w:tcPr>
            <w:tcW w:w="501" w:type="pct"/>
            <w:vMerge/>
            <w:vAlign w:val="center"/>
            <w:hideMark/>
          </w:tcPr>
          <w:p w14:paraId="5503BEEE" w14:textId="77777777" w:rsidR="00D16AA4" w:rsidRPr="000A673F" w:rsidRDefault="00D16AA4" w:rsidP="00BF20DC"/>
        </w:tc>
        <w:tc>
          <w:tcPr>
            <w:tcW w:w="610" w:type="pct"/>
            <w:vMerge/>
            <w:vAlign w:val="center"/>
            <w:hideMark/>
          </w:tcPr>
          <w:p w14:paraId="0BC083A3" w14:textId="77777777" w:rsidR="00D16AA4" w:rsidRPr="000A673F" w:rsidRDefault="00D16AA4" w:rsidP="00BF20DC"/>
        </w:tc>
        <w:tc>
          <w:tcPr>
            <w:tcW w:w="1669" w:type="pct"/>
            <w:vMerge/>
            <w:vAlign w:val="center"/>
            <w:hideMark/>
          </w:tcPr>
          <w:p w14:paraId="7386A927" w14:textId="77777777" w:rsidR="00D16AA4" w:rsidRPr="000A673F" w:rsidRDefault="00D16AA4" w:rsidP="00BF20DC"/>
        </w:tc>
        <w:tc>
          <w:tcPr>
            <w:tcW w:w="826" w:type="pct"/>
            <w:vMerge/>
            <w:vAlign w:val="center"/>
            <w:hideMark/>
          </w:tcPr>
          <w:p w14:paraId="10142C11" w14:textId="77777777" w:rsidR="00D16AA4" w:rsidRPr="000A673F" w:rsidRDefault="00D16AA4" w:rsidP="00BF20DC"/>
        </w:tc>
        <w:tc>
          <w:tcPr>
            <w:tcW w:w="1395" w:type="pct"/>
            <w:noWrap/>
            <w:vAlign w:val="center"/>
            <w:hideMark/>
          </w:tcPr>
          <w:p w14:paraId="70EB350E" w14:textId="700D8DA7" w:rsidR="00D16AA4" w:rsidRPr="000A673F" w:rsidRDefault="00D16AA4" w:rsidP="00D16AA4">
            <w:r w:rsidRPr="000A673F">
              <w:t>Dosiahnuté</w:t>
            </w:r>
          </w:p>
        </w:tc>
      </w:tr>
      <w:tr w:rsidR="00D16AA4" w:rsidRPr="000A673F" w14:paraId="3B63AD3B" w14:textId="77777777" w:rsidTr="00D16AA4">
        <w:trPr>
          <w:trHeight w:val="290"/>
        </w:trPr>
        <w:tc>
          <w:tcPr>
            <w:tcW w:w="501" w:type="pct"/>
            <w:vMerge w:val="restart"/>
            <w:noWrap/>
            <w:vAlign w:val="center"/>
            <w:hideMark/>
          </w:tcPr>
          <w:p w14:paraId="2DCF0BC3" w14:textId="77777777" w:rsidR="00D16AA4" w:rsidRPr="000A673F" w:rsidRDefault="00D16AA4" w:rsidP="00BF20DC">
            <w:r w:rsidRPr="000A673F">
              <w:t>4.3.1</w:t>
            </w:r>
          </w:p>
        </w:tc>
        <w:tc>
          <w:tcPr>
            <w:tcW w:w="610" w:type="pct"/>
            <w:vMerge w:val="restart"/>
            <w:noWrap/>
            <w:vAlign w:val="center"/>
            <w:hideMark/>
          </w:tcPr>
          <w:p w14:paraId="7B02FE58" w14:textId="77777777" w:rsidR="00D16AA4" w:rsidRPr="000A673F" w:rsidRDefault="00D16AA4" w:rsidP="00BF20DC">
            <w:r w:rsidRPr="000A673F">
              <w:t>O0180</w:t>
            </w:r>
          </w:p>
        </w:tc>
        <w:tc>
          <w:tcPr>
            <w:tcW w:w="1669" w:type="pct"/>
            <w:vMerge w:val="restart"/>
            <w:vAlign w:val="center"/>
            <w:hideMark/>
          </w:tcPr>
          <w:p w14:paraId="3CE47340" w14:textId="77777777" w:rsidR="00D16AA4" w:rsidRPr="000A673F" w:rsidRDefault="00D16AA4" w:rsidP="00BF20DC">
            <w:r w:rsidRPr="000A673F">
              <w:t xml:space="preserve">Počet verejných budov na úrovni nízkoenergetickej alebo </w:t>
            </w:r>
            <w:proofErr w:type="spellStart"/>
            <w:r w:rsidRPr="000A673F">
              <w:t>ultranízkoenergetickej</w:t>
            </w:r>
            <w:proofErr w:type="spellEnd"/>
            <w:r w:rsidRPr="000A673F">
              <w:t xml:space="preserve"> alebo s takmer nulovou potrebou energie</w:t>
            </w:r>
          </w:p>
        </w:tc>
        <w:tc>
          <w:tcPr>
            <w:tcW w:w="826" w:type="pct"/>
            <w:vMerge w:val="restart"/>
            <w:noWrap/>
            <w:vAlign w:val="center"/>
            <w:hideMark/>
          </w:tcPr>
          <w:p w14:paraId="23262CB4" w14:textId="77777777" w:rsidR="00D16AA4" w:rsidRPr="000A673F" w:rsidRDefault="00D16AA4" w:rsidP="00BF20DC">
            <w:r w:rsidRPr="000A673F">
              <w:t>počet</w:t>
            </w:r>
          </w:p>
        </w:tc>
        <w:tc>
          <w:tcPr>
            <w:tcW w:w="1395" w:type="pct"/>
            <w:noWrap/>
            <w:vAlign w:val="center"/>
            <w:hideMark/>
          </w:tcPr>
          <w:p w14:paraId="0A8DAFB0" w14:textId="6A483B08" w:rsidR="00D16AA4" w:rsidRPr="000A673F" w:rsidRDefault="00D16AA4" w:rsidP="00D16AA4">
            <w:r w:rsidRPr="000A673F">
              <w:t>Zazmluvnené</w:t>
            </w:r>
          </w:p>
        </w:tc>
      </w:tr>
      <w:tr w:rsidR="00D16AA4" w:rsidRPr="000A673F" w14:paraId="1747475B" w14:textId="77777777" w:rsidTr="00D16AA4">
        <w:trPr>
          <w:trHeight w:val="290"/>
        </w:trPr>
        <w:tc>
          <w:tcPr>
            <w:tcW w:w="501" w:type="pct"/>
            <w:vMerge/>
            <w:vAlign w:val="center"/>
            <w:hideMark/>
          </w:tcPr>
          <w:p w14:paraId="79F97A62" w14:textId="77777777" w:rsidR="00D16AA4" w:rsidRPr="000A673F" w:rsidRDefault="00D16AA4" w:rsidP="00BF20DC"/>
        </w:tc>
        <w:tc>
          <w:tcPr>
            <w:tcW w:w="610" w:type="pct"/>
            <w:vMerge/>
            <w:vAlign w:val="center"/>
            <w:hideMark/>
          </w:tcPr>
          <w:p w14:paraId="72D90C84" w14:textId="77777777" w:rsidR="00D16AA4" w:rsidRPr="000A673F" w:rsidRDefault="00D16AA4" w:rsidP="00BF20DC"/>
        </w:tc>
        <w:tc>
          <w:tcPr>
            <w:tcW w:w="1669" w:type="pct"/>
            <w:vMerge/>
            <w:vAlign w:val="center"/>
            <w:hideMark/>
          </w:tcPr>
          <w:p w14:paraId="0BC21B2B" w14:textId="77777777" w:rsidR="00D16AA4" w:rsidRPr="000A673F" w:rsidRDefault="00D16AA4" w:rsidP="00BF20DC"/>
        </w:tc>
        <w:tc>
          <w:tcPr>
            <w:tcW w:w="826" w:type="pct"/>
            <w:vMerge/>
            <w:vAlign w:val="center"/>
            <w:hideMark/>
          </w:tcPr>
          <w:p w14:paraId="3098F3CC" w14:textId="77777777" w:rsidR="00D16AA4" w:rsidRPr="000A673F" w:rsidRDefault="00D16AA4" w:rsidP="00BF20DC"/>
        </w:tc>
        <w:tc>
          <w:tcPr>
            <w:tcW w:w="1395" w:type="pct"/>
            <w:noWrap/>
            <w:vAlign w:val="center"/>
            <w:hideMark/>
          </w:tcPr>
          <w:p w14:paraId="76CDB545" w14:textId="32CFD5C2" w:rsidR="00D16AA4" w:rsidRPr="000A673F" w:rsidRDefault="00D16AA4" w:rsidP="00D16AA4">
            <w:r w:rsidRPr="000A673F">
              <w:t>Dosiahnuté</w:t>
            </w:r>
          </w:p>
        </w:tc>
      </w:tr>
      <w:tr w:rsidR="00D16AA4" w:rsidRPr="000A673F" w14:paraId="772D6CFC" w14:textId="77777777" w:rsidTr="00D16AA4">
        <w:trPr>
          <w:trHeight w:val="290"/>
        </w:trPr>
        <w:tc>
          <w:tcPr>
            <w:tcW w:w="501" w:type="pct"/>
            <w:vMerge w:val="restart"/>
            <w:noWrap/>
            <w:vAlign w:val="center"/>
            <w:hideMark/>
          </w:tcPr>
          <w:p w14:paraId="24892881" w14:textId="77777777" w:rsidR="00D16AA4" w:rsidRPr="000A673F" w:rsidRDefault="00D16AA4" w:rsidP="00BF20DC">
            <w:r w:rsidRPr="000A673F">
              <w:t>4.3.1</w:t>
            </w:r>
          </w:p>
        </w:tc>
        <w:tc>
          <w:tcPr>
            <w:tcW w:w="610" w:type="pct"/>
            <w:vMerge w:val="restart"/>
            <w:noWrap/>
            <w:vAlign w:val="center"/>
            <w:hideMark/>
          </w:tcPr>
          <w:p w14:paraId="3CE3AA6A" w14:textId="77777777" w:rsidR="00D16AA4" w:rsidRPr="000A673F" w:rsidRDefault="00D16AA4" w:rsidP="00BF20DC">
            <w:r w:rsidRPr="000A673F">
              <w:t>O0183</w:t>
            </w:r>
          </w:p>
        </w:tc>
        <w:tc>
          <w:tcPr>
            <w:tcW w:w="1669" w:type="pct"/>
            <w:vMerge w:val="restart"/>
            <w:vAlign w:val="center"/>
            <w:hideMark/>
          </w:tcPr>
          <w:p w14:paraId="050D7E47" w14:textId="77777777" w:rsidR="00D16AA4" w:rsidRPr="000A673F" w:rsidRDefault="00D16AA4" w:rsidP="00BF20DC">
            <w:r w:rsidRPr="000A673F">
              <w:t>Podlahová plocha budov obnovených nad rámec minimálnych požiadaviek</w:t>
            </w:r>
          </w:p>
        </w:tc>
        <w:tc>
          <w:tcPr>
            <w:tcW w:w="826" w:type="pct"/>
            <w:vMerge w:val="restart"/>
            <w:noWrap/>
            <w:vAlign w:val="center"/>
            <w:hideMark/>
          </w:tcPr>
          <w:p w14:paraId="71B20E21" w14:textId="77777777" w:rsidR="00D16AA4" w:rsidRPr="000A673F" w:rsidRDefault="00D16AA4" w:rsidP="00BF20DC">
            <w:r w:rsidRPr="000A673F">
              <w:t>m2</w:t>
            </w:r>
          </w:p>
        </w:tc>
        <w:tc>
          <w:tcPr>
            <w:tcW w:w="1395" w:type="pct"/>
            <w:noWrap/>
            <w:vAlign w:val="center"/>
            <w:hideMark/>
          </w:tcPr>
          <w:p w14:paraId="56D50BDC" w14:textId="7D57F7F1" w:rsidR="00D16AA4" w:rsidRPr="000A673F" w:rsidRDefault="00D16AA4" w:rsidP="00D16AA4">
            <w:r>
              <w:t>Zazmluvnené</w:t>
            </w:r>
          </w:p>
        </w:tc>
      </w:tr>
      <w:tr w:rsidR="00D16AA4" w:rsidRPr="000A673F" w14:paraId="1E53D2CE" w14:textId="77777777" w:rsidTr="00D16AA4">
        <w:trPr>
          <w:trHeight w:val="290"/>
        </w:trPr>
        <w:tc>
          <w:tcPr>
            <w:tcW w:w="501" w:type="pct"/>
            <w:vMerge/>
            <w:vAlign w:val="center"/>
            <w:hideMark/>
          </w:tcPr>
          <w:p w14:paraId="24BB067F" w14:textId="77777777" w:rsidR="00D16AA4" w:rsidRPr="000A673F" w:rsidRDefault="00D16AA4" w:rsidP="00BF20DC"/>
        </w:tc>
        <w:tc>
          <w:tcPr>
            <w:tcW w:w="610" w:type="pct"/>
            <w:vMerge/>
            <w:vAlign w:val="center"/>
            <w:hideMark/>
          </w:tcPr>
          <w:p w14:paraId="35F4EEDC" w14:textId="77777777" w:rsidR="00D16AA4" w:rsidRPr="000A673F" w:rsidRDefault="00D16AA4" w:rsidP="00BF20DC"/>
        </w:tc>
        <w:tc>
          <w:tcPr>
            <w:tcW w:w="1669" w:type="pct"/>
            <w:vMerge/>
            <w:vAlign w:val="center"/>
            <w:hideMark/>
          </w:tcPr>
          <w:p w14:paraId="107C34A8" w14:textId="77777777" w:rsidR="00D16AA4" w:rsidRPr="000A673F" w:rsidRDefault="00D16AA4" w:rsidP="00BF20DC"/>
        </w:tc>
        <w:tc>
          <w:tcPr>
            <w:tcW w:w="826" w:type="pct"/>
            <w:vMerge/>
            <w:vAlign w:val="center"/>
            <w:hideMark/>
          </w:tcPr>
          <w:p w14:paraId="07FCD67E" w14:textId="77777777" w:rsidR="00D16AA4" w:rsidRPr="000A673F" w:rsidRDefault="00D16AA4" w:rsidP="00BF20DC"/>
        </w:tc>
        <w:tc>
          <w:tcPr>
            <w:tcW w:w="1395" w:type="pct"/>
            <w:noWrap/>
            <w:vAlign w:val="center"/>
            <w:hideMark/>
          </w:tcPr>
          <w:p w14:paraId="09BD61DD" w14:textId="556F355B" w:rsidR="00D16AA4" w:rsidRPr="000A673F" w:rsidRDefault="00D16AA4" w:rsidP="00D16AA4">
            <w:r w:rsidRPr="000A673F">
              <w:t>Dosiahnuté</w:t>
            </w:r>
          </w:p>
        </w:tc>
      </w:tr>
      <w:tr w:rsidR="00D16AA4" w:rsidRPr="000A673F" w14:paraId="6D2D9B80" w14:textId="77777777" w:rsidTr="00D16AA4">
        <w:trPr>
          <w:trHeight w:val="290"/>
        </w:trPr>
        <w:tc>
          <w:tcPr>
            <w:tcW w:w="501" w:type="pct"/>
            <w:vMerge w:val="restart"/>
            <w:noWrap/>
            <w:vAlign w:val="center"/>
            <w:hideMark/>
          </w:tcPr>
          <w:p w14:paraId="10CAF365" w14:textId="77777777" w:rsidR="00D16AA4" w:rsidRPr="000A673F" w:rsidRDefault="00D16AA4" w:rsidP="00BF20DC">
            <w:r w:rsidRPr="000A673F">
              <w:t>4.3.1</w:t>
            </w:r>
          </w:p>
        </w:tc>
        <w:tc>
          <w:tcPr>
            <w:tcW w:w="610" w:type="pct"/>
            <w:vMerge w:val="restart"/>
            <w:noWrap/>
            <w:vAlign w:val="center"/>
            <w:hideMark/>
          </w:tcPr>
          <w:p w14:paraId="54E812E7" w14:textId="77777777" w:rsidR="00D16AA4" w:rsidRPr="000A673F" w:rsidRDefault="00D16AA4" w:rsidP="00BF20DC">
            <w:r w:rsidRPr="000A673F">
              <w:t>O0187</w:t>
            </w:r>
          </w:p>
        </w:tc>
        <w:tc>
          <w:tcPr>
            <w:tcW w:w="1669" w:type="pct"/>
            <w:vMerge w:val="restart"/>
            <w:vAlign w:val="center"/>
            <w:hideMark/>
          </w:tcPr>
          <w:p w14:paraId="6629FE02" w14:textId="77777777" w:rsidR="00D16AA4" w:rsidRPr="000A673F" w:rsidRDefault="00D16AA4" w:rsidP="00BF20DC">
            <w:r w:rsidRPr="000A673F">
              <w:t>Zníženie konečnej spotreby energie vo verejných budovách</w:t>
            </w:r>
          </w:p>
        </w:tc>
        <w:tc>
          <w:tcPr>
            <w:tcW w:w="826" w:type="pct"/>
            <w:vMerge w:val="restart"/>
            <w:noWrap/>
            <w:vAlign w:val="center"/>
            <w:hideMark/>
          </w:tcPr>
          <w:p w14:paraId="7402879D" w14:textId="77777777" w:rsidR="00D16AA4" w:rsidRPr="000A673F" w:rsidRDefault="00D16AA4" w:rsidP="00BF20DC">
            <w:r w:rsidRPr="000A673F">
              <w:t>kWh/rok</w:t>
            </w:r>
          </w:p>
        </w:tc>
        <w:tc>
          <w:tcPr>
            <w:tcW w:w="1395" w:type="pct"/>
            <w:noWrap/>
            <w:vAlign w:val="center"/>
            <w:hideMark/>
          </w:tcPr>
          <w:p w14:paraId="201979AA" w14:textId="25C6C48E" w:rsidR="00D16AA4" w:rsidRPr="000A673F" w:rsidRDefault="00D16AA4" w:rsidP="00D16AA4">
            <w:r w:rsidRPr="000A673F">
              <w:t>Zazmluvnené</w:t>
            </w:r>
          </w:p>
        </w:tc>
      </w:tr>
      <w:tr w:rsidR="00D16AA4" w:rsidRPr="000A673F" w14:paraId="07659988" w14:textId="77777777" w:rsidTr="00D16AA4">
        <w:trPr>
          <w:trHeight w:val="290"/>
        </w:trPr>
        <w:tc>
          <w:tcPr>
            <w:tcW w:w="501" w:type="pct"/>
            <w:vMerge/>
            <w:vAlign w:val="center"/>
            <w:hideMark/>
          </w:tcPr>
          <w:p w14:paraId="09B3662E" w14:textId="77777777" w:rsidR="00D16AA4" w:rsidRPr="000A673F" w:rsidRDefault="00D16AA4" w:rsidP="00BF20DC"/>
        </w:tc>
        <w:tc>
          <w:tcPr>
            <w:tcW w:w="610" w:type="pct"/>
            <w:vMerge/>
            <w:vAlign w:val="center"/>
            <w:hideMark/>
          </w:tcPr>
          <w:p w14:paraId="42639CBF" w14:textId="77777777" w:rsidR="00D16AA4" w:rsidRPr="000A673F" w:rsidRDefault="00D16AA4" w:rsidP="00BF20DC"/>
        </w:tc>
        <w:tc>
          <w:tcPr>
            <w:tcW w:w="1669" w:type="pct"/>
            <w:vMerge/>
            <w:vAlign w:val="center"/>
            <w:hideMark/>
          </w:tcPr>
          <w:p w14:paraId="02812169" w14:textId="77777777" w:rsidR="00D16AA4" w:rsidRPr="000A673F" w:rsidRDefault="00D16AA4" w:rsidP="00BF20DC"/>
        </w:tc>
        <w:tc>
          <w:tcPr>
            <w:tcW w:w="826" w:type="pct"/>
            <w:vMerge/>
            <w:vAlign w:val="center"/>
            <w:hideMark/>
          </w:tcPr>
          <w:p w14:paraId="2EEB5A57" w14:textId="77777777" w:rsidR="00D16AA4" w:rsidRPr="000A673F" w:rsidRDefault="00D16AA4" w:rsidP="00BF20DC"/>
        </w:tc>
        <w:tc>
          <w:tcPr>
            <w:tcW w:w="1395" w:type="pct"/>
            <w:noWrap/>
            <w:vAlign w:val="center"/>
            <w:hideMark/>
          </w:tcPr>
          <w:p w14:paraId="15F580FF" w14:textId="6EF77169" w:rsidR="00D16AA4" w:rsidRPr="000A673F" w:rsidRDefault="00D16AA4" w:rsidP="00D16AA4">
            <w:r w:rsidRPr="000A673F">
              <w:t>Dosiahnuté</w:t>
            </w:r>
          </w:p>
        </w:tc>
      </w:tr>
      <w:tr w:rsidR="00D16AA4" w:rsidRPr="000A673F" w14:paraId="152C8390" w14:textId="77777777" w:rsidTr="00D16AA4">
        <w:trPr>
          <w:trHeight w:val="290"/>
        </w:trPr>
        <w:tc>
          <w:tcPr>
            <w:tcW w:w="501" w:type="pct"/>
            <w:vMerge w:val="restart"/>
            <w:noWrap/>
            <w:vAlign w:val="center"/>
            <w:hideMark/>
          </w:tcPr>
          <w:p w14:paraId="5FBFABE7" w14:textId="77777777" w:rsidR="00D16AA4" w:rsidRPr="000A673F" w:rsidRDefault="00D16AA4" w:rsidP="00BF20DC">
            <w:r w:rsidRPr="000A673F">
              <w:t>4.4.1</w:t>
            </w:r>
          </w:p>
        </w:tc>
        <w:tc>
          <w:tcPr>
            <w:tcW w:w="610" w:type="pct"/>
            <w:vMerge w:val="restart"/>
            <w:noWrap/>
            <w:vAlign w:val="center"/>
            <w:hideMark/>
          </w:tcPr>
          <w:p w14:paraId="5732B148" w14:textId="77777777" w:rsidR="00D16AA4" w:rsidRPr="000A673F" w:rsidRDefault="00D16AA4" w:rsidP="00BF20DC">
            <w:r w:rsidRPr="000A673F">
              <w:t>O0030</w:t>
            </w:r>
          </w:p>
        </w:tc>
        <w:tc>
          <w:tcPr>
            <w:tcW w:w="1669" w:type="pct"/>
            <w:vMerge w:val="restart"/>
            <w:vAlign w:val="center"/>
            <w:hideMark/>
          </w:tcPr>
          <w:p w14:paraId="4EC7F45E" w14:textId="77777777" w:rsidR="00D16AA4" w:rsidRPr="000A673F" w:rsidRDefault="00D16AA4" w:rsidP="00BF20DC">
            <w:r w:rsidRPr="000A673F">
              <w:t>Počet energetických auditov</w:t>
            </w:r>
          </w:p>
        </w:tc>
        <w:tc>
          <w:tcPr>
            <w:tcW w:w="826" w:type="pct"/>
            <w:vMerge w:val="restart"/>
            <w:noWrap/>
            <w:vAlign w:val="center"/>
            <w:hideMark/>
          </w:tcPr>
          <w:p w14:paraId="67F6927D" w14:textId="77777777" w:rsidR="00D16AA4" w:rsidRPr="000A673F" w:rsidRDefault="00D16AA4" w:rsidP="00BF20DC">
            <w:r w:rsidRPr="000A673F">
              <w:t>počet</w:t>
            </w:r>
          </w:p>
        </w:tc>
        <w:tc>
          <w:tcPr>
            <w:tcW w:w="1395" w:type="pct"/>
            <w:noWrap/>
            <w:vAlign w:val="center"/>
            <w:hideMark/>
          </w:tcPr>
          <w:p w14:paraId="795EA52A" w14:textId="63EF50B1" w:rsidR="00D16AA4" w:rsidRPr="000A673F" w:rsidRDefault="00D16AA4" w:rsidP="00D16AA4">
            <w:r w:rsidRPr="000A673F">
              <w:t>Zazmluvnené</w:t>
            </w:r>
          </w:p>
        </w:tc>
      </w:tr>
      <w:tr w:rsidR="00D16AA4" w:rsidRPr="000A673F" w14:paraId="0383DD69" w14:textId="77777777" w:rsidTr="00D16AA4">
        <w:trPr>
          <w:trHeight w:val="290"/>
        </w:trPr>
        <w:tc>
          <w:tcPr>
            <w:tcW w:w="501" w:type="pct"/>
            <w:vMerge/>
            <w:vAlign w:val="center"/>
            <w:hideMark/>
          </w:tcPr>
          <w:p w14:paraId="67BFF7BD" w14:textId="77777777" w:rsidR="00D16AA4" w:rsidRPr="000A673F" w:rsidRDefault="00D16AA4" w:rsidP="00BF20DC"/>
        </w:tc>
        <w:tc>
          <w:tcPr>
            <w:tcW w:w="610" w:type="pct"/>
            <w:vMerge/>
            <w:vAlign w:val="center"/>
            <w:hideMark/>
          </w:tcPr>
          <w:p w14:paraId="4A8FF1FD" w14:textId="77777777" w:rsidR="00D16AA4" w:rsidRPr="000A673F" w:rsidRDefault="00D16AA4" w:rsidP="00BF20DC"/>
        </w:tc>
        <w:tc>
          <w:tcPr>
            <w:tcW w:w="1669" w:type="pct"/>
            <w:vMerge/>
            <w:vAlign w:val="center"/>
            <w:hideMark/>
          </w:tcPr>
          <w:p w14:paraId="0F435912" w14:textId="77777777" w:rsidR="00D16AA4" w:rsidRPr="000A673F" w:rsidRDefault="00D16AA4" w:rsidP="00BF20DC"/>
        </w:tc>
        <w:tc>
          <w:tcPr>
            <w:tcW w:w="826" w:type="pct"/>
            <w:vMerge/>
            <w:vAlign w:val="center"/>
            <w:hideMark/>
          </w:tcPr>
          <w:p w14:paraId="25BCB912" w14:textId="77777777" w:rsidR="00D16AA4" w:rsidRPr="000A673F" w:rsidRDefault="00D16AA4" w:rsidP="00BF20DC"/>
        </w:tc>
        <w:tc>
          <w:tcPr>
            <w:tcW w:w="1395" w:type="pct"/>
            <w:noWrap/>
            <w:vAlign w:val="center"/>
            <w:hideMark/>
          </w:tcPr>
          <w:p w14:paraId="54149D7D" w14:textId="33948642" w:rsidR="00D16AA4" w:rsidRPr="000A673F" w:rsidRDefault="00D16AA4" w:rsidP="00D16AA4">
            <w:r w:rsidRPr="000A673F">
              <w:t>Dosiahnuté</w:t>
            </w:r>
          </w:p>
        </w:tc>
      </w:tr>
      <w:tr w:rsidR="00D16AA4" w:rsidRPr="000A673F" w14:paraId="67B9C151" w14:textId="77777777" w:rsidTr="00D16AA4">
        <w:trPr>
          <w:trHeight w:val="290"/>
        </w:trPr>
        <w:tc>
          <w:tcPr>
            <w:tcW w:w="501" w:type="pct"/>
            <w:vMerge w:val="restart"/>
            <w:noWrap/>
            <w:vAlign w:val="center"/>
            <w:hideMark/>
          </w:tcPr>
          <w:p w14:paraId="74D1B95E" w14:textId="77777777" w:rsidR="00D16AA4" w:rsidRPr="000A673F" w:rsidRDefault="00D16AA4" w:rsidP="00BF20DC">
            <w:r w:rsidRPr="000A673F">
              <w:t>4.4.1</w:t>
            </w:r>
          </w:p>
        </w:tc>
        <w:tc>
          <w:tcPr>
            <w:tcW w:w="610" w:type="pct"/>
            <w:vMerge w:val="restart"/>
            <w:noWrap/>
            <w:vAlign w:val="center"/>
            <w:hideMark/>
          </w:tcPr>
          <w:p w14:paraId="2CC13C24" w14:textId="77777777" w:rsidR="00D16AA4" w:rsidRPr="000A673F" w:rsidRDefault="00D16AA4" w:rsidP="00BF20DC">
            <w:r w:rsidRPr="000A673F">
              <w:t>O0034</w:t>
            </w:r>
          </w:p>
        </w:tc>
        <w:tc>
          <w:tcPr>
            <w:tcW w:w="1669" w:type="pct"/>
            <w:vMerge w:val="restart"/>
            <w:vAlign w:val="center"/>
            <w:hideMark/>
          </w:tcPr>
          <w:p w14:paraId="0C2D07A0" w14:textId="77777777" w:rsidR="00D16AA4" w:rsidRPr="000A673F" w:rsidRDefault="00D16AA4" w:rsidP="00BF20DC">
            <w:r w:rsidRPr="000A673F">
              <w:t>Počet zavedených systémov kontinuálneho zvyšovania informovanosti</w:t>
            </w:r>
          </w:p>
        </w:tc>
        <w:tc>
          <w:tcPr>
            <w:tcW w:w="826" w:type="pct"/>
            <w:vMerge w:val="restart"/>
            <w:noWrap/>
            <w:vAlign w:val="center"/>
            <w:hideMark/>
          </w:tcPr>
          <w:p w14:paraId="368A30BC" w14:textId="77777777" w:rsidR="00D16AA4" w:rsidRPr="000A673F" w:rsidRDefault="00D16AA4" w:rsidP="00BF20DC">
            <w:r w:rsidRPr="000A673F">
              <w:t>počet</w:t>
            </w:r>
          </w:p>
        </w:tc>
        <w:tc>
          <w:tcPr>
            <w:tcW w:w="1395" w:type="pct"/>
            <w:noWrap/>
            <w:vAlign w:val="center"/>
            <w:hideMark/>
          </w:tcPr>
          <w:p w14:paraId="6E7C6B32" w14:textId="1448453A" w:rsidR="00D16AA4" w:rsidRPr="000A673F" w:rsidRDefault="00D16AA4" w:rsidP="00D16AA4">
            <w:r w:rsidRPr="000A673F">
              <w:t>Zazmluvnené</w:t>
            </w:r>
          </w:p>
        </w:tc>
      </w:tr>
      <w:tr w:rsidR="00D16AA4" w:rsidRPr="000A673F" w14:paraId="7AB5983E" w14:textId="77777777" w:rsidTr="00D16AA4">
        <w:trPr>
          <w:trHeight w:val="290"/>
        </w:trPr>
        <w:tc>
          <w:tcPr>
            <w:tcW w:w="501" w:type="pct"/>
            <w:vMerge/>
            <w:vAlign w:val="center"/>
            <w:hideMark/>
          </w:tcPr>
          <w:p w14:paraId="5C3A24AE" w14:textId="77777777" w:rsidR="00D16AA4" w:rsidRPr="000A673F" w:rsidRDefault="00D16AA4" w:rsidP="00BF20DC"/>
        </w:tc>
        <w:tc>
          <w:tcPr>
            <w:tcW w:w="610" w:type="pct"/>
            <w:vMerge/>
            <w:vAlign w:val="center"/>
            <w:hideMark/>
          </w:tcPr>
          <w:p w14:paraId="3D9E0266" w14:textId="77777777" w:rsidR="00D16AA4" w:rsidRPr="000A673F" w:rsidRDefault="00D16AA4" w:rsidP="00BF20DC"/>
        </w:tc>
        <w:tc>
          <w:tcPr>
            <w:tcW w:w="1669" w:type="pct"/>
            <w:vMerge/>
            <w:vAlign w:val="center"/>
            <w:hideMark/>
          </w:tcPr>
          <w:p w14:paraId="71CEDF10" w14:textId="77777777" w:rsidR="00D16AA4" w:rsidRPr="000A673F" w:rsidRDefault="00D16AA4" w:rsidP="00BF20DC"/>
        </w:tc>
        <w:tc>
          <w:tcPr>
            <w:tcW w:w="826" w:type="pct"/>
            <w:vMerge/>
            <w:vAlign w:val="center"/>
            <w:hideMark/>
          </w:tcPr>
          <w:p w14:paraId="28506B1D" w14:textId="77777777" w:rsidR="00D16AA4" w:rsidRPr="000A673F" w:rsidRDefault="00D16AA4" w:rsidP="00BF20DC"/>
        </w:tc>
        <w:tc>
          <w:tcPr>
            <w:tcW w:w="1395" w:type="pct"/>
            <w:noWrap/>
            <w:vAlign w:val="center"/>
            <w:hideMark/>
          </w:tcPr>
          <w:p w14:paraId="302A0C94" w14:textId="1317D4B8" w:rsidR="00D16AA4" w:rsidRPr="000A673F" w:rsidRDefault="00D16AA4" w:rsidP="00D16AA4">
            <w:r>
              <w:t>Dosiahnuté</w:t>
            </w:r>
          </w:p>
        </w:tc>
      </w:tr>
      <w:tr w:rsidR="00D16AA4" w:rsidRPr="000A673F" w14:paraId="4B6D1C04" w14:textId="77777777" w:rsidTr="00D16AA4">
        <w:trPr>
          <w:trHeight w:val="290"/>
        </w:trPr>
        <w:tc>
          <w:tcPr>
            <w:tcW w:w="501" w:type="pct"/>
            <w:vMerge w:val="restart"/>
            <w:noWrap/>
            <w:vAlign w:val="center"/>
            <w:hideMark/>
          </w:tcPr>
          <w:p w14:paraId="239E8580" w14:textId="77777777" w:rsidR="00D16AA4" w:rsidRPr="000A673F" w:rsidRDefault="00D16AA4" w:rsidP="00BF20DC">
            <w:r w:rsidRPr="000A673F">
              <w:t>4.4.1</w:t>
            </w:r>
          </w:p>
        </w:tc>
        <w:tc>
          <w:tcPr>
            <w:tcW w:w="610" w:type="pct"/>
            <w:vMerge w:val="restart"/>
            <w:noWrap/>
            <w:vAlign w:val="center"/>
            <w:hideMark/>
          </w:tcPr>
          <w:p w14:paraId="13744676" w14:textId="77777777" w:rsidR="00D16AA4" w:rsidRPr="000A673F" w:rsidRDefault="00D16AA4" w:rsidP="00BF20DC">
            <w:r w:rsidRPr="000A673F">
              <w:t>O0036</w:t>
            </w:r>
          </w:p>
        </w:tc>
        <w:tc>
          <w:tcPr>
            <w:tcW w:w="1669" w:type="pct"/>
            <w:vMerge w:val="restart"/>
            <w:vAlign w:val="center"/>
            <w:hideMark/>
          </w:tcPr>
          <w:p w14:paraId="6EBFD0DD" w14:textId="77777777" w:rsidR="00D16AA4" w:rsidRPr="000A673F" w:rsidRDefault="00D16AA4" w:rsidP="00BF20DC">
            <w:r w:rsidRPr="000A673F">
              <w:t>Počet zavedených systémov energetického manažérstva</w:t>
            </w:r>
          </w:p>
        </w:tc>
        <w:tc>
          <w:tcPr>
            <w:tcW w:w="826" w:type="pct"/>
            <w:vMerge w:val="restart"/>
            <w:noWrap/>
            <w:vAlign w:val="center"/>
            <w:hideMark/>
          </w:tcPr>
          <w:p w14:paraId="4FBCB0BC" w14:textId="77777777" w:rsidR="00D16AA4" w:rsidRPr="000A673F" w:rsidRDefault="00D16AA4" w:rsidP="00BF20DC">
            <w:r w:rsidRPr="000A673F">
              <w:t>počet</w:t>
            </w:r>
          </w:p>
        </w:tc>
        <w:tc>
          <w:tcPr>
            <w:tcW w:w="1395" w:type="pct"/>
            <w:noWrap/>
            <w:vAlign w:val="center"/>
            <w:hideMark/>
          </w:tcPr>
          <w:p w14:paraId="14D4FF48" w14:textId="22C18C01" w:rsidR="00D16AA4" w:rsidRPr="000A673F" w:rsidRDefault="00D16AA4" w:rsidP="00D16AA4">
            <w:r w:rsidRPr="000A673F">
              <w:t>Zazmluvnené</w:t>
            </w:r>
          </w:p>
        </w:tc>
      </w:tr>
      <w:tr w:rsidR="00D16AA4" w:rsidRPr="000A673F" w14:paraId="5BBFBDC4" w14:textId="77777777" w:rsidTr="00D16AA4">
        <w:trPr>
          <w:trHeight w:val="290"/>
        </w:trPr>
        <w:tc>
          <w:tcPr>
            <w:tcW w:w="501" w:type="pct"/>
            <w:vMerge/>
            <w:vAlign w:val="center"/>
            <w:hideMark/>
          </w:tcPr>
          <w:p w14:paraId="33D89B06" w14:textId="77777777" w:rsidR="00D16AA4" w:rsidRPr="000A673F" w:rsidRDefault="00D16AA4" w:rsidP="00BF20DC"/>
        </w:tc>
        <w:tc>
          <w:tcPr>
            <w:tcW w:w="610" w:type="pct"/>
            <w:vMerge/>
            <w:vAlign w:val="center"/>
            <w:hideMark/>
          </w:tcPr>
          <w:p w14:paraId="17BFF94B" w14:textId="77777777" w:rsidR="00D16AA4" w:rsidRPr="000A673F" w:rsidRDefault="00D16AA4" w:rsidP="00BF20DC"/>
        </w:tc>
        <w:tc>
          <w:tcPr>
            <w:tcW w:w="1669" w:type="pct"/>
            <w:vMerge/>
            <w:vAlign w:val="center"/>
            <w:hideMark/>
          </w:tcPr>
          <w:p w14:paraId="3ACB69FE" w14:textId="77777777" w:rsidR="00D16AA4" w:rsidRPr="000A673F" w:rsidRDefault="00D16AA4" w:rsidP="00BF20DC"/>
        </w:tc>
        <w:tc>
          <w:tcPr>
            <w:tcW w:w="826" w:type="pct"/>
            <w:vMerge/>
            <w:vAlign w:val="center"/>
            <w:hideMark/>
          </w:tcPr>
          <w:p w14:paraId="28AE1482" w14:textId="77777777" w:rsidR="00D16AA4" w:rsidRPr="000A673F" w:rsidRDefault="00D16AA4" w:rsidP="00BF20DC"/>
        </w:tc>
        <w:tc>
          <w:tcPr>
            <w:tcW w:w="1395" w:type="pct"/>
            <w:noWrap/>
            <w:vAlign w:val="center"/>
            <w:hideMark/>
          </w:tcPr>
          <w:p w14:paraId="395593E5" w14:textId="172C8A47" w:rsidR="00D16AA4" w:rsidRPr="000A673F" w:rsidRDefault="00D16AA4" w:rsidP="00D16AA4">
            <w:r w:rsidRPr="000A673F">
              <w:t>Dosiahnuté</w:t>
            </w:r>
          </w:p>
        </w:tc>
      </w:tr>
      <w:tr w:rsidR="00D16AA4" w:rsidRPr="000A673F" w14:paraId="7F090D52" w14:textId="77777777" w:rsidTr="00D16AA4">
        <w:trPr>
          <w:trHeight w:val="290"/>
        </w:trPr>
        <w:tc>
          <w:tcPr>
            <w:tcW w:w="501" w:type="pct"/>
            <w:vMerge w:val="restart"/>
            <w:noWrap/>
            <w:vAlign w:val="center"/>
            <w:hideMark/>
          </w:tcPr>
          <w:p w14:paraId="65DFE2F0" w14:textId="77777777" w:rsidR="00D16AA4" w:rsidRPr="000A673F" w:rsidRDefault="00D16AA4" w:rsidP="00BF20DC">
            <w:r w:rsidRPr="000A673F">
              <w:t>4.4.1</w:t>
            </w:r>
          </w:p>
        </w:tc>
        <w:tc>
          <w:tcPr>
            <w:tcW w:w="610" w:type="pct"/>
            <w:vMerge w:val="restart"/>
            <w:noWrap/>
            <w:vAlign w:val="center"/>
            <w:hideMark/>
          </w:tcPr>
          <w:p w14:paraId="5912101D" w14:textId="77777777" w:rsidR="00D16AA4" w:rsidRPr="000A673F" w:rsidRDefault="00D16AA4" w:rsidP="00BF20DC">
            <w:r w:rsidRPr="000A673F">
              <w:t>O0050</w:t>
            </w:r>
          </w:p>
        </w:tc>
        <w:tc>
          <w:tcPr>
            <w:tcW w:w="1669" w:type="pct"/>
            <w:vMerge w:val="restart"/>
            <w:vAlign w:val="center"/>
            <w:hideMark/>
          </w:tcPr>
          <w:p w14:paraId="25011D33" w14:textId="77777777" w:rsidR="00D16AA4" w:rsidRPr="000A673F" w:rsidRDefault="00D16AA4" w:rsidP="00BF20DC">
            <w:r w:rsidRPr="000A673F">
              <w:t>Počet registrácií EMAS a zavedených systémov environmentálneho manažérstva</w:t>
            </w:r>
          </w:p>
        </w:tc>
        <w:tc>
          <w:tcPr>
            <w:tcW w:w="826" w:type="pct"/>
            <w:vMerge w:val="restart"/>
            <w:noWrap/>
            <w:vAlign w:val="center"/>
            <w:hideMark/>
          </w:tcPr>
          <w:p w14:paraId="36CA0040" w14:textId="77777777" w:rsidR="00D16AA4" w:rsidRPr="000A673F" w:rsidRDefault="00D16AA4" w:rsidP="00BF20DC">
            <w:r w:rsidRPr="000A673F">
              <w:t>počet</w:t>
            </w:r>
          </w:p>
        </w:tc>
        <w:tc>
          <w:tcPr>
            <w:tcW w:w="1395" w:type="pct"/>
            <w:noWrap/>
            <w:vAlign w:val="center"/>
            <w:hideMark/>
          </w:tcPr>
          <w:p w14:paraId="7E785F1A" w14:textId="04038C5D" w:rsidR="00D16AA4" w:rsidRPr="000A673F" w:rsidRDefault="00D16AA4" w:rsidP="00D16AA4">
            <w:r w:rsidRPr="000A673F">
              <w:t>Zazmluvnené</w:t>
            </w:r>
          </w:p>
        </w:tc>
      </w:tr>
      <w:tr w:rsidR="00D16AA4" w:rsidRPr="000A673F" w14:paraId="79DADFB6" w14:textId="77777777" w:rsidTr="00D16AA4">
        <w:trPr>
          <w:trHeight w:val="290"/>
        </w:trPr>
        <w:tc>
          <w:tcPr>
            <w:tcW w:w="501" w:type="pct"/>
            <w:vMerge/>
            <w:vAlign w:val="center"/>
            <w:hideMark/>
          </w:tcPr>
          <w:p w14:paraId="1950F834" w14:textId="77777777" w:rsidR="00D16AA4" w:rsidRPr="000A673F" w:rsidRDefault="00D16AA4" w:rsidP="00BF20DC"/>
        </w:tc>
        <w:tc>
          <w:tcPr>
            <w:tcW w:w="610" w:type="pct"/>
            <w:vMerge/>
            <w:vAlign w:val="center"/>
            <w:hideMark/>
          </w:tcPr>
          <w:p w14:paraId="524EAEA4" w14:textId="77777777" w:rsidR="00D16AA4" w:rsidRPr="000A673F" w:rsidRDefault="00D16AA4" w:rsidP="00BF20DC"/>
        </w:tc>
        <w:tc>
          <w:tcPr>
            <w:tcW w:w="1669" w:type="pct"/>
            <w:vMerge/>
            <w:vAlign w:val="center"/>
            <w:hideMark/>
          </w:tcPr>
          <w:p w14:paraId="2F8EBBEC" w14:textId="77777777" w:rsidR="00D16AA4" w:rsidRPr="000A673F" w:rsidRDefault="00D16AA4" w:rsidP="00BF20DC"/>
        </w:tc>
        <w:tc>
          <w:tcPr>
            <w:tcW w:w="826" w:type="pct"/>
            <w:vMerge/>
            <w:vAlign w:val="center"/>
            <w:hideMark/>
          </w:tcPr>
          <w:p w14:paraId="11CC0742" w14:textId="77777777" w:rsidR="00D16AA4" w:rsidRPr="000A673F" w:rsidRDefault="00D16AA4" w:rsidP="00BF20DC"/>
        </w:tc>
        <w:tc>
          <w:tcPr>
            <w:tcW w:w="1395" w:type="pct"/>
            <w:noWrap/>
            <w:vAlign w:val="center"/>
            <w:hideMark/>
          </w:tcPr>
          <w:p w14:paraId="5B3F1D22" w14:textId="1C0B9944" w:rsidR="00D16AA4" w:rsidRPr="000A673F" w:rsidRDefault="00D16AA4" w:rsidP="00D16AA4">
            <w:r w:rsidRPr="000A673F">
              <w:t>Dosiahnuté</w:t>
            </w:r>
          </w:p>
        </w:tc>
      </w:tr>
      <w:tr w:rsidR="00D16AA4" w:rsidRPr="000A673F" w14:paraId="231A155D" w14:textId="77777777" w:rsidTr="00D16AA4">
        <w:trPr>
          <w:trHeight w:val="290"/>
        </w:trPr>
        <w:tc>
          <w:tcPr>
            <w:tcW w:w="501" w:type="pct"/>
            <w:vMerge w:val="restart"/>
            <w:noWrap/>
            <w:vAlign w:val="center"/>
            <w:hideMark/>
          </w:tcPr>
          <w:p w14:paraId="5CC54978" w14:textId="77777777" w:rsidR="00D16AA4" w:rsidRPr="000A673F" w:rsidRDefault="00D16AA4" w:rsidP="00BF20DC">
            <w:r w:rsidRPr="000A673F">
              <w:t>4.4.1</w:t>
            </w:r>
          </w:p>
        </w:tc>
        <w:tc>
          <w:tcPr>
            <w:tcW w:w="610" w:type="pct"/>
            <w:vMerge w:val="restart"/>
            <w:noWrap/>
            <w:vAlign w:val="center"/>
            <w:hideMark/>
          </w:tcPr>
          <w:p w14:paraId="17A06048" w14:textId="77777777" w:rsidR="00D16AA4" w:rsidRPr="000A673F" w:rsidRDefault="00D16AA4" w:rsidP="00BF20DC">
            <w:r w:rsidRPr="000A673F">
              <w:t>O0178</w:t>
            </w:r>
          </w:p>
        </w:tc>
        <w:tc>
          <w:tcPr>
            <w:tcW w:w="1669" w:type="pct"/>
            <w:vMerge w:val="restart"/>
            <w:vAlign w:val="center"/>
            <w:hideMark/>
          </w:tcPr>
          <w:p w14:paraId="7E9A5BE8" w14:textId="77777777" w:rsidR="00D16AA4" w:rsidRPr="000A673F" w:rsidRDefault="00D16AA4" w:rsidP="00BF20DC">
            <w:r w:rsidRPr="000A673F">
              <w:t>Počet zrealizovaných informačných aktivít / Počet hlavných  podujatí v rámci publicity (P)</w:t>
            </w:r>
          </w:p>
        </w:tc>
        <w:tc>
          <w:tcPr>
            <w:tcW w:w="826" w:type="pct"/>
            <w:vMerge w:val="restart"/>
            <w:noWrap/>
            <w:vAlign w:val="center"/>
            <w:hideMark/>
          </w:tcPr>
          <w:p w14:paraId="02C4C481" w14:textId="77777777" w:rsidR="00D16AA4" w:rsidRPr="000A673F" w:rsidRDefault="00D16AA4" w:rsidP="00BF20DC">
            <w:r w:rsidRPr="000A673F">
              <w:t>počet</w:t>
            </w:r>
          </w:p>
        </w:tc>
        <w:tc>
          <w:tcPr>
            <w:tcW w:w="1395" w:type="pct"/>
            <w:noWrap/>
            <w:vAlign w:val="center"/>
            <w:hideMark/>
          </w:tcPr>
          <w:p w14:paraId="51B327A8" w14:textId="7D721138" w:rsidR="00D16AA4" w:rsidRPr="000A673F" w:rsidRDefault="00D16AA4" w:rsidP="00D16AA4">
            <w:r w:rsidRPr="000A673F">
              <w:t>Zazmluvnené</w:t>
            </w:r>
          </w:p>
        </w:tc>
      </w:tr>
      <w:tr w:rsidR="00D16AA4" w:rsidRPr="000A673F" w14:paraId="11475F57" w14:textId="77777777" w:rsidTr="00D16AA4">
        <w:trPr>
          <w:trHeight w:val="290"/>
        </w:trPr>
        <w:tc>
          <w:tcPr>
            <w:tcW w:w="501" w:type="pct"/>
            <w:vMerge/>
            <w:vAlign w:val="center"/>
            <w:hideMark/>
          </w:tcPr>
          <w:p w14:paraId="3AB261A2" w14:textId="77777777" w:rsidR="00D16AA4" w:rsidRPr="000A673F" w:rsidRDefault="00D16AA4" w:rsidP="00BF20DC"/>
        </w:tc>
        <w:tc>
          <w:tcPr>
            <w:tcW w:w="610" w:type="pct"/>
            <w:vMerge/>
            <w:vAlign w:val="center"/>
            <w:hideMark/>
          </w:tcPr>
          <w:p w14:paraId="68585D50" w14:textId="77777777" w:rsidR="00D16AA4" w:rsidRPr="000A673F" w:rsidRDefault="00D16AA4" w:rsidP="00BF20DC"/>
        </w:tc>
        <w:tc>
          <w:tcPr>
            <w:tcW w:w="1669" w:type="pct"/>
            <w:vMerge/>
            <w:vAlign w:val="center"/>
            <w:hideMark/>
          </w:tcPr>
          <w:p w14:paraId="2100C19F" w14:textId="77777777" w:rsidR="00D16AA4" w:rsidRPr="000A673F" w:rsidRDefault="00D16AA4" w:rsidP="00BF20DC"/>
        </w:tc>
        <w:tc>
          <w:tcPr>
            <w:tcW w:w="826" w:type="pct"/>
            <w:vMerge/>
            <w:vAlign w:val="center"/>
            <w:hideMark/>
          </w:tcPr>
          <w:p w14:paraId="3510B865" w14:textId="77777777" w:rsidR="00D16AA4" w:rsidRPr="000A673F" w:rsidRDefault="00D16AA4" w:rsidP="00BF20DC"/>
        </w:tc>
        <w:tc>
          <w:tcPr>
            <w:tcW w:w="1395" w:type="pct"/>
            <w:noWrap/>
            <w:vAlign w:val="center"/>
            <w:hideMark/>
          </w:tcPr>
          <w:p w14:paraId="5D7EC70B" w14:textId="1D8B20B2" w:rsidR="00D16AA4" w:rsidRPr="000A673F" w:rsidRDefault="00D16AA4" w:rsidP="00D16AA4">
            <w:r w:rsidRPr="000A673F">
              <w:t>Dosiahnuté</w:t>
            </w:r>
          </w:p>
        </w:tc>
      </w:tr>
      <w:tr w:rsidR="00D16AA4" w:rsidRPr="000A673F" w14:paraId="4329ECE1" w14:textId="77777777" w:rsidTr="00D16AA4">
        <w:trPr>
          <w:trHeight w:val="290"/>
        </w:trPr>
        <w:tc>
          <w:tcPr>
            <w:tcW w:w="501" w:type="pct"/>
            <w:vMerge w:val="restart"/>
            <w:noWrap/>
            <w:vAlign w:val="center"/>
            <w:hideMark/>
          </w:tcPr>
          <w:p w14:paraId="7A213DC1" w14:textId="77777777" w:rsidR="00D16AA4" w:rsidRPr="000A673F" w:rsidRDefault="00D16AA4" w:rsidP="00BF20DC">
            <w:r w:rsidRPr="000A673F">
              <w:t>4.4.1</w:t>
            </w:r>
          </w:p>
        </w:tc>
        <w:tc>
          <w:tcPr>
            <w:tcW w:w="610" w:type="pct"/>
            <w:vMerge w:val="restart"/>
            <w:noWrap/>
            <w:vAlign w:val="center"/>
            <w:hideMark/>
          </w:tcPr>
          <w:p w14:paraId="684B1B4F" w14:textId="77777777" w:rsidR="00D16AA4" w:rsidRPr="000A673F" w:rsidRDefault="00D16AA4" w:rsidP="00BF20DC">
            <w:r w:rsidRPr="000A673F">
              <w:t>O0179</w:t>
            </w:r>
          </w:p>
        </w:tc>
        <w:tc>
          <w:tcPr>
            <w:tcW w:w="1669" w:type="pct"/>
            <w:vMerge w:val="restart"/>
            <w:vAlign w:val="center"/>
            <w:hideMark/>
          </w:tcPr>
          <w:p w14:paraId="24638BD4" w14:textId="77777777" w:rsidR="00D16AA4" w:rsidRPr="000A673F" w:rsidRDefault="00D16AA4" w:rsidP="00BF20DC">
            <w:r w:rsidRPr="000A673F">
              <w:t>Počet regionálnych a lokálnych nízkouhlíkových stratégií</w:t>
            </w:r>
          </w:p>
        </w:tc>
        <w:tc>
          <w:tcPr>
            <w:tcW w:w="826" w:type="pct"/>
            <w:vMerge w:val="restart"/>
            <w:noWrap/>
            <w:vAlign w:val="center"/>
            <w:hideMark/>
          </w:tcPr>
          <w:p w14:paraId="19F80D99" w14:textId="77777777" w:rsidR="00D16AA4" w:rsidRPr="000A673F" w:rsidRDefault="00D16AA4" w:rsidP="00BF20DC">
            <w:r w:rsidRPr="000A673F">
              <w:t>počet</w:t>
            </w:r>
          </w:p>
        </w:tc>
        <w:tc>
          <w:tcPr>
            <w:tcW w:w="1395" w:type="pct"/>
            <w:noWrap/>
            <w:vAlign w:val="center"/>
            <w:hideMark/>
          </w:tcPr>
          <w:p w14:paraId="5C2E684B" w14:textId="23D42B3A" w:rsidR="00D16AA4" w:rsidRPr="000A673F" w:rsidRDefault="00D16AA4" w:rsidP="00D16AA4">
            <w:r w:rsidRPr="000A673F">
              <w:t>Zazmluvnené</w:t>
            </w:r>
          </w:p>
        </w:tc>
      </w:tr>
      <w:tr w:rsidR="00D16AA4" w:rsidRPr="000A673F" w14:paraId="0F57985B" w14:textId="77777777" w:rsidTr="00D16AA4">
        <w:trPr>
          <w:trHeight w:val="290"/>
        </w:trPr>
        <w:tc>
          <w:tcPr>
            <w:tcW w:w="501" w:type="pct"/>
            <w:vMerge/>
            <w:vAlign w:val="center"/>
            <w:hideMark/>
          </w:tcPr>
          <w:p w14:paraId="3A713C7F" w14:textId="77777777" w:rsidR="00D16AA4" w:rsidRPr="000A673F" w:rsidRDefault="00D16AA4" w:rsidP="00BF20DC"/>
        </w:tc>
        <w:tc>
          <w:tcPr>
            <w:tcW w:w="610" w:type="pct"/>
            <w:vMerge/>
            <w:vAlign w:val="center"/>
            <w:hideMark/>
          </w:tcPr>
          <w:p w14:paraId="252A95ED" w14:textId="77777777" w:rsidR="00D16AA4" w:rsidRPr="000A673F" w:rsidRDefault="00D16AA4" w:rsidP="00BF20DC"/>
        </w:tc>
        <w:tc>
          <w:tcPr>
            <w:tcW w:w="1669" w:type="pct"/>
            <w:vMerge/>
            <w:vAlign w:val="center"/>
            <w:hideMark/>
          </w:tcPr>
          <w:p w14:paraId="6DC66B01" w14:textId="77777777" w:rsidR="00D16AA4" w:rsidRPr="000A673F" w:rsidRDefault="00D16AA4" w:rsidP="00BF20DC"/>
        </w:tc>
        <w:tc>
          <w:tcPr>
            <w:tcW w:w="826" w:type="pct"/>
            <w:vMerge/>
            <w:vAlign w:val="center"/>
            <w:hideMark/>
          </w:tcPr>
          <w:p w14:paraId="7003F142" w14:textId="77777777" w:rsidR="00D16AA4" w:rsidRPr="000A673F" w:rsidRDefault="00D16AA4" w:rsidP="00BF20DC"/>
        </w:tc>
        <w:tc>
          <w:tcPr>
            <w:tcW w:w="1395" w:type="pct"/>
            <w:noWrap/>
            <w:vAlign w:val="center"/>
            <w:hideMark/>
          </w:tcPr>
          <w:p w14:paraId="624B6065" w14:textId="2CBB2DAE" w:rsidR="00D16AA4" w:rsidRPr="000A673F" w:rsidRDefault="00D16AA4" w:rsidP="00D16AA4">
            <w:r w:rsidRPr="000A673F">
              <w:t>Dosiahnuté</w:t>
            </w:r>
          </w:p>
        </w:tc>
      </w:tr>
      <w:tr w:rsidR="00D16AA4" w:rsidRPr="000A673F" w14:paraId="5BEF79E2" w14:textId="77777777" w:rsidTr="00D16AA4">
        <w:trPr>
          <w:trHeight w:val="290"/>
        </w:trPr>
        <w:tc>
          <w:tcPr>
            <w:tcW w:w="501" w:type="pct"/>
            <w:vMerge w:val="restart"/>
            <w:noWrap/>
            <w:vAlign w:val="center"/>
            <w:hideMark/>
          </w:tcPr>
          <w:p w14:paraId="2E7C9DF9" w14:textId="77777777" w:rsidR="00D16AA4" w:rsidRPr="000A673F" w:rsidRDefault="00D16AA4" w:rsidP="00BF20DC">
            <w:r w:rsidRPr="000A673F">
              <w:t>4.5.1</w:t>
            </w:r>
          </w:p>
        </w:tc>
        <w:tc>
          <w:tcPr>
            <w:tcW w:w="610" w:type="pct"/>
            <w:vMerge w:val="restart"/>
            <w:noWrap/>
            <w:vAlign w:val="center"/>
            <w:hideMark/>
          </w:tcPr>
          <w:p w14:paraId="7DC5204C" w14:textId="77777777" w:rsidR="00D16AA4" w:rsidRPr="000A673F" w:rsidRDefault="00D16AA4" w:rsidP="00BF20DC">
            <w:r w:rsidRPr="000A673F">
              <w:t>CO34</w:t>
            </w:r>
          </w:p>
        </w:tc>
        <w:tc>
          <w:tcPr>
            <w:tcW w:w="1669" w:type="pct"/>
            <w:vMerge w:val="restart"/>
            <w:vAlign w:val="center"/>
            <w:hideMark/>
          </w:tcPr>
          <w:p w14:paraId="0E750D12" w14:textId="77777777" w:rsidR="00D16AA4" w:rsidRPr="000A673F" w:rsidRDefault="00D16AA4" w:rsidP="00BF20DC">
            <w:r w:rsidRPr="000A673F">
              <w:t>Odhadované ročné zníženie emisií skleníkových plynov</w:t>
            </w:r>
          </w:p>
        </w:tc>
        <w:tc>
          <w:tcPr>
            <w:tcW w:w="826" w:type="pct"/>
            <w:vMerge w:val="restart"/>
            <w:noWrap/>
            <w:vAlign w:val="center"/>
            <w:hideMark/>
          </w:tcPr>
          <w:p w14:paraId="3B831460" w14:textId="77777777" w:rsidR="00D16AA4" w:rsidRPr="000A673F" w:rsidRDefault="00D16AA4" w:rsidP="00BF20DC">
            <w:r w:rsidRPr="000A673F">
              <w:t xml:space="preserve">t </w:t>
            </w:r>
            <w:proofErr w:type="spellStart"/>
            <w:r w:rsidRPr="000A673F">
              <w:t>ekviv</w:t>
            </w:r>
            <w:proofErr w:type="spellEnd"/>
            <w:r w:rsidRPr="000A673F">
              <w:t>. CO2</w:t>
            </w:r>
          </w:p>
        </w:tc>
        <w:tc>
          <w:tcPr>
            <w:tcW w:w="1395" w:type="pct"/>
            <w:noWrap/>
            <w:vAlign w:val="center"/>
            <w:hideMark/>
          </w:tcPr>
          <w:p w14:paraId="2EB1807E" w14:textId="78388E62" w:rsidR="00D16AA4" w:rsidRPr="000A673F" w:rsidRDefault="00D16AA4" w:rsidP="00D16AA4">
            <w:r w:rsidRPr="000A673F">
              <w:t>Zazmluvnené</w:t>
            </w:r>
          </w:p>
        </w:tc>
      </w:tr>
      <w:tr w:rsidR="00D16AA4" w:rsidRPr="000A673F" w14:paraId="43C0709B" w14:textId="77777777" w:rsidTr="00D16AA4">
        <w:trPr>
          <w:trHeight w:val="290"/>
        </w:trPr>
        <w:tc>
          <w:tcPr>
            <w:tcW w:w="501" w:type="pct"/>
            <w:vMerge/>
            <w:vAlign w:val="center"/>
            <w:hideMark/>
          </w:tcPr>
          <w:p w14:paraId="0D23C692" w14:textId="77777777" w:rsidR="00D16AA4" w:rsidRPr="000A673F" w:rsidRDefault="00D16AA4" w:rsidP="00BF20DC"/>
        </w:tc>
        <w:tc>
          <w:tcPr>
            <w:tcW w:w="610" w:type="pct"/>
            <w:vMerge/>
            <w:vAlign w:val="center"/>
            <w:hideMark/>
          </w:tcPr>
          <w:p w14:paraId="30857EFF" w14:textId="77777777" w:rsidR="00D16AA4" w:rsidRPr="000A673F" w:rsidRDefault="00D16AA4" w:rsidP="00BF20DC"/>
        </w:tc>
        <w:tc>
          <w:tcPr>
            <w:tcW w:w="1669" w:type="pct"/>
            <w:vMerge/>
            <w:vAlign w:val="center"/>
            <w:hideMark/>
          </w:tcPr>
          <w:p w14:paraId="0C65B9B5" w14:textId="77777777" w:rsidR="00D16AA4" w:rsidRPr="000A673F" w:rsidRDefault="00D16AA4" w:rsidP="00BF20DC"/>
        </w:tc>
        <w:tc>
          <w:tcPr>
            <w:tcW w:w="826" w:type="pct"/>
            <w:vMerge/>
            <w:vAlign w:val="center"/>
            <w:hideMark/>
          </w:tcPr>
          <w:p w14:paraId="359209A7" w14:textId="77777777" w:rsidR="00D16AA4" w:rsidRPr="000A673F" w:rsidRDefault="00D16AA4" w:rsidP="00BF20DC"/>
        </w:tc>
        <w:tc>
          <w:tcPr>
            <w:tcW w:w="1395" w:type="pct"/>
            <w:noWrap/>
            <w:vAlign w:val="center"/>
            <w:hideMark/>
          </w:tcPr>
          <w:p w14:paraId="3E892EA6" w14:textId="36D72F26" w:rsidR="00D16AA4" w:rsidRPr="000A673F" w:rsidRDefault="00D16AA4" w:rsidP="00D16AA4">
            <w:r w:rsidRPr="000A673F">
              <w:t>Dosiahnuté</w:t>
            </w:r>
          </w:p>
        </w:tc>
      </w:tr>
      <w:tr w:rsidR="00D16AA4" w:rsidRPr="000A673F" w14:paraId="5A7990EA" w14:textId="77777777" w:rsidTr="00D16AA4">
        <w:trPr>
          <w:trHeight w:val="290"/>
        </w:trPr>
        <w:tc>
          <w:tcPr>
            <w:tcW w:w="501" w:type="pct"/>
            <w:vMerge w:val="restart"/>
            <w:noWrap/>
            <w:vAlign w:val="center"/>
            <w:hideMark/>
          </w:tcPr>
          <w:p w14:paraId="48ACBFE0" w14:textId="77777777" w:rsidR="00D16AA4" w:rsidRPr="000A673F" w:rsidRDefault="00D16AA4" w:rsidP="00BF20DC">
            <w:r w:rsidRPr="000A673F">
              <w:t>4.5.1</w:t>
            </w:r>
          </w:p>
        </w:tc>
        <w:tc>
          <w:tcPr>
            <w:tcW w:w="610" w:type="pct"/>
            <w:vMerge w:val="restart"/>
            <w:noWrap/>
            <w:vAlign w:val="center"/>
            <w:hideMark/>
          </w:tcPr>
          <w:p w14:paraId="2649DEDA" w14:textId="77777777" w:rsidR="00D16AA4" w:rsidRPr="000A673F" w:rsidRDefault="00D16AA4" w:rsidP="00BF20DC">
            <w:r w:rsidRPr="000A673F">
              <w:t>O0037</w:t>
            </w:r>
          </w:p>
        </w:tc>
        <w:tc>
          <w:tcPr>
            <w:tcW w:w="1669" w:type="pct"/>
            <w:vMerge w:val="restart"/>
            <w:vAlign w:val="center"/>
            <w:hideMark/>
          </w:tcPr>
          <w:p w14:paraId="7AF708F0" w14:textId="77777777" w:rsidR="00D16AA4" w:rsidRPr="000A673F" w:rsidRDefault="00D16AA4" w:rsidP="00BF20DC">
            <w:r w:rsidRPr="000A673F">
              <w:t>Počet systémov centralizovaného zásobovania teplom s vyššou účinnosťou</w:t>
            </w:r>
          </w:p>
        </w:tc>
        <w:tc>
          <w:tcPr>
            <w:tcW w:w="826" w:type="pct"/>
            <w:vMerge w:val="restart"/>
            <w:noWrap/>
            <w:vAlign w:val="center"/>
            <w:hideMark/>
          </w:tcPr>
          <w:p w14:paraId="721EE4C8" w14:textId="77777777" w:rsidR="00D16AA4" w:rsidRPr="000A673F" w:rsidRDefault="00D16AA4" w:rsidP="00BF20DC">
            <w:r w:rsidRPr="000A673F">
              <w:t>počet</w:t>
            </w:r>
          </w:p>
        </w:tc>
        <w:tc>
          <w:tcPr>
            <w:tcW w:w="1395" w:type="pct"/>
            <w:noWrap/>
            <w:vAlign w:val="center"/>
            <w:hideMark/>
          </w:tcPr>
          <w:p w14:paraId="263BC7C4" w14:textId="060632CA" w:rsidR="00D16AA4" w:rsidRPr="000A673F" w:rsidRDefault="00D16AA4" w:rsidP="00D16AA4">
            <w:r w:rsidRPr="000A673F">
              <w:t>Zazmluvnené</w:t>
            </w:r>
          </w:p>
        </w:tc>
      </w:tr>
      <w:tr w:rsidR="00D16AA4" w:rsidRPr="000A673F" w14:paraId="5B629191" w14:textId="77777777" w:rsidTr="00D16AA4">
        <w:trPr>
          <w:trHeight w:val="290"/>
        </w:trPr>
        <w:tc>
          <w:tcPr>
            <w:tcW w:w="501" w:type="pct"/>
            <w:vMerge/>
            <w:vAlign w:val="center"/>
            <w:hideMark/>
          </w:tcPr>
          <w:p w14:paraId="04B93801" w14:textId="77777777" w:rsidR="00D16AA4" w:rsidRPr="000A673F" w:rsidRDefault="00D16AA4" w:rsidP="00BF20DC"/>
        </w:tc>
        <w:tc>
          <w:tcPr>
            <w:tcW w:w="610" w:type="pct"/>
            <w:vMerge/>
            <w:vAlign w:val="center"/>
            <w:hideMark/>
          </w:tcPr>
          <w:p w14:paraId="50A62D6B" w14:textId="77777777" w:rsidR="00D16AA4" w:rsidRPr="000A673F" w:rsidRDefault="00D16AA4" w:rsidP="00BF20DC"/>
        </w:tc>
        <w:tc>
          <w:tcPr>
            <w:tcW w:w="1669" w:type="pct"/>
            <w:vMerge/>
            <w:vAlign w:val="center"/>
            <w:hideMark/>
          </w:tcPr>
          <w:p w14:paraId="12293E69" w14:textId="77777777" w:rsidR="00D16AA4" w:rsidRPr="000A673F" w:rsidRDefault="00D16AA4" w:rsidP="00BF20DC"/>
        </w:tc>
        <w:tc>
          <w:tcPr>
            <w:tcW w:w="826" w:type="pct"/>
            <w:vMerge/>
            <w:vAlign w:val="center"/>
            <w:hideMark/>
          </w:tcPr>
          <w:p w14:paraId="534C0222" w14:textId="77777777" w:rsidR="00D16AA4" w:rsidRPr="000A673F" w:rsidRDefault="00D16AA4" w:rsidP="00BF20DC"/>
        </w:tc>
        <w:tc>
          <w:tcPr>
            <w:tcW w:w="1395" w:type="pct"/>
            <w:noWrap/>
            <w:vAlign w:val="center"/>
            <w:hideMark/>
          </w:tcPr>
          <w:p w14:paraId="25FAB0D7" w14:textId="7E831694" w:rsidR="00D16AA4" w:rsidRPr="000A673F" w:rsidRDefault="00D16AA4" w:rsidP="00D16AA4">
            <w:r w:rsidRPr="000A673F">
              <w:t>Dosiahnuté</w:t>
            </w:r>
          </w:p>
        </w:tc>
      </w:tr>
      <w:tr w:rsidR="00D16AA4" w:rsidRPr="000A673F" w14:paraId="3978DD72" w14:textId="77777777" w:rsidTr="00D16AA4">
        <w:trPr>
          <w:trHeight w:val="290"/>
        </w:trPr>
        <w:tc>
          <w:tcPr>
            <w:tcW w:w="501" w:type="pct"/>
            <w:vMerge w:val="restart"/>
            <w:noWrap/>
            <w:vAlign w:val="center"/>
            <w:hideMark/>
          </w:tcPr>
          <w:p w14:paraId="6F774D20" w14:textId="77777777" w:rsidR="00D16AA4" w:rsidRPr="000A673F" w:rsidRDefault="00D16AA4" w:rsidP="00BF20DC">
            <w:r w:rsidRPr="000A673F">
              <w:t>4.5.1</w:t>
            </w:r>
          </w:p>
        </w:tc>
        <w:tc>
          <w:tcPr>
            <w:tcW w:w="610" w:type="pct"/>
            <w:vMerge w:val="restart"/>
            <w:noWrap/>
            <w:vAlign w:val="center"/>
            <w:hideMark/>
          </w:tcPr>
          <w:p w14:paraId="4ED6C294" w14:textId="77777777" w:rsidR="00D16AA4" w:rsidRPr="000A673F" w:rsidRDefault="00D16AA4" w:rsidP="00BF20DC">
            <w:r w:rsidRPr="000A673F">
              <w:t>O0038</w:t>
            </w:r>
          </w:p>
        </w:tc>
        <w:tc>
          <w:tcPr>
            <w:tcW w:w="1669" w:type="pct"/>
            <w:vMerge w:val="restart"/>
            <w:vAlign w:val="center"/>
            <w:hideMark/>
          </w:tcPr>
          <w:p w14:paraId="1FF38EA5" w14:textId="77777777" w:rsidR="00D16AA4" w:rsidRPr="000A673F" w:rsidRDefault="00D16AA4" w:rsidP="00BF20DC">
            <w:r w:rsidRPr="000A673F">
              <w:t>Úspora PEZ v systémoch centralizovaného zásobovania teplom</w:t>
            </w:r>
          </w:p>
        </w:tc>
        <w:tc>
          <w:tcPr>
            <w:tcW w:w="826" w:type="pct"/>
            <w:vMerge w:val="restart"/>
            <w:noWrap/>
            <w:vAlign w:val="center"/>
            <w:hideMark/>
          </w:tcPr>
          <w:p w14:paraId="5DB4127A" w14:textId="77777777" w:rsidR="00D16AA4" w:rsidRPr="000A673F" w:rsidRDefault="00D16AA4" w:rsidP="00BF20DC">
            <w:r w:rsidRPr="000A673F">
              <w:t>MWh/rok</w:t>
            </w:r>
          </w:p>
        </w:tc>
        <w:tc>
          <w:tcPr>
            <w:tcW w:w="1395" w:type="pct"/>
            <w:noWrap/>
            <w:vAlign w:val="center"/>
            <w:hideMark/>
          </w:tcPr>
          <w:p w14:paraId="6035B78C" w14:textId="385A628A" w:rsidR="00D16AA4" w:rsidRPr="000A673F" w:rsidRDefault="00D16AA4" w:rsidP="00D16AA4">
            <w:r w:rsidRPr="000A673F">
              <w:t>Zazmluvnené</w:t>
            </w:r>
          </w:p>
        </w:tc>
      </w:tr>
      <w:tr w:rsidR="00D16AA4" w:rsidRPr="000A673F" w14:paraId="7D30FC53" w14:textId="77777777" w:rsidTr="00D16AA4">
        <w:trPr>
          <w:trHeight w:val="290"/>
        </w:trPr>
        <w:tc>
          <w:tcPr>
            <w:tcW w:w="501" w:type="pct"/>
            <w:vMerge/>
            <w:vAlign w:val="center"/>
            <w:hideMark/>
          </w:tcPr>
          <w:p w14:paraId="6CD43F38" w14:textId="77777777" w:rsidR="00D16AA4" w:rsidRPr="000A673F" w:rsidRDefault="00D16AA4" w:rsidP="00BF20DC"/>
        </w:tc>
        <w:tc>
          <w:tcPr>
            <w:tcW w:w="610" w:type="pct"/>
            <w:vMerge/>
            <w:vAlign w:val="center"/>
            <w:hideMark/>
          </w:tcPr>
          <w:p w14:paraId="258A3B42" w14:textId="77777777" w:rsidR="00D16AA4" w:rsidRPr="000A673F" w:rsidRDefault="00D16AA4" w:rsidP="00BF20DC"/>
        </w:tc>
        <w:tc>
          <w:tcPr>
            <w:tcW w:w="1669" w:type="pct"/>
            <w:vMerge/>
            <w:vAlign w:val="center"/>
            <w:hideMark/>
          </w:tcPr>
          <w:p w14:paraId="43102CD1" w14:textId="77777777" w:rsidR="00D16AA4" w:rsidRPr="000A673F" w:rsidRDefault="00D16AA4" w:rsidP="00BF20DC"/>
        </w:tc>
        <w:tc>
          <w:tcPr>
            <w:tcW w:w="826" w:type="pct"/>
            <w:vMerge/>
            <w:vAlign w:val="center"/>
            <w:hideMark/>
          </w:tcPr>
          <w:p w14:paraId="5E941F99" w14:textId="77777777" w:rsidR="00D16AA4" w:rsidRPr="000A673F" w:rsidRDefault="00D16AA4" w:rsidP="00BF20DC"/>
        </w:tc>
        <w:tc>
          <w:tcPr>
            <w:tcW w:w="1395" w:type="pct"/>
            <w:noWrap/>
            <w:vAlign w:val="center"/>
            <w:hideMark/>
          </w:tcPr>
          <w:p w14:paraId="738D09F8" w14:textId="7A2A004C" w:rsidR="00D16AA4" w:rsidRPr="000A673F" w:rsidRDefault="00D16AA4" w:rsidP="00D16AA4">
            <w:r w:rsidRPr="000A673F">
              <w:t>Dosiahnuté</w:t>
            </w:r>
          </w:p>
        </w:tc>
      </w:tr>
      <w:tr w:rsidR="00D16AA4" w:rsidRPr="000A673F" w14:paraId="617651DF" w14:textId="77777777" w:rsidTr="00D16AA4">
        <w:trPr>
          <w:trHeight w:val="958"/>
        </w:trPr>
        <w:tc>
          <w:tcPr>
            <w:tcW w:w="501" w:type="pct"/>
            <w:vMerge w:val="restart"/>
            <w:noWrap/>
            <w:vAlign w:val="center"/>
            <w:hideMark/>
          </w:tcPr>
          <w:p w14:paraId="5B4CEE7E" w14:textId="77777777" w:rsidR="00D16AA4" w:rsidRPr="000A673F" w:rsidRDefault="00D16AA4" w:rsidP="00BF20DC">
            <w:r w:rsidRPr="000A673F">
              <w:t>4.5.1</w:t>
            </w:r>
          </w:p>
        </w:tc>
        <w:tc>
          <w:tcPr>
            <w:tcW w:w="610" w:type="pct"/>
            <w:vMerge w:val="restart"/>
            <w:noWrap/>
            <w:vAlign w:val="center"/>
            <w:hideMark/>
          </w:tcPr>
          <w:p w14:paraId="316638CF" w14:textId="77777777" w:rsidR="00D16AA4" w:rsidRPr="000A673F" w:rsidRDefault="00D16AA4" w:rsidP="00BF20DC">
            <w:r w:rsidRPr="000A673F">
              <w:t>O0039</w:t>
            </w:r>
          </w:p>
        </w:tc>
        <w:tc>
          <w:tcPr>
            <w:tcW w:w="1669" w:type="pct"/>
            <w:vMerge w:val="restart"/>
            <w:vAlign w:val="center"/>
            <w:hideMark/>
          </w:tcPr>
          <w:p w14:paraId="399E194B" w14:textId="77777777" w:rsidR="00D16AA4" w:rsidRPr="000A673F" w:rsidRDefault="00D16AA4" w:rsidP="00BF20DC">
            <w:r w:rsidRPr="000A673F">
              <w:t>Množstvo tepla vyrobeného vysoko účinnou kombinovanou výrobou založenou na dopyte po využiteľnom teple</w:t>
            </w:r>
          </w:p>
        </w:tc>
        <w:tc>
          <w:tcPr>
            <w:tcW w:w="826" w:type="pct"/>
            <w:vMerge w:val="restart"/>
            <w:noWrap/>
            <w:vAlign w:val="center"/>
            <w:hideMark/>
          </w:tcPr>
          <w:p w14:paraId="013D1FA7" w14:textId="77777777" w:rsidR="00D16AA4" w:rsidRPr="000A673F" w:rsidRDefault="00D16AA4" w:rsidP="00BF20DC">
            <w:r w:rsidRPr="000A673F">
              <w:t>MWh/rok</w:t>
            </w:r>
          </w:p>
        </w:tc>
        <w:tc>
          <w:tcPr>
            <w:tcW w:w="1395" w:type="pct"/>
            <w:noWrap/>
            <w:vAlign w:val="center"/>
            <w:hideMark/>
          </w:tcPr>
          <w:p w14:paraId="20F3EF22" w14:textId="63E242D0" w:rsidR="00D16AA4" w:rsidRPr="000A673F" w:rsidRDefault="00D16AA4" w:rsidP="00D16AA4">
            <w:r w:rsidRPr="000A673F">
              <w:t>Zazmluvnené</w:t>
            </w:r>
          </w:p>
        </w:tc>
      </w:tr>
      <w:tr w:rsidR="00D16AA4" w:rsidRPr="000A673F" w14:paraId="6FB35A75" w14:textId="77777777" w:rsidTr="00D16AA4">
        <w:trPr>
          <w:trHeight w:val="290"/>
        </w:trPr>
        <w:tc>
          <w:tcPr>
            <w:tcW w:w="501" w:type="pct"/>
            <w:vMerge/>
            <w:vAlign w:val="center"/>
            <w:hideMark/>
          </w:tcPr>
          <w:p w14:paraId="132FBB85" w14:textId="77777777" w:rsidR="00D16AA4" w:rsidRPr="000A673F" w:rsidRDefault="00D16AA4" w:rsidP="00BF20DC"/>
        </w:tc>
        <w:tc>
          <w:tcPr>
            <w:tcW w:w="610" w:type="pct"/>
            <w:vMerge/>
            <w:vAlign w:val="center"/>
            <w:hideMark/>
          </w:tcPr>
          <w:p w14:paraId="29399930" w14:textId="77777777" w:rsidR="00D16AA4" w:rsidRPr="000A673F" w:rsidRDefault="00D16AA4" w:rsidP="00BF20DC"/>
        </w:tc>
        <w:tc>
          <w:tcPr>
            <w:tcW w:w="1669" w:type="pct"/>
            <w:vMerge/>
            <w:vAlign w:val="center"/>
            <w:hideMark/>
          </w:tcPr>
          <w:p w14:paraId="21B67EF0" w14:textId="77777777" w:rsidR="00D16AA4" w:rsidRPr="000A673F" w:rsidRDefault="00D16AA4" w:rsidP="00BF20DC"/>
        </w:tc>
        <w:tc>
          <w:tcPr>
            <w:tcW w:w="826" w:type="pct"/>
            <w:vMerge/>
            <w:vAlign w:val="center"/>
            <w:hideMark/>
          </w:tcPr>
          <w:p w14:paraId="71306F03" w14:textId="77777777" w:rsidR="00D16AA4" w:rsidRPr="000A673F" w:rsidRDefault="00D16AA4" w:rsidP="00BF20DC"/>
        </w:tc>
        <w:tc>
          <w:tcPr>
            <w:tcW w:w="1395" w:type="pct"/>
            <w:noWrap/>
            <w:vAlign w:val="center"/>
            <w:hideMark/>
          </w:tcPr>
          <w:p w14:paraId="6A1FBE46" w14:textId="0C884C42" w:rsidR="00D16AA4" w:rsidRPr="000A673F" w:rsidRDefault="00D16AA4" w:rsidP="00D16AA4">
            <w:r w:rsidRPr="000A673F">
              <w:t>Dosiahnuté</w:t>
            </w:r>
          </w:p>
        </w:tc>
      </w:tr>
      <w:tr w:rsidR="00D16AA4" w:rsidRPr="000A673F" w14:paraId="1B18B77C" w14:textId="77777777" w:rsidTr="00D16AA4">
        <w:trPr>
          <w:trHeight w:val="1183"/>
        </w:trPr>
        <w:tc>
          <w:tcPr>
            <w:tcW w:w="501" w:type="pct"/>
            <w:vMerge w:val="restart"/>
            <w:noWrap/>
            <w:vAlign w:val="center"/>
            <w:hideMark/>
          </w:tcPr>
          <w:p w14:paraId="4EA22D5E" w14:textId="77777777" w:rsidR="00D16AA4" w:rsidRPr="000A673F" w:rsidRDefault="00D16AA4" w:rsidP="00BF20DC">
            <w:r w:rsidRPr="000A673F">
              <w:lastRenderedPageBreak/>
              <w:t>4.5.1</w:t>
            </w:r>
          </w:p>
        </w:tc>
        <w:tc>
          <w:tcPr>
            <w:tcW w:w="610" w:type="pct"/>
            <w:vMerge w:val="restart"/>
            <w:noWrap/>
            <w:vAlign w:val="center"/>
            <w:hideMark/>
          </w:tcPr>
          <w:p w14:paraId="3EB35A85" w14:textId="77777777" w:rsidR="00D16AA4" w:rsidRPr="000A673F" w:rsidRDefault="00D16AA4" w:rsidP="00BF20DC">
            <w:r w:rsidRPr="000A673F">
              <w:t>O0040</w:t>
            </w:r>
          </w:p>
        </w:tc>
        <w:tc>
          <w:tcPr>
            <w:tcW w:w="1669" w:type="pct"/>
            <w:vMerge w:val="restart"/>
            <w:vAlign w:val="center"/>
            <w:hideMark/>
          </w:tcPr>
          <w:p w14:paraId="01A48553" w14:textId="77777777" w:rsidR="00D16AA4" w:rsidRPr="000A673F" w:rsidRDefault="00D16AA4" w:rsidP="00BF20DC">
            <w:r w:rsidRPr="000A673F">
              <w:t>Zvýšenie inštalovaného výkonu zariadení na výrobu elektriny a tepla vysoko účinnou kombinovanou výrobou založenou na dopyte po využiteľnom teple</w:t>
            </w:r>
          </w:p>
        </w:tc>
        <w:tc>
          <w:tcPr>
            <w:tcW w:w="826" w:type="pct"/>
            <w:vMerge w:val="restart"/>
            <w:noWrap/>
            <w:vAlign w:val="center"/>
            <w:hideMark/>
          </w:tcPr>
          <w:p w14:paraId="1F9B6EF0" w14:textId="77777777" w:rsidR="00D16AA4" w:rsidRPr="000A673F" w:rsidRDefault="00D16AA4" w:rsidP="00BF20DC">
            <w:r w:rsidRPr="000A673F">
              <w:t>MW</w:t>
            </w:r>
          </w:p>
        </w:tc>
        <w:tc>
          <w:tcPr>
            <w:tcW w:w="1395" w:type="pct"/>
            <w:noWrap/>
            <w:vAlign w:val="center"/>
            <w:hideMark/>
          </w:tcPr>
          <w:p w14:paraId="28FB9FFE" w14:textId="3B858691" w:rsidR="00D16AA4" w:rsidRPr="000A673F" w:rsidRDefault="00D16AA4" w:rsidP="00D16AA4">
            <w:r w:rsidRPr="000A673F">
              <w:t>Zazmluvnené</w:t>
            </w:r>
          </w:p>
        </w:tc>
      </w:tr>
      <w:tr w:rsidR="00D16AA4" w:rsidRPr="000A673F" w14:paraId="749DF14B" w14:textId="77777777" w:rsidTr="00D16AA4">
        <w:trPr>
          <w:trHeight w:val="290"/>
        </w:trPr>
        <w:tc>
          <w:tcPr>
            <w:tcW w:w="501" w:type="pct"/>
            <w:vMerge/>
            <w:vAlign w:val="center"/>
            <w:hideMark/>
          </w:tcPr>
          <w:p w14:paraId="1E43DB47" w14:textId="77777777" w:rsidR="00D16AA4" w:rsidRPr="000A673F" w:rsidRDefault="00D16AA4" w:rsidP="00BF20DC"/>
        </w:tc>
        <w:tc>
          <w:tcPr>
            <w:tcW w:w="610" w:type="pct"/>
            <w:vMerge/>
            <w:vAlign w:val="center"/>
            <w:hideMark/>
          </w:tcPr>
          <w:p w14:paraId="2C3FF45B" w14:textId="77777777" w:rsidR="00D16AA4" w:rsidRPr="000A673F" w:rsidRDefault="00D16AA4" w:rsidP="00BF20DC"/>
        </w:tc>
        <w:tc>
          <w:tcPr>
            <w:tcW w:w="1669" w:type="pct"/>
            <w:vMerge/>
            <w:vAlign w:val="center"/>
            <w:hideMark/>
          </w:tcPr>
          <w:p w14:paraId="2C8E1E6D" w14:textId="77777777" w:rsidR="00D16AA4" w:rsidRPr="000A673F" w:rsidRDefault="00D16AA4" w:rsidP="00BF20DC"/>
        </w:tc>
        <w:tc>
          <w:tcPr>
            <w:tcW w:w="826" w:type="pct"/>
            <w:vMerge/>
            <w:vAlign w:val="center"/>
            <w:hideMark/>
          </w:tcPr>
          <w:p w14:paraId="63320D7E" w14:textId="77777777" w:rsidR="00D16AA4" w:rsidRPr="000A673F" w:rsidRDefault="00D16AA4" w:rsidP="00BF20DC"/>
        </w:tc>
        <w:tc>
          <w:tcPr>
            <w:tcW w:w="1395" w:type="pct"/>
            <w:noWrap/>
            <w:vAlign w:val="center"/>
            <w:hideMark/>
          </w:tcPr>
          <w:p w14:paraId="123C8912" w14:textId="323BCF1E" w:rsidR="00D16AA4" w:rsidRPr="000A673F" w:rsidRDefault="00D16AA4" w:rsidP="00D16AA4">
            <w:r w:rsidRPr="000A673F">
              <w:t>Dosiahnuté</w:t>
            </w:r>
          </w:p>
        </w:tc>
      </w:tr>
    </w:tbl>
    <w:p w14:paraId="150260AA" w14:textId="340008F5" w:rsidR="00524E91" w:rsidRDefault="009256A3" w:rsidP="00524E91">
      <w:pPr>
        <w:pStyle w:val="Nadpis1"/>
      </w:pPr>
      <w:r>
        <w:t xml:space="preserve">Výstupná zostava </w:t>
      </w:r>
      <w:r w:rsidR="00434979">
        <w:t>„</w:t>
      </w:r>
      <w:r w:rsidR="00574180">
        <w:t>Energetický audit</w:t>
      </w:r>
      <w:r w:rsidR="00434979">
        <w:t>“</w:t>
      </w:r>
    </w:p>
    <w:tbl>
      <w:tblPr>
        <w:tblStyle w:val="Mriekatabuky"/>
        <w:tblW w:w="9627" w:type="dxa"/>
        <w:tblLook w:val="04A0" w:firstRow="1" w:lastRow="0" w:firstColumn="1" w:lastColumn="0" w:noHBand="0" w:noVBand="1"/>
      </w:tblPr>
      <w:tblGrid>
        <w:gridCol w:w="5290"/>
        <w:gridCol w:w="4337"/>
      </w:tblGrid>
      <w:tr w:rsidR="00EA20F7" w:rsidRPr="00EA20F7" w14:paraId="586A8F3D" w14:textId="77777777" w:rsidTr="00184690">
        <w:trPr>
          <w:trHeight w:val="290"/>
        </w:trPr>
        <w:tc>
          <w:tcPr>
            <w:tcW w:w="5290" w:type="dxa"/>
            <w:noWrap/>
            <w:hideMark/>
          </w:tcPr>
          <w:p w14:paraId="3E77CFF8" w14:textId="7B57E8D9" w:rsidR="00EA20F7" w:rsidRPr="00EA20F7" w:rsidRDefault="009256A3" w:rsidP="00EA20F7">
            <w:pPr>
              <w:rPr>
                <w:b/>
                <w:bCs/>
              </w:rPr>
            </w:pPr>
            <w:r>
              <w:rPr>
                <w:b/>
                <w:bCs/>
              </w:rPr>
              <w:t>Skupina údajov</w:t>
            </w:r>
          </w:p>
        </w:tc>
        <w:tc>
          <w:tcPr>
            <w:tcW w:w="4337" w:type="dxa"/>
            <w:hideMark/>
          </w:tcPr>
          <w:p w14:paraId="15722E65" w14:textId="367D234E" w:rsidR="00EA20F7" w:rsidRPr="00EA20F7" w:rsidRDefault="00EA20F7">
            <w:pPr>
              <w:rPr>
                <w:b/>
                <w:bCs/>
              </w:rPr>
            </w:pPr>
            <w:r>
              <w:rPr>
                <w:b/>
                <w:bCs/>
              </w:rPr>
              <w:t>Doplňujúce informácie</w:t>
            </w:r>
          </w:p>
        </w:tc>
      </w:tr>
      <w:tr w:rsidR="00EA20F7" w:rsidRPr="00EA20F7" w14:paraId="606D68C0" w14:textId="77777777" w:rsidTr="00184690">
        <w:trPr>
          <w:trHeight w:val="290"/>
        </w:trPr>
        <w:tc>
          <w:tcPr>
            <w:tcW w:w="5290" w:type="dxa"/>
            <w:noWrap/>
            <w:hideMark/>
          </w:tcPr>
          <w:p w14:paraId="0B05F9FE" w14:textId="77777777" w:rsidR="00EA20F7" w:rsidRPr="00EA20F7" w:rsidRDefault="00EA20F7">
            <w:proofErr w:type="spellStart"/>
            <w:r w:rsidRPr="00EA20F7">
              <w:t>ID_auditu</w:t>
            </w:r>
            <w:proofErr w:type="spellEnd"/>
          </w:p>
        </w:tc>
        <w:tc>
          <w:tcPr>
            <w:tcW w:w="4337" w:type="dxa"/>
            <w:hideMark/>
          </w:tcPr>
          <w:p w14:paraId="7F544F26" w14:textId="77777777" w:rsidR="00EA20F7" w:rsidRPr="00EA20F7" w:rsidRDefault="00EA20F7">
            <w:r w:rsidRPr="00EA20F7">
              <w:t>mení sa s prevádzkou</w:t>
            </w:r>
          </w:p>
        </w:tc>
      </w:tr>
      <w:tr w:rsidR="00EA20F7" w:rsidRPr="00EA20F7" w14:paraId="1B0DD8AC" w14:textId="77777777" w:rsidTr="00184690">
        <w:trPr>
          <w:trHeight w:val="290"/>
        </w:trPr>
        <w:tc>
          <w:tcPr>
            <w:tcW w:w="5290" w:type="dxa"/>
            <w:noWrap/>
            <w:hideMark/>
          </w:tcPr>
          <w:p w14:paraId="60588901" w14:textId="38D15990" w:rsidR="00EA20F7" w:rsidRPr="00EA20F7" w:rsidRDefault="00EA20F7">
            <w:proofErr w:type="spellStart"/>
            <w:r w:rsidRPr="00EA20F7">
              <w:t>ID_prevádzky</w:t>
            </w:r>
            <w:proofErr w:type="spellEnd"/>
          </w:p>
        </w:tc>
        <w:tc>
          <w:tcPr>
            <w:tcW w:w="4337" w:type="dxa"/>
            <w:hideMark/>
          </w:tcPr>
          <w:p w14:paraId="3F8CE3D9" w14:textId="5265B55D" w:rsidR="00EA20F7" w:rsidRPr="00EA20F7" w:rsidRDefault="00EA20F7">
            <w:r w:rsidRPr="00EA20F7">
              <w:t>Ulica</w:t>
            </w:r>
          </w:p>
        </w:tc>
      </w:tr>
      <w:tr w:rsidR="00EA20F7" w:rsidRPr="00EA20F7" w14:paraId="5D115025" w14:textId="77777777" w:rsidTr="00184690">
        <w:trPr>
          <w:trHeight w:val="290"/>
        </w:trPr>
        <w:tc>
          <w:tcPr>
            <w:tcW w:w="5290" w:type="dxa"/>
            <w:noWrap/>
            <w:hideMark/>
          </w:tcPr>
          <w:p w14:paraId="7D3DF3FB" w14:textId="22EB98A3" w:rsidR="00EA20F7" w:rsidRPr="00EA20F7" w:rsidRDefault="00EA20F7"/>
        </w:tc>
        <w:tc>
          <w:tcPr>
            <w:tcW w:w="4337" w:type="dxa"/>
            <w:hideMark/>
          </w:tcPr>
          <w:p w14:paraId="4CC5D88C" w14:textId="40EBDE0E" w:rsidR="00EA20F7" w:rsidRPr="00EA20F7" w:rsidRDefault="00EA20F7">
            <w:r w:rsidRPr="00EA20F7">
              <w:t>Číslo</w:t>
            </w:r>
          </w:p>
        </w:tc>
      </w:tr>
      <w:tr w:rsidR="00EA20F7" w:rsidRPr="00EA20F7" w14:paraId="5EAEFC7F" w14:textId="77777777" w:rsidTr="00184690">
        <w:trPr>
          <w:trHeight w:val="290"/>
        </w:trPr>
        <w:tc>
          <w:tcPr>
            <w:tcW w:w="5290" w:type="dxa"/>
            <w:noWrap/>
            <w:hideMark/>
          </w:tcPr>
          <w:p w14:paraId="7C3C7ABF" w14:textId="77777777" w:rsidR="00EA20F7" w:rsidRPr="00EA20F7" w:rsidRDefault="00EA20F7"/>
        </w:tc>
        <w:tc>
          <w:tcPr>
            <w:tcW w:w="4337" w:type="dxa"/>
            <w:hideMark/>
          </w:tcPr>
          <w:p w14:paraId="373DF363" w14:textId="62E42D53" w:rsidR="00EA20F7" w:rsidRPr="00EA20F7" w:rsidRDefault="00EA20F7">
            <w:r w:rsidRPr="00EA20F7">
              <w:t>Obec</w:t>
            </w:r>
          </w:p>
        </w:tc>
      </w:tr>
      <w:tr w:rsidR="00EA20F7" w:rsidRPr="00EA20F7" w14:paraId="6EDACD1B" w14:textId="77777777" w:rsidTr="00184690">
        <w:trPr>
          <w:trHeight w:val="290"/>
        </w:trPr>
        <w:tc>
          <w:tcPr>
            <w:tcW w:w="5290" w:type="dxa"/>
            <w:noWrap/>
            <w:hideMark/>
          </w:tcPr>
          <w:p w14:paraId="7A1984AD" w14:textId="77777777" w:rsidR="00EA20F7" w:rsidRPr="00EA20F7" w:rsidRDefault="00EA20F7"/>
        </w:tc>
        <w:tc>
          <w:tcPr>
            <w:tcW w:w="4337" w:type="dxa"/>
            <w:hideMark/>
          </w:tcPr>
          <w:p w14:paraId="4003DA4F" w14:textId="62BDEEC1" w:rsidR="00EA20F7" w:rsidRPr="00EA20F7" w:rsidRDefault="00EA20F7">
            <w:r w:rsidRPr="00EA20F7">
              <w:t>Okres</w:t>
            </w:r>
          </w:p>
        </w:tc>
      </w:tr>
      <w:tr w:rsidR="00EA20F7" w:rsidRPr="00EA20F7" w14:paraId="01EBDE4F" w14:textId="77777777" w:rsidTr="00184690">
        <w:trPr>
          <w:trHeight w:val="290"/>
        </w:trPr>
        <w:tc>
          <w:tcPr>
            <w:tcW w:w="5290" w:type="dxa"/>
            <w:noWrap/>
            <w:hideMark/>
          </w:tcPr>
          <w:p w14:paraId="5AFB7ECA" w14:textId="77777777" w:rsidR="00EA20F7" w:rsidRPr="00EA20F7" w:rsidRDefault="00EA20F7"/>
        </w:tc>
        <w:tc>
          <w:tcPr>
            <w:tcW w:w="4337" w:type="dxa"/>
            <w:hideMark/>
          </w:tcPr>
          <w:p w14:paraId="7D3C007E" w14:textId="7E9FCF3D" w:rsidR="00EA20F7" w:rsidRPr="00EA20F7" w:rsidRDefault="00EA20F7">
            <w:r w:rsidRPr="00EA20F7">
              <w:t>GPS</w:t>
            </w:r>
          </w:p>
        </w:tc>
      </w:tr>
      <w:tr w:rsidR="00EA20F7" w:rsidRPr="00EA20F7" w14:paraId="5C538655" w14:textId="77777777" w:rsidTr="00184690">
        <w:trPr>
          <w:trHeight w:val="290"/>
        </w:trPr>
        <w:tc>
          <w:tcPr>
            <w:tcW w:w="5290" w:type="dxa"/>
            <w:noWrap/>
            <w:hideMark/>
          </w:tcPr>
          <w:p w14:paraId="50BC2BFA" w14:textId="47B334FC" w:rsidR="00EA20F7" w:rsidRPr="00EA20F7" w:rsidRDefault="00EA20F7">
            <w:proofErr w:type="spellStart"/>
            <w:r w:rsidRPr="00EA20F7">
              <w:t>ID_auditora</w:t>
            </w:r>
            <w:proofErr w:type="spellEnd"/>
          </w:p>
        </w:tc>
        <w:tc>
          <w:tcPr>
            <w:tcW w:w="4337" w:type="dxa"/>
            <w:hideMark/>
          </w:tcPr>
          <w:p w14:paraId="5DF00743" w14:textId="41049338" w:rsidR="00EA20F7" w:rsidRPr="00EA20F7" w:rsidRDefault="00EA20F7">
            <w:r w:rsidRPr="00EA20F7">
              <w:t>Meno priezvisko</w:t>
            </w:r>
          </w:p>
        </w:tc>
      </w:tr>
      <w:tr w:rsidR="00EA20F7" w:rsidRPr="00EA20F7" w14:paraId="18B12628" w14:textId="77777777" w:rsidTr="00184690">
        <w:trPr>
          <w:trHeight w:val="290"/>
        </w:trPr>
        <w:tc>
          <w:tcPr>
            <w:tcW w:w="5290" w:type="dxa"/>
            <w:noWrap/>
            <w:hideMark/>
          </w:tcPr>
          <w:p w14:paraId="0B55416D" w14:textId="6790A5DB" w:rsidR="00EA20F7" w:rsidRPr="00EA20F7" w:rsidRDefault="00EA20F7"/>
        </w:tc>
        <w:tc>
          <w:tcPr>
            <w:tcW w:w="4337" w:type="dxa"/>
            <w:hideMark/>
          </w:tcPr>
          <w:p w14:paraId="60BB9E34" w14:textId="79E4AACA" w:rsidR="00EA20F7" w:rsidRPr="00EA20F7" w:rsidRDefault="00EA20F7">
            <w:r w:rsidRPr="00EA20F7">
              <w:t>Číslo osvedčenia</w:t>
            </w:r>
          </w:p>
        </w:tc>
      </w:tr>
      <w:tr w:rsidR="00EA20F7" w:rsidRPr="00EA20F7" w14:paraId="75403376" w14:textId="77777777" w:rsidTr="00184690">
        <w:trPr>
          <w:trHeight w:val="290"/>
        </w:trPr>
        <w:tc>
          <w:tcPr>
            <w:tcW w:w="5290" w:type="dxa"/>
            <w:noWrap/>
            <w:hideMark/>
          </w:tcPr>
          <w:p w14:paraId="5F118A45" w14:textId="5478FF58" w:rsidR="00EA20F7" w:rsidRPr="00EA20F7" w:rsidRDefault="00EA20F7">
            <w:r w:rsidRPr="00EA20F7">
              <w:t>Dátum vypracovania EA</w:t>
            </w:r>
          </w:p>
        </w:tc>
        <w:tc>
          <w:tcPr>
            <w:tcW w:w="4337" w:type="dxa"/>
            <w:hideMark/>
          </w:tcPr>
          <w:p w14:paraId="3EF26CAE" w14:textId="40E8A577" w:rsidR="00EA20F7" w:rsidRPr="00EA20F7" w:rsidRDefault="00EA20F7"/>
        </w:tc>
      </w:tr>
      <w:tr w:rsidR="00EA20F7" w:rsidRPr="00EA20F7" w14:paraId="7CA99CE8" w14:textId="77777777" w:rsidTr="00184690">
        <w:trPr>
          <w:trHeight w:val="290"/>
        </w:trPr>
        <w:tc>
          <w:tcPr>
            <w:tcW w:w="5290" w:type="dxa"/>
            <w:noWrap/>
            <w:hideMark/>
          </w:tcPr>
          <w:p w14:paraId="3B03376B" w14:textId="583BC470" w:rsidR="00EA20F7" w:rsidRPr="00EA20F7" w:rsidRDefault="00184690" w:rsidP="00DC018C">
            <w:r>
              <w:t>Dôvod vypracovania</w:t>
            </w:r>
            <w:r w:rsidR="00DC018C">
              <w:t xml:space="preserve"> </w:t>
            </w:r>
          </w:p>
        </w:tc>
        <w:tc>
          <w:tcPr>
            <w:tcW w:w="4337" w:type="dxa"/>
            <w:hideMark/>
          </w:tcPr>
          <w:p w14:paraId="0571DFF6" w14:textId="160D5F88" w:rsidR="00EA20F7" w:rsidRPr="00EA20F7" w:rsidRDefault="00DC018C">
            <w:r>
              <w:t>Hodnota z číselníka uvedená v prílohe č. 2</w:t>
            </w:r>
          </w:p>
        </w:tc>
      </w:tr>
      <w:tr w:rsidR="00EA20F7" w:rsidRPr="00EA20F7" w14:paraId="4C52B6DF" w14:textId="77777777" w:rsidTr="00184690">
        <w:trPr>
          <w:trHeight w:val="380"/>
        </w:trPr>
        <w:tc>
          <w:tcPr>
            <w:tcW w:w="5290" w:type="dxa"/>
            <w:noWrap/>
            <w:hideMark/>
          </w:tcPr>
          <w:p w14:paraId="4985269F" w14:textId="619C3DF0" w:rsidR="00EA20F7" w:rsidRPr="00EA20F7" w:rsidRDefault="00EA20F7">
            <w:r w:rsidRPr="00EA20F7">
              <w:t>IČO objednávateľa EA</w:t>
            </w:r>
          </w:p>
        </w:tc>
        <w:tc>
          <w:tcPr>
            <w:tcW w:w="4337" w:type="dxa"/>
            <w:hideMark/>
          </w:tcPr>
          <w:p w14:paraId="14278CD6" w14:textId="6E4071E0" w:rsidR="00EA20F7" w:rsidRPr="00EA20F7" w:rsidRDefault="00EA20F7"/>
        </w:tc>
      </w:tr>
      <w:tr w:rsidR="00EA20F7" w:rsidRPr="00EA20F7" w14:paraId="1C0CAC4C" w14:textId="77777777" w:rsidTr="00184690">
        <w:trPr>
          <w:trHeight w:val="290"/>
        </w:trPr>
        <w:tc>
          <w:tcPr>
            <w:tcW w:w="5290" w:type="dxa"/>
            <w:noWrap/>
            <w:hideMark/>
          </w:tcPr>
          <w:p w14:paraId="1C3E6DA5" w14:textId="64A79763" w:rsidR="00EA20F7" w:rsidRPr="00EA20F7" w:rsidRDefault="00184690">
            <w:r>
              <w:t xml:space="preserve">Obchodné meno/názov </w:t>
            </w:r>
            <w:r w:rsidR="00EA20F7" w:rsidRPr="00EA20F7">
              <w:t>objednávateľa EA</w:t>
            </w:r>
          </w:p>
        </w:tc>
        <w:tc>
          <w:tcPr>
            <w:tcW w:w="4337" w:type="dxa"/>
            <w:hideMark/>
          </w:tcPr>
          <w:p w14:paraId="2201043F" w14:textId="173FF0AD" w:rsidR="00EA20F7" w:rsidRPr="00EA20F7" w:rsidRDefault="00EA20F7"/>
        </w:tc>
      </w:tr>
      <w:tr w:rsidR="00EA20F7" w:rsidRPr="00EA20F7" w14:paraId="1767335B" w14:textId="77777777" w:rsidTr="00184690">
        <w:trPr>
          <w:trHeight w:val="290"/>
        </w:trPr>
        <w:tc>
          <w:tcPr>
            <w:tcW w:w="5290" w:type="dxa"/>
            <w:noWrap/>
            <w:hideMark/>
          </w:tcPr>
          <w:p w14:paraId="2D3A970F" w14:textId="077D8921" w:rsidR="00EA20F7" w:rsidRPr="00EA20F7" w:rsidRDefault="00184690">
            <w:r>
              <w:t xml:space="preserve">Zatriedenie podľa </w:t>
            </w:r>
            <w:r w:rsidR="00EA20F7" w:rsidRPr="00EA20F7">
              <w:t>SK NACE</w:t>
            </w:r>
          </w:p>
        </w:tc>
        <w:tc>
          <w:tcPr>
            <w:tcW w:w="4337" w:type="dxa"/>
            <w:hideMark/>
          </w:tcPr>
          <w:p w14:paraId="3BC1DDCF" w14:textId="77777777" w:rsidR="00EA20F7" w:rsidRPr="00EA20F7" w:rsidRDefault="00EA20F7"/>
        </w:tc>
      </w:tr>
      <w:tr w:rsidR="00EA20F7" w:rsidRPr="00EA20F7" w14:paraId="4CBA226A" w14:textId="77777777" w:rsidTr="00184690">
        <w:trPr>
          <w:trHeight w:val="290"/>
        </w:trPr>
        <w:tc>
          <w:tcPr>
            <w:tcW w:w="5290" w:type="dxa"/>
            <w:noWrap/>
            <w:hideMark/>
          </w:tcPr>
          <w:p w14:paraId="6D29E5C6" w14:textId="5C99BBF9" w:rsidR="00EA20F7" w:rsidRPr="00EA20F7" w:rsidRDefault="00EA20F7">
            <w:r w:rsidRPr="00EA20F7">
              <w:t>Druh opatrenia</w:t>
            </w:r>
          </w:p>
        </w:tc>
        <w:tc>
          <w:tcPr>
            <w:tcW w:w="4337" w:type="dxa"/>
            <w:hideMark/>
          </w:tcPr>
          <w:p w14:paraId="7B60D436" w14:textId="10CD25D0" w:rsidR="00EA20F7" w:rsidRPr="00EA20F7" w:rsidRDefault="00EA20F7">
            <w:r w:rsidRPr="00EA20F7">
              <w:t>technológie pre premenu a distribúciu energie; výrobné technológie; znižovanie energetickej náročnosti budov</w:t>
            </w:r>
          </w:p>
        </w:tc>
      </w:tr>
      <w:tr w:rsidR="00EA20F7" w:rsidRPr="00EA20F7" w14:paraId="1223D270" w14:textId="77777777" w:rsidTr="00184690">
        <w:trPr>
          <w:trHeight w:val="290"/>
        </w:trPr>
        <w:tc>
          <w:tcPr>
            <w:tcW w:w="5290" w:type="dxa"/>
            <w:noWrap/>
            <w:hideMark/>
          </w:tcPr>
          <w:p w14:paraId="1BC70DA8" w14:textId="3E2D9949" w:rsidR="00EA20F7" w:rsidRPr="00EA20F7" w:rsidRDefault="00EA20F7">
            <w:r w:rsidRPr="00EA20F7">
              <w:t>Kategória opatrenia</w:t>
            </w:r>
          </w:p>
        </w:tc>
        <w:tc>
          <w:tcPr>
            <w:tcW w:w="4337" w:type="dxa"/>
            <w:hideMark/>
          </w:tcPr>
          <w:p w14:paraId="3E63B502" w14:textId="7EBB1618" w:rsidR="00EA20F7" w:rsidRPr="00EA20F7" w:rsidRDefault="00EA20F7">
            <w:r w:rsidRPr="00E02594">
              <w:rPr>
                <w:rStyle w:val="Hypertextovprepojenie"/>
              </w:rPr>
              <w:t xml:space="preserve">číselník </w:t>
            </w:r>
            <w:r w:rsidR="00E02594" w:rsidRPr="00E02594">
              <w:rPr>
                <w:rStyle w:val="Hypertextovprepojenie"/>
              </w:rPr>
              <w:t xml:space="preserve">kategórií </w:t>
            </w:r>
            <w:r w:rsidRPr="00E02594">
              <w:rPr>
                <w:rStyle w:val="Hypertextovprepojenie"/>
              </w:rPr>
              <w:t>opatrení podľa Prílohy č. 4 k</w:t>
            </w:r>
            <w:r w:rsidR="00E02594">
              <w:rPr>
                <w:rStyle w:val="Hypertextovprepojenie"/>
              </w:rPr>
              <w:t xml:space="preserve"> vyhláške č. 327/2015 Z. z.</w:t>
            </w:r>
          </w:p>
        </w:tc>
      </w:tr>
      <w:tr w:rsidR="00EA20F7" w:rsidRPr="00EA20F7" w14:paraId="443CB041" w14:textId="77777777" w:rsidTr="00184690">
        <w:trPr>
          <w:trHeight w:val="290"/>
        </w:trPr>
        <w:tc>
          <w:tcPr>
            <w:tcW w:w="5290" w:type="dxa"/>
            <w:noWrap/>
            <w:hideMark/>
          </w:tcPr>
          <w:p w14:paraId="034CDBD2" w14:textId="73735A33" w:rsidR="00EA20F7" w:rsidRPr="00EA20F7" w:rsidRDefault="00EA20F7">
            <w:r w:rsidRPr="00EA20F7">
              <w:t>Názov opatrenia</w:t>
            </w:r>
          </w:p>
        </w:tc>
        <w:tc>
          <w:tcPr>
            <w:tcW w:w="4337" w:type="dxa"/>
            <w:hideMark/>
          </w:tcPr>
          <w:p w14:paraId="3699C58E" w14:textId="76FE55F0" w:rsidR="00EA20F7" w:rsidRPr="00EA20F7" w:rsidRDefault="00B01D32">
            <w:hyperlink r:id="rId7" w:anchor="prilohy.priloha-priloha_c_4_k_vyhlaske_c_327_2015_z_z.oznacenie" w:history="1">
              <w:r w:rsidR="00EA20F7" w:rsidRPr="00EA20F7">
                <w:rPr>
                  <w:rStyle w:val="Hypertextovprepojenie"/>
                </w:rPr>
                <w:t>čí</w:t>
              </w:r>
              <w:r w:rsidR="00EA20F7" w:rsidRPr="00EA20F7">
                <w:rPr>
                  <w:rStyle w:val="Hypertextovprepojenie"/>
                </w:rPr>
                <w:t>s</w:t>
              </w:r>
              <w:r w:rsidR="00EA20F7" w:rsidRPr="00EA20F7">
                <w:rPr>
                  <w:rStyle w:val="Hypertextovprepojenie"/>
                </w:rPr>
                <w:t>elník opatrení podľa Prílohy č. 4 k vyhláške č. 327/2015 Z. z.</w:t>
              </w:r>
            </w:hyperlink>
          </w:p>
        </w:tc>
      </w:tr>
      <w:tr w:rsidR="00EA20F7" w:rsidRPr="00EA20F7" w14:paraId="2164C649" w14:textId="77777777" w:rsidTr="00184690">
        <w:trPr>
          <w:trHeight w:val="356"/>
        </w:trPr>
        <w:tc>
          <w:tcPr>
            <w:tcW w:w="5290" w:type="dxa"/>
            <w:noWrap/>
            <w:hideMark/>
          </w:tcPr>
          <w:p w14:paraId="67428C05" w14:textId="2DE11573" w:rsidR="00EA20F7" w:rsidRPr="00EA20F7" w:rsidRDefault="00EA20F7">
            <w:r w:rsidRPr="00EA20F7">
              <w:t>Potenciál úspor energie (MWh</w:t>
            </w:r>
            <w:r w:rsidR="008B355A">
              <w:t>/rok</w:t>
            </w:r>
            <w:r w:rsidRPr="00EA20F7">
              <w:t>)</w:t>
            </w:r>
          </w:p>
        </w:tc>
        <w:tc>
          <w:tcPr>
            <w:tcW w:w="4337" w:type="dxa"/>
            <w:hideMark/>
          </w:tcPr>
          <w:p w14:paraId="7F0296EC" w14:textId="4142FBD5" w:rsidR="00EA20F7" w:rsidRPr="00EA20F7" w:rsidRDefault="00EA20F7"/>
        </w:tc>
      </w:tr>
      <w:tr w:rsidR="00EA20F7" w:rsidRPr="00EA20F7" w14:paraId="732F5077" w14:textId="77777777" w:rsidTr="00184690">
        <w:trPr>
          <w:trHeight w:val="335"/>
        </w:trPr>
        <w:tc>
          <w:tcPr>
            <w:tcW w:w="5290" w:type="dxa"/>
            <w:noWrap/>
            <w:hideMark/>
          </w:tcPr>
          <w:p w14:paraId="32179D63" w14:textId="5A4D37B0" w:rsidR="00EA20F7" w:rsidRPr="00EA20F7" w:rsidRDefault="00EA20F7" w:rsidP="008B355A">
            <w:r w:rsidRPr="00EA20F7">
              <w:t>Náklady na realizáciu opatrenia (EUR)</w:t>
            </w:r>
          </w:p>
        </w:tc>
        <w:tc>
          <w:tcPr>
            <w:tcW w:w="4337" w:type="dxa"/>
            <w:hideMark/>
          </w:tcPr>
          <w:p w14:paraId="4EFDA1A7" w14:textId="58D50356" w:rsidR="00EA20F7" w:rsidRPr="00EA20F7" w:rsidRDefault="00EA20F7">
            <w:pPr>
              <w:rPr>
                <w:u w:val="single"/>
              </w:rPr>
            </w:pPr>
          </w:p>
        </w:tc>
      </w:tr>
      <w:tr w:rsidR="00EA20F7" w:rsidRPr="00EA20F7" w14:paraId="036F1BF0" w14:textId="77777777" w:rsidTr="00184690">
        <w:trPr>
          <w:trHeight w:val="301"/>
        </w:trPr>
        <w:tc>
          <w:tcPr>
            <w:tcW w:w="5290" w:type="dxa"/>
            <w:noWrap/>
            <w:hideMark/>
          </w:tcPr>
          <w:p w14:paraId="792EEC66" w14:textId="5DB6B863" w:rsidR="00EA20F7" w:rsidRPr="00EA20F7" w:rsidRDefault="00EA20F7" w:rsidP="008B355A">
            <w:r w:rsidRPr="00EA20F7">
              <w:t>Iné náklady (EUR)</w:t>
            </w:r>
          </w:p>
        </w:tc>
        <w:tc>
          <w:tcPr>
            <w:tcW w:w="4337" w:type="dxa"/>
            <w:hideMark/>
          </w:tcPr>
          <w:p w14:paraId="182FF8F9" w14:textId="11D4599B" w:rsidR="00EA20F7" w:rsidRPr="00EA20F7" w:rsidRDefault="00EA20F7">
            <w:pPr>
              <w:rPr>
                <w:u w:val="single"/>
              </w:rPr>
            </w:pPr>
          </w:p>
        </w:tc>
      </w:tr>
      <w:tr w:rsidR="00EA20F7" w:rsidRPr="00EA20F7" w14:paraId="6F287F44" w14:textId="77777777" w:rsidTr="00184690">
        <w:trPr>
          <w:trHeight w:val="290"/>
        </w:trPr>
        <w:tc>
          <w:tcPr>
            <w:tcW w:w="5290" w:type="dxa"/>
            <w:noWrap/>
            <w:hideMark/>
          </w:tcPr>
          <w:p w14:paraId="588F717F" w14:textId="7FAF78FF" w:rsidR="00EA20F7" w:rsidRPr="00EA20F7" w:rsidRDefault="00EA20F7">
            <w:r w:rsidRPr="00EA20F7">
              <w:t>Odporúčam realizovať opatrenie</w:t>
            </w:r>
          </w:p>
        </w:tc>
        <w:tc>
          <w:tcPr>
            <w:tcW w:w="4337" w:type="dxa"/>
            <w:hideMark/>
          </w:tcPr>
          <w:p w14:paraId="1201EE88" w14:textId="1088AF13" w:rsidR="00EA20F7" w:rsidRPr="00EA20F7" w:rsidRDefault="00EA20F7" w:rsidP="00184690">
            <w:r w:rsidRPr="00EA20F7">
              <w:t>áno</w:t>
            </w:r>
          </w:p>
        </w:tc>
      </w:tr>
      <w:tr w:rsidR="00184690" w:rsidRPr="00EA20F7" w14:paraId="6856BA88" w14:textId="77777777" w:rsidTr="00184690">
        <w:trPr>
          <w:trHeight w:val="290"/>
        </w:trPr>
        <w:tc>
          <w:tcPr>
            <w:tcW w:w="5290" w:type="dxa"/>
            <w:noWrap/>
          </w:tcPr>
          <w:p w14:paraId="67F43252" w14:textId="77777777" w:rsidR="00184690" w:rsidRPr="00EA20F7" w:rsidRDefault="00184690"/>
        </w:tc>
        <w:tc>
          <w:tcPr>
            <w:tcW w:w="4337" w:type="dxa"/>
          </w:tcPr>
          <w:p w14:paraId="1E3B69CE" w14:textId="57C7B184" w:rsidR="00184690" w:rsidRPr="00EA20F7" w:rsidRDefault="00184690">
            <w:r w:rsidRPr="00EA20F7">
              <w:t>nie</w:t>
            </w:r>
          </w:p>
        </w:tc>
      </w:tr>
      <w:tr w:rsidR="00EA20F7" w:rsidRPr="00EA20F7" w14:paraId="3F8CD288" w14:textId="77777777" w:rsidTr="00184690">
        <w:trPr>
          <w:trHeight w:val="290"/>
        </w:trPr>
        <w:tc>
          <w:tcPr>
            <w:tcW w:w="5290" w:type="dxa"/>
            <w:noWrap/>
            <w:hideMark/>
          </w:tcPr>
          <w:p w14:paraId="7FA745D1" w14:textId="596B56BC" w:rsidR="00EA20F7" w:rsidRPr="00EA20F7" w:rsidRDefault="00EA20F7">
            <w:r w:rsidRPr="00EA20F7">
              <w:t>Poznámka verejná</w:t>
            </w:r>
          </w:p>
        </w:tc>
        <w:tc>
          <w:tcPr>
            <w:tcW w:w="4337" w:type="dxa"/>
            <w:hideMark/>
          </w:tcPr>
          <w:p w14:paraId="4F2E5557" w14:textId="05EB49AF" w:rsidR="00EA20F7" w:rsidRPr="00EA20F7" w:rsidRDefault="00EA20F7"/>
        </w:tc>
      </w:tr>
      <w:tr w:rsidR="00EA20F7" w:rsidRPr="00EA20F7" w14:paraId="3B6707F3" w14:textId="77777777" w:rsidTr="00184690">
        <w:trPr>
          <w:trHeight w:val="290"/>
        </w:trPr>
        <w:tc>
          <w:tcPr>
            <w:tcW w:w="5290" w:type="dxa"/>
            <w:noWrap/>
            <w:hideMark/>
          </w:tcPr>
          <w:p w14:paraId="187582C6" w14:textId="12527F44" w:rsidR="00EA20F7" w:rsidRPr="00EA20F7" w:rsidRDefault="00EA20F7">
            <w:r w:rsidRPr="00EA20F7">
              <w:t>Poznámka pre SIEA</w:t>
            </w:r>
          </w:p>
        </w:tc>
        <w:tc>
          <w:tcPr>
            <w:tcW w:w="4337" w:type="dxa"/>
            <w:hideMark/>
          </w:tcPr>
          <w:p w14:paraId="6F26B7D3" w14:textId="23FBF662" w:rsidR="00EA20F7" w:rsidRPr="00EA20F7" w:rsidRDefault="00EA20F7"/>
        </w:tc>
      </w:tr>
      <w:tr w:rsidR="00EA20F7" w:rsidRPr="00EA20F7" w14:paraId="0AA5F492" w14:textId="77777777" w:rsidTr="00184690">
        <w:trPr>
          <w:trHeight w:val="290"/>
        </w:trPr>
        <w:tc>
          <w:tcPr>
            <w:tcW w:w="5290" w:type="dxa"/>
            <w:noWrap/>
            <w:hideMark/>
          </w:tcPr>
          <w:p w14:paraId="7AA8B723" w14:textId="662F4593" w:rsidR="00EA20F7" w:rsidRPr="00EA20F7" w:rsidRDefault="00EA20F7">
            <w:r w:rsidRPr="00EA20F7">
              <w:t>Kalendárny rok plánovanej realizácie</w:t>
            </w:r>
          </w:p>
        </w:tc>
        <w:tc>
          <w:tcPr>
            <w:tcW w:w="4337" w:type="dxa"/>
            <w:hideMark/>
          </w:tcPr>
          <w:p w14:paraId="3586ACF5" w14:textId="1E798A49" w:rsidR="00EA20F7" w:rsidRPr="00EA20F7" w:rsidRDefault="00EA20F7"/>
        </w:tc>
      </w:tr>
      <w:tr w:rsidR="00EA20F7" w:rsidRPr="00EA20F7" w14:paraId="4EE6BA1F" w14:textId="77777777" w:rsidTr="00184690">
        <w:trPr>
          <w:trHeight w:val="290"/>
        </w:trPr>
        <w:tc>
          <w:tcPr>
            <w:tcW w:w="5290" w:type="dxa"/>
            <w:noWrap/>
            <w:hideMark/>
          </w:tcPr>
          <w:p w14:paraId="1BA4360B" w14:textId="4557C219" w:rsidR="00EA20F7" w:rsidRPr="00EA20F7" w:rsidRDefault="00EA20F7">
            <w:r w:rsidRPr="00EA20F7">
              <w:t>Životnosť opatrenia (mesiace)</w:t>
            </w:r>
          </w:p>
        </w:tc>
        <w:tc>
          <w:tcPr>
            <w:tcW w:w="4337" w:type="dxa"/>
            <w:hideMark/>
          </w:tcPr>
          <w:p w14:paraId="05BA15E6" w14:textId="77777777" w:rsidR="00EA20F7" w:rsidRPr="00EA20F7" w:rsidRDefault="00EA20F7"/>
        </w:tc>
      </w:tr>
      <w:tr w:rsidR="00184690" w:rsidRPr="00EA20F7" w14:paraId="266E974C" w14:textId="77777777" w:rsidTr="00184690">
        <w:trPr>
          <w:trHeight w:val="290"/>
        </w:trPr>
        <w:tc>
          <w:tcPr>
            <w:tcW w:w="5290" w:type="dxa"/>
            <w:noWrap/>
            <w:hideMark/>
          </w:tcPr>
          <w:p w14:paraId="047F1F7E" w14:textId="5EF48FE8" w:rsidR="00184690" w:rsidRPr="00EA20F7" w:rsidRDefault="00184690" w:rsidP="00184690">
            <w:r w:rsidRPr="00EA20F7">
              <w:t>Obsahuje prílohy</w:t>
            </w:r>
          </w:p>
        </w:tc>
        <w:tc>
          <w:tcPr>
            <w:tcW w:w="4337" w:type="dxa"/>
            <w:hideMark/>
          </w:tcPr>
          <w:p w14:paraId="1BE7CB4A" w14:textId="5E2D3287" w:rsidR="00184690" w:rsidRPr="00EA20F7" w:rsidRDefault="00184690" w:rsidP="00184690">
            <w:r w:rsidRPr="00EA20F7">
              <w:t>áno</w:t>
            </w:r>
          </w:p>
        </w:tc>
      </w:tr>
      <w:tr w:rsidR="00184690" w:rsidRPr="00EA20F7" w14:paraId="67DF3AAC" w14:textId="77777777" w:rsidTr="00184690">
        <w:trPr>
          <w:trHeight w:val="290"/>
        </w:trPr>
        <w:tc>
          <w:tcPr>
            <w:tcW w:w="5290" w:type="dxa"/>
            <w:noWrap/>
          </w:tcPr>
          <w:p w14:paraId="186C499C" w14:textId="77777777" w:rsidR="00184690" w:rsidRPr="00EA20F7" w:rsidRDefault="00184690" w:rsidP="00184690"/>
        </w:tc>
        <w:tc>
          <w:tcPr>
            <w:tcW w:w="4337" w:type="dxa"/>
          </w:tcPr>
          <w:p w14:paraId="0D5097E1" w14:textId="06F85E95" w:rsidR="00184690" w:rsidRPr="00EA20F7" w:rsidRDefault="00184690" w:rsidP="00184690">
            <w:r w:rsidRPr="00EA20F7">
              <w:t>nie</w:t>
            </w:r>
          </w:p>
        </w:tc>
      </w:tr>
      <w:tr w:rsidR="00EA20F7" w:rsidRPr="00EA20F7" w14:paraId="5DEC102F" w14:textId="77777777" w:rsidTr="00184690">
        <w:trPr>
          <w:trHeight w:val="290"/>
        </w:trPr>
        <w:tc>
          <w:tcPr>
            <w:tcW w:w="5290" w:type="dxa"/>
            <w:noWrap/>
            <w:hideMark/>
          </w:tcPr>
          <w:p w14:paraId="7BAF0809" w14:textId="194C532B" w:rsidR="00EA20F7" w:rsidRPr="00EA20F7" w:rsidRDefault="00EA20F7">
            <w:r w:rsidRPr="00EA20F7">
              <w:t>Spotreba energie pred realizáciou súboru opatrení (MWh/r)</w:t>
            </w:r>
          </w:p>
        </w:tc>
        <w:tc>
          <w:tcPr>
            <w:tcW w:w="4337" w:type="dxa"/>
            <w:hideMark/>
          </w:tcPr>
          <w:p w14:paraId="04D441C7" w14:textId="201F4FC5" w:rsidR="00EA20F7" w:rsidRPr="00EA20F7" w:rsidRDefault="00EA20F7"/>
        </w:tc>
      </w:tr>
      <w:tr w:rsidR="00EA20F7" w:rsidRPr="00EA20F7" w14:paraId="59651F29" w14:textId="77777777" w:rsidTr="00184690">
        <w:trPr>
          <w:trHeight w:val="290"/>
        </w:trPr>
        <w:tc>
          <w:tcPr>
            <w:tcW w:w="5290" w:type="dxa"/>
            <w:hideMark/>
          </w:tcPr>
          <w:p w14:paraId="4435D150" w14:textId="08B70626" w:rsidR="00EA20F7" w:rsidRPr="00EA20F7" w:rsidRDefault="00EA20F7">
            <w:r w:rsidRPr="00EA20F7">
              <w:t>Spotreba energie po realizácii súboru opatrení (MWh/r)</w:t>
            </w:r>
          </w:p>
        </w:tc>
        <w:tc>
          <w:tcPr>
            <w:tcW w:w="4337" w:type="dxa"/>
            <w:hideMark/>
          </w:tcPr>
          <w:p w14:paraId="5FABB5AA" w14:textId="3512C7A9" w:rsidR="00EA20F7" w:rsidRPr="00EA20F7" w:rsidRDefault="00EA20F7"/>
        </w:tc>
      </w:tr>
      <w:tr w:rsidR="00EA20F7" w:rsidRPr="00EA20F7" w14:paraId="0461572F" w14:textId="77777777" w:rsidTr="00184690">
        <w:trPr>
          <w:trHeight w:val="290"/>
        </w:trPr>
        <w:tc>
          <w:tcPr>
            <w:tcW w:w="5290" w:type="dxa"/>
            <w:hideMark/>
          </w:tcPr>
          <w:p w14:paraId="17695106" w14:textId="1DEE76EF" w:rsidR="00EA20F7" w:rsidRPr="00EA20F7" w:rsidRDefault="00EA20F7">
            <w:r w:rsidRPr="00EA20F7">
              <w:t>Rozdiel (úspora energie v MWh/r)</w:t>
            </w:r>
          </w:p>
        </w:tc>
        <w:tc>
          <w:tcPr>
            <w:tcW w:w="4337" w:type="dxa"/>
            <w:hideMark/>
          </w:tcPr>
          <w:p w14:paraId="3E560096" w14:textId="023E0088" w:rsidR="00EA20F7" w:rsidRPr="00EA20F7" w:rsidRDefault="00E02594">
            <w:r>
              <w:t>vypočítané</w:t>
            </w:r>
            <w:r w:rsidRPr="00EA20F7">
              <w:t xml:space="preserve"> </w:t>
            </w:r>
            <w:r w:rsidR="00EA20F7" w:rsidRPr="00EA20F7">
              <w:t>pole</w:t>
            </w:r>
          </w:p>
        </w:tc>
      </w:tr>
      <w:tr w:rsidR="00EA20F7" w:rsidRPr="00EA20F7" w14:paraId="715930F6" w14:textId="77777777" w:rsidTr="00184690">
        <w:trPr>
          <w:trHeight w:val="290"/>
        </w:trPr>
        <w:tc>
          <w:tcPr>
            <w:tcW w:w="5290" w:type="dxa"/>
            <w:noWrap/>
            <w:hideMark/>
          </w:tcPr>
          <w:p w14:paraId="255A4DA3" w14:textId="5E79BD20" w:rsidR="00EA20F7" w:rsidRPr="00EA20F7" w:rsidRDefault="00EA20F7" w:rsidP="008B355A">
            <w:r w:rsidRPr="00EA20F7">
              <w:t>Náklady na energiu v aktuálnych cenách pred re</w:t>
            </w:r>
            <w:r w:rsidR="00E02594">
              <w:t>a</w:t>
            </w:r>
            <w:r w:rsidRPr="00EA20F7">
              <w:t>lizác</w:t>
            </w:r>
            <w:r w:rsidR="00E02594">
              <w:t>i</w:t>
            </w:r>
            <w:r w:rsidRPr="00EA20F7">
              <w:t>ou súboru opatrení (EUR)</w:t>
            </w:r>
          </w:p>
        </w:tc>
        <w:tc>
          <w:tcPr>
            <w:tcW w:w="4337" w:type="dxa"/>
            <w:hideMark/>
          </w:tcPr>
          <w:p w14:paraId="14613C76" w14:textId="46CCDA75" w:rsidR="00EA20F7" w:rsidRPr="00EA20F7" w:rsidRDefault="00EA20F7"/>
        </w:tc>
      </w:tr>
      <w:tr w:rsidR="00EA20F7" w:rsidRPr="00EA20F7" w14:paraId="7F19BA48" w14:textId="77777777" w:rsidTr="00184690">
        <w:trPr>
          <w:trHeight w:val="290"/>
        </w:trPr>
        <w:tc>
          <w:tcPr>
            <w:tcW w:w="5290" w:type="dxa"/>
            <w:noWrap/>
            <w:hideMark/>
          </w:tcPr>
          <w:p w14:paraId="05B8531E" w14:textId="69819EDC" w:rsidR="00EA20F7" w:rsidRPr="00EA20F7" w:rsidRDefault="00EA20F7" w:rsidP="008B355A">
            <w:r w:rsidRPr="00EA20F7">
              <w:t>Náklady na energiu v aktuálnych cenách po re</w:t>
            </w:r>
            <w:r w:rsidR="00E02594">
              <w:t>a</w:t>
            </w:r>
            <w:r w:rsidRPr="00EA20F7">
              <w:t>lizácii súboru opatrení (EUR)</w:t>
            </w:r>
          </w:p>
        </w:tc>
        <w:tc>
          <w:tcPr>
            <w:tcW w:w="4337" w:type="dxa"/>
            <w:hideMark/>
          </w:tcPr>
          <w:p w14:paraId="0B596238" w14:textId="7D0C8A03" w:rsidR="00EA20F7" w:rsidRPr="00EA20F7" w:rsidRDefault="00EA20F7"/>
        </w:tc>
      </w:tr>
      <w:tr w:rsidR="00EA20F7" w:rsidRPr="00EA20F7" w14:paraId="41620B7C" w14:textId="77777777" w:rsidTr="00184690">
        <w:trPr>
          <w:trHeight w:val="290"/>
        </w:trPr>
        <w:tc>
          <w:tcPr>
            <w:tcW w:w="5290" w:type="dxa"/>
            <w:noWrap/>
            <w:hideMark/>
          </w:tcPr>
          <w:p w14:paraId="190C685A" w14:textId="12FCA4E2" w:rsidR="00EA20F7" w:rsidRPr="00EA20F7" w:rsidRDefault="00184690" w:rsidP="008B355A">
            <w:r>
              <w:lastRenderedPageBreak/>
              <w:t xml:space="preserve">Rozdiel </w:t>
            </w:r>
            <w:r w:rsidR="00EA20F7" w:rsidRPr="00EA20F7">
              <w:t>(úspora nákladov v EUR)</w:t>
            </w:r>
          </w:p>
        </w:tc>
        <w:tc>
          <w:tcPr>
            <w:tcW w:w="4337" w:type="dxa"/>
            <w:hideMark/>
          </w:tcPr>
          <w:p w14:paraId="0C0BF27B" w14:textId="6F06C335" w:rsidR="00EA20F7" w:rsidRPr="00EA20F7" w:rsidRDefault="00E02594">
            <w:r>
              <w:t>vypočítané</w:t>
            </w:r>
            <w:r w:rsidR="00EA20F7" w:rsidRPr="00EA20F7">
              <w:t xml:space="preserve"> pole</w:t>
            </w:r>
          </w:p>
        </w:tc>
      </w:tr>
      <w:tr w:rsidR="00EA20F7" w:rsidRPr="00EA20F7" w14:paraId="0DE7A50D" w14:textId="6CE17108" w:rsidTr="00184690">
        <w:trPr>
          <w:trHeight w:val="290"/>
        </w:trPr>
        <w:tc>
          <w:tcPr>
            <w:tcW w:w="5290" w:type="dxa"/>
            <w:noWrap/>
            <w:hideMark/>
          </w:tcPr>
          <w:p w14:paraId="695F73BA" w14:textId="51202D38" w:rsidR="00EA20F7" w:rsidRPr="00EA20F7" w:rsidRDefault="00184690">
            <w:r>
              <w:t xml:space="preserve">TZL pred </w:t>
            </w:r>
            <w:r w:rsidR="00EA20F7" w:rsidRPr="00EA20F7">
              <w:t>(t/r)</w:t>
            </w:r>
          </w:p>
        </w:tc>
        <w:tc>
          <w:tcPr>
            <w:tcW w:w="4337" w:type="dxa"/>
          </w:tcPr>
          <w:p w14:paraId="1FBA3685" w14:textId="4C535CD4" w:rsidR="00EA20F7" w:rsidRPr="00EA20F7" w:rsidRDefault="00EA20F7">
            <w:pPr>
              <w:spacing w:after="160"/>
              <w:contextualSpacing w:val="0"/>
            </w:pPr>
          </w:p>
        </w:tc>
      </w:tr>
      <w:tr w:rsidR="00EA20F7" w:rsidRPr="00EA20F7" w14:paraId="2A3D28DA" w14:textId="4A2D1424" w:rsidTr="00184690">
        <w:trPr>
          <w:trHeight w:val="294"/>
        </w:trPr>
        <w:tc>
          <w:tcPr>
            <w:tcW w:w="5290" w:type="dxa"/>
            <w:noWrap/>
            <w:hideMark/>
          </w:tcPr>
          <w:p w14:paraId="0AB3AE94" w14:textId="6BB8B722" w:rsidR="00EA20F7" w:rsidRPr="00EA20F7" w:rsidRDefault="00184690">
            <w:r>
              <w:t xml:space="preserve">TZL po </w:t>
            </w:r>
            <w:r w:rsidR="00EA20F7" w:rsidRPr="00EA20F7">
              <w:t>(t/r)</w:t>
            </w:r>
          </w:p>
        </w:tc>
        <w:tc>
          <w:tcPr>
            <w:tcW w:w="4337" w:type="dxa"/>
          </w:tcPr>
          <w:p w14:paraId="3E6A7F9F" w14:textId="63F2A401" w:rsidR="00EA20F7" w:rsidRPr="00EA20F7" w:rsidRDefault="00EA20F7">
            <w:pPr>
              <w:spacing w:after="160"/>
              <w:contextualSpacing w:val="0"/>
            </w:pPr>
          </w:p>
        </w:tc>
      </w:tr>
      <w:tr w:rsidR="00EA20F7" w:rsidRPr="00EA20F7" w14:paraId="7AAEBF75" w14:textId="77777777" w:rsidTr="00184690">
        <w:trPr>
          <w:trHeight w:val="290"/>
        </w:trPr>
        <w:tc>
          <w:tcPr>
            <w:tcW w:w="5290" w:type="dxa"/>
            <w:noWrap/>
            <w:hideMark/>
          </w:tcPr>
          <w:p w14:paraId="0754F8CF" w14:textId="5BC4DAE9" w:rsidR="00EA20F7" w:rsidRPr="00EA20F7" w:rsidRDefault="00EA20F7">
            <w:r w:rsidRPr="00EA20F7">
              <w:t>Rozdiel TZL (t/r)</w:t>
            </w:r>
          </w:p>
        </w:tc>
        <w:tc>
          <w:tcPr>
            <w:tcW w:w="4337" w:type="dxa"/>
            <w:hideMark/>
          </w:tcPr>
          <w:p w14:paraId="61D9C6DC" w14:textId="30455630" w:rsidR="00EA20F7" w:rsidRPr="00EA20F7" w:rsidRDefault="00E02594">
            <w:r>
              <w:t>vypočítané</w:t>
            </w:r>
            <w:r w:rsidR="00EA20F7" w:rsidRPr="00EA20F7">
              <w:t xml:space="preserve"> pole</w:t>
            </w:r>
          </w:p>
        </w:tc>
      </w:tr>
      <w:tr w:rsidR="00EA20F7" w:rsidRPr="00EA20F7" w14:paraId="65F4D156" w14:textId="77777777" w:rsidTr="00184690">
        <w:trPr>
          <w:trHeight w:val="290"/>
        </w:trPr>
        <w:tc>
          <w:tcPr>
            <w:tcW w:w="5290" w:type="dxa"/>
            <w:noWrap/>
            <w:hideMark/>
          </w:tcPr>
          <w:p w14:paraId="1CF3EE08" w14:textId="7F11149A" w:rsidR="00EA20F7" w:rsidRPr="00EA20F7" w:rsidRDefault="00EA20F7">
            <w:r w:rsidRPr="00EA20F7">
              <w:t>SO2 pred (t/r)</w:t>
            </w:r>
          </w:p>
        </w:tc>
        <w:tc>
          <w:tcPr>
            <w:tcW w:w="4337" w:type="dxa"/>
            <w:hideMark/>
          </w:tcPr>
          <w:p w14:paraId="54FF6C91" w14:textId="4D5063E9" w:rsidR="00EA20F7" w:rsidRPr="00EA20F7" w:rsidRDefault="00EA20F7"/>
        </w:tc>
      </w:tr>
      <w:tr w:rsidR="00EA20F7" w:rsidRPr="00EA20F7" w14:paraId="47EFE069" w14:textId="77777777" w:rsidTr="00184690">
        <w:trPr>
          <w:trHeight w:val="290"/>
        </w:trPr>
        <w:tc>
          <w:tcPr>
            <w:tcW w:w="5290" w:type="dxa"/>
            <w:noWrap/>
            <w:hideMark/>
          </w:tcPr>
          <w:p w14:paraId="7C0FC833" w14:textId="223E8BEF" w:rsidR="00EA20F7" w:rsidRPr="00EA20F7" w:rsidRDefault="00184690">
            <w:r>
              <w:t xml:space="preserve">SO2 po </w:t>
            </w:r>
            <w:r w:rsidR="00EA20F7" w:rsidRPr="00EA20F7">
              <w:t>(t/r)</w:t>
            </w:r>
          </w:p>
        </w:tc>
        <w:tc>
          <w:tcPr>
            <w:tcW w:w="4337" w:type="dxa"/>
            <w:hideMark/>
          </w:tcPr>
          <w:p w14:paraId="04804551" w14:textId="77771504" w:rsidR="00EA20F7" w:rsidRPr="00EA20F7" w:rsidRDefault="00EA20F7"/>
        </w:tc>
      </w:tr>
      <w:tr w:rsidR="00EA20F7" w:rsidRPr="00EA20F7" w14:paraId="589EE6D6" w14:textId="77777777" w:rsidTr="00184690">
        <w:trPr>
          <w:trHeight w:val="290"/>
        </w:trPr>
        <w:tc>
          <w:tcPr>
            <w:tcW w:w="5290" w:type="dxa"/>
            <w:noWrap/>
            <w:hideMark/>
          </w:tcPr>
          <w:p w14:paraId="5880E785" w14:textId="7A24B389" w:rsidR="00EA20F7" w:rsidRPr="00EA20F7" w:rsidRDefault="00184690">
            <w:r>
              <w:t xml:space="preserve">Rozdiel SO2 </w:t>
            </w:r>
            <w:r w:rsidR="00EA20F7" w:rsidRPr="00EA20F7">
              <w:t>(t/r)</w:t>
            </w:r>
          </w:p>
        </w:tc>
        <w:tc>
          <w:tcPr>
            <w:tcW w:w="4337" w:type="dxa"/>
            <w:hideMark/>
          </w:tcPr>
          <w:p w14:paraId="643ECF2D" w14:textId="28A8A03B" w:rsidR="00EA20F7" w:rsidRPr="00EA20F7" w:rsidRDefault="00E02594">
            <w:r>
              <w:t>vypočítané</w:t>
            </w:r>
            <w:r w:rsidR="00EA20F7" w:rsidRPr="00EA20F7">
              <w:t xml:space="preserve"> pole</w:t>
            </w:r>
          </w:p>
        </w:tc>
      </w:tr>
      <w:tr w:rsidR="00EA20F7" w:rsidRPr="00EA20F7" w14:paraId="19944E5C" w14:textId="77777777" w:rsidTr="00184690">
        <w:trPr>
          <w:trHeight w:val="290"/>
        </w:trPr>
        <w:tc>
          <w:tcPr>
            <w:tcW w:w="5290" w:type="dxa"/>
            <w:noWrap/>
            <w:hideMark/>
          </w:tcPr>
          <w:p w14:paraId="630A7263" w14:textId="31A47FA7" w:rsidR="00EA20F7" w:rsidRPr="00EA20F7" w:rsidRDefault="00EA20F7">
            <w:proofErr w:type="spellStart"/>
            <w:r w:rsidRPr="00EA20F7">
              <w:t>NOx</w:t>
            </w:r>
            <w:proofErr w:type="spellEnd"/>
            <w:r w:rsidRPr="00EA20F7">
              <w:t xml:space="preserve"> pred (t/r)</w:t>
            </w:r>
          </w:p>
        </w:tc>
        <w:tc>
          <w:tcPr>
            <w:tcW w:w="4337" w:type="dxa"/>
            <w:hideMark/>
          </w:tcPr>
          <w:p w14:paraId="22D32738" w14:textId="0EC20A1B" w:rsidR="00EA20F7" w:rsidRPr="00EA20F7" w:rsidRDefault="00EA20F7"/>
        </w:tc>
      </w:tr>
      <w:tr w:rsidR="00EA20F7" w:rsidRPr="00EA20F7" w14:paraId="1144D8EE" w14:textId="77777777" w:rsidTr="00184690">
        <w:trPr>
          <w:trHeight w:val="290"/>
        </w:trPr>
        <w:tc>
          <w:tcPr>
            <w:tcW w:w="5290" w:type="dxa"/>
            <w:noWrap/>
            <w:hideMark/>
          </w:tcPr>
          <w:p w14:paraId="698EF00B" w14:textId="0B9BC7EE" w:rsidR="00EA20F7" w:rsidRPr="00EA20F7" w:rsidRDefault="00184690">
            <w:proofErr w:type="spellStart"/>
            <w:r>
              <w:t>NOx</w:t>
            </w:r>
            <w:proofErr w:type="spellEnd"/>
            <w:r>
              <w:t xml:space="preserve"> po </w:t>
            </w:r>
            <w:r w:rsidR="00EA20F7" w:rsidRPr="00EA20F7">
              <w:t>(t/r)</w:t>
            </w:r>
          </w:p>
        </w:tc>
        <w:tc>
          <w:tcPr>
            <w:tcW w:w="4337" w:type="dxa"/>
            <w:hideMark/>
          </w:tcPr>
          <w:p w14:paraId="2B9BC0EC" w14:textId="34D08692" w:rsidR="00EA20F7" w:rsidRPr="00EA20F7" w:rsidRDefault="00EA20F7"/>
        </w:tc>
      </w:tr>
      <w:tr w:rsidR="00EA20F7" w:rsidRPr="00EA20F7" w14:paraId="3B2DC68A" w14:textId="77777777" w:rsidTr="00184690">
        <w:trPr>
          <w:trHeight w:val="290"/>
        </w:trPr>
        <w:tc>
          <w:tcPr>
            <w:tcW w:w="5290" w:type="dxa"/>
            <w:noWrap/>
            <w:hideMark/>
          </w:tcPr>
          <w:p w14:paraId="1942E8F9" w14:textId="64AC824D" w:rsidR="00EA20F7" w:rsidRPr="00EA20F7" w:rsidRDefault="00EA20F7">
            <w:r w:rsidRPr="00EA20F7">
              <w:t xml:space="preserve">Rozdiel </w:t>
            </w:r>
            <w:proofErr w:type="spellStart"/>
            <w:r w:rsidRPr="00EA20F7">
              <w:t>Nox</w:t>
            </w:r>
            <w:proofErr w:type="spellEnd"/>
            <w:r w:rsidRPr="00EA20F7">
              <w:t xml:space="preserve"> (t/r)</w:t>
            </w:r>
          </w:p>
        </w:tc>
        <w:tc>
          <w:tcPr>
            <w:tcW w:w="4337" w:type="dxa"/>
            <w:hideMark/>
          </w:tcPr>
          <w:p w14:paraId="36F04903" w14:textId="71156685" w:rsidR="00EA20F7" w:rsidRPr="00EA20F7" w:rsidRDefault="00E02594">
            <w:r>
              <w:t>vypočítané</w:t>
            </w:r>
            <w:r w:rsidR="00EA20F7" w:rsidRPr="00EA20F7">
              <w:t xml:space="preserve"> pole</w:t>
            </w:r>
          </w:p>
        </w:tc>
      </w:tr>
      <w:tr w:rsidR="00EA20F7" w:rsidRPr="00EA20F7" w14:paraId="03EEA66F" w14:textId="77777777" w:rsidTr="00184690">
        <w:trPr>
          <w:trHeight w:val="290"/>
        </w:trPr>
        <w:tc>
          <w:tcPr>
            <w:tcW w:w="5290" w:type="dxa"/>
            <w:noWrap/>
            <w:hideMark/>
          </w:tcPr>
          <w:p w14:paraId="66267CCA" w14:textId="19359D16" w:rsidR="00EA20F7" w:rsidRPr="00EA20F7" w:rsidRDefault="00184690">
            <w:r>
              <w:t xml:space="preserve">CO pred </w:t>
            </w:r>
            <w:r w:rsidR="00EA20F7" w:rsidRPr="00EA20F7">
              <w:t>(t/r)</w:t>
            </w:r>
          </w:p>
        </w:tc>
        <w:tc>
          <w:tcPr>
            <w:tcW w:w="4337" w:type="dxa"/>
            <w:hideMark/>
          </w:tcPr>
          <w:p w14:paraId="6D8E375C" w14:textId="3F25A764" w:rsidR="00EA20F7" w:rsidRPr="00EA20F7" w:rsidRDefault="00EA20F7"/>
        </w:tc>
      </w:tr>
      <w:tr w:rsidR="00EA20F7" w:rsidRPr="00EA20F7" w14:paraId="5231D129" w14:textId="77777777" w:rsidTr="00184690">
        <w:trPr>
          <w:trHeight w:val="290"/>
        </w:trPr>
        <w:tc>
          <w:tcPr>
            <w:tcW w:w="5290" w:type="dxa"/>
            <w:noWrap/>
            <w:hideMark/>
          </w:tcPr>
          <w:p w14:paraId="757393EA" w14:textId="270670DD" w:rsidR="00EA20F7" w:rsidRPr="00EA20F7" w:rsidRDefault="00184690">
            <w:r>
              <w:t xml:space="preserve">CO po </w:t>
            </w:r>
            <w:r w:rsidR="00EA20F7" w:rsidRPr="00EA20F7">
              <w:t>(t/r)</w:t>
            </w:r>
          </w:p>
        </w:tc>
        <w:tc>
          <w:tcPr>
            <w:tcW w:w="4337" w:type="dxa"/>
            <w:hideMark/>
          </w:tcPr>
          <w:p w14:paraId="6DFE5C8F" w14:textId="094772D0" w:rsidR="00EA20F7" w:rsidRPr="00EA20F7" w:rsidRDefault="00EA20F7"/>
        </w:tc>
      </w:tr>
      <w:tr w:rsidR="00EA20F7" w:rsidRPr="00EA20F7" w14:paraId="683AC7EB" w14:textId="77777777" w:rsidTr="00184690">
        <w:trPr>
          <w:trHeight w:val="290"/>
        </w:trPr>
        <w:tc>
          <w:tcPr>
            <w:tcW w:w="5290" w:type="dxa"/>
            <w:noWrap/>
            <w:hideMark/>
          </w:tcPr>
          <w:p w14:paraId="5C31EB6F" w14:textId="00D1C78C" w:rsidR="00EA20F7" w:rsidRPr="00EA20F7" w:rsidRDefault="00184690">
            <w:r>
              <w:t xml:space="preserve">Rozdiel CO </w:t>
            </w:r>
            <w:r w:rsidR="00EA20F7" w:rsidRPr="00EA20F7">
              <w:t>(t/r)</w:t>
            </w:r>
          </w:p>
        </w:tc>
        <w:tc>
          <w:tcPr>
            <w:tcW w:w="4337" w:type="dxa"/>
            <w:hideMark/>
          </w:tcPr>
          <w:p w14:paraId="0221DD7D" w14:textId="050E3F8A" w:rsidR="00EA20F7" w:rsidRPr="00EA20F7" w:rsidRDefault="00E02594">
            <w:r>
              <w:t>vypočítané</w:t>
            </w:r>
            <w:r w:rsidR="00EA20F7" w:rsidRPr="00EA20F7">
              <w:t xml:space="preserve"> pole</w:t>
            </w:r>
          </w:p>
        </w:tc>
      </w:tr>
      <w:tr w:rsidR="00EA20F7" w:rsidRPr="00EA20F7" w14:paraId="3852AEB9" w14:textId="77777777" w:rsidTr="00184690">
        <w:trPr>
          <w:trHeight w:val="290"/>
        </w:trPr>
        <w:tc>
          <w:tcPr>
            <w:tcW w:w="5290" w:type="dxa"/>
            <w:noWrap/>
            <w:hideMark/>
          </w:tcPr>
          <w:p w14:paraId="32147577" w14:textId="47B5833A" w:rsidR="00EA20F7" w:rsidRPr="00EA20F7" w:rsidRDefault="00184690">
            <w:r>
              <w:t xml:space="preserve">CO2 pred </w:t>
            </w:r>
            <w:r w:rsidR="00EA20F7" w:rsidRPr="00EA20F7">
              <w:t>(t/r)</w:t>
            </w:r>
          </w:p>
        </w:tc>
        <w:tc>
          <w:tcPr>
            <w:tcW w:w="4337" w:type="dxa"/>
            <w:hideMark/>
          </w:tcPr>
          <w:p w14:paraId="55EB20B5" w14:textId="21857E03" w:rsidR="00EA20F7" w:rsidRPr="00EA20F7" w:rsidRDefault="00EA20F7"/>
        </w:tc>
      </w:tr>
      <w:tr w:rsidR="00EA20F7" w:rsidRPr="00EA20F7" w14:paraId="522154C0" w14:textId="77777777" w:rsidTr="00184690">
        <w:trPr>
          <w:trHeight w:val="290"/>
        </w:trPr>
        <w:tc>
          <w:tcPr>
            <w:tcW w:w="5290" w:type="dxa"/>
            <w:noWrap/>
            <w:hideMark/>
          </w:tcPr>
          <w:p w14:paraId="5705C96B" w14:textId="747DEF92" w:rsidR="00EA20F7" w:rsidRPr="00EA20F7" w:rsidRDefault="00184690">
            <w:r>
              <w:t xml:space="preserve">CO2 po </w:t>
            </w:r>
            <w:r w:rsidR="00EA20F7" w:rsidRPr="00EA20F7">
              <w:t>(t/r)</w:t>
            </w:r>
          </w:p>
        </w:tc>
        <w:tc>
          <w:tcPr>
            <w:tcW w:w="4337" w:type="dxa"/>
            <w:hideMark/>
          </w:tcPr>
          <w:p w14:paraId="140D0263" w14:textId="2186DCEA" w:rsidR="00EA20F7" w:rsidRPr="00EA20F7" w:rsidRDefault="00EA20F7"/>
        </w:tc>
      </w:tr>
      <w:tr w:rsidR="00EA20F7" w:rsidRPr="00EA20F7" w14:paraId="498333A5" w14:textId="77777777" w:rsidTr="00184690">
        <w:trPr>
          <w:trHeight w:val="290"/>
        </w:trPr>
        <w:tc>
          <w:tcPr>
            <w:tcW w:w="5290" w:type="dxa"/>
            <w:noWrap/>
            <w:hideMark/>
          </w:tcPr>
          <w:p w14:paraId="63BD19D9" w14:textId="2B59F2BF" w:rsidR="00EA20F7" w:rsidRPr="00EA20F7" w:rsidRDefault="00EA20F7">
            <w:r w:rsidRPr="00EA20F7">
              <w:t>Rozdiel CO2 (t/r)</w:t>
            </w:r>
          </w:p>
        </w:tc>
        <w:tc>
          <w:tcPr>
            <w:tcW w:w="4337" w:type="dxa"/>
            <w:hideMark/>
          </w:tcPr>
          <w:p w14:paraId="68957A56" w14:textId="67ECCB63" w:rsidR="00EA20F7" w:rsidRPr="00EA20F7" w:rsidRDefault="00E02594">
            <w:r>
              <w:t>vypočítané</w:t>
            </w:r>
            <w:r w:rsidR="00EA20F7" w:rsidRPr="00EA20F7">
              <w:t xml:space="preserve"> pole</w:t>
            </w:r>
          </w:p>
        </w:tc>
      </w:tr>
      <w:tr w:rsidR="00EA20F7" w:rsidRPr="00EA20F7" w14:paraId="5D4CD1F5" w14:textId="77777777" w:rsidTr="00184690">
        <w:trPr>
          <w:trHeight w:val="290"/>
        </w:trPr>
        <w:tc>
          <w:tcPr>
            <w:tcW w:w="5290" w:type="dxa"/>
            <w:noWrap/>
            <w:hideMark/>
          </w:tcPr>
          <w:p w14:paraId="49612B31" w14:textId="231F638C" w:rsidR="00EA20F7" w:rsidRPr="00EA20F7" w:rsidRDefault="00EA20F7" w:rsidP="008B355A">
            <w:r w:rsidRPr="00EA20F7">
              <w:t>Cash-</w:t>
            </w:r>
            <w:proofErr w:type="spellStart"/>
            <w:r w:rsidRPr="00EA20F7">
              <w:t>Flow</w:t>
            </w:r>
            <w:proofErr w:type="spellEnd"/>
            <w:r w:rsidRPr="00EA20F7">
              <w:t xml:space="preserve"> (EUR/r)</w:t>
            </w:r>
          </w:p>
        </w:tc>
        <w:tc>
          <w:tcPr>
            <w:tcW w:w="4337" w:type="dxa"/>
            <w:hideMark/>
          </w:tcPr>
          <w:p w14:paraId="2FC2C002" w14:textId="6DC52EC6" w:rsidR="00EA20F7" w:rsidRPr="00EA20F7" w:rsidRDefault="00EA20F7"/>
        </w:tc>
      </w:tr>
      <w:tr w:rsidR="00EA20F7" w:rsidRPr="00EA20F7" w14:paraId="0757DCAD" w14:textId="77777777" w:rsidTr="00184690">
        <w:trPr>
          <w:trHeight w:val="290"/>
        </w:trPr>
        <w:tc>
          <w:tcPr>
            <w:tcW w:w="5290" w:type="dxa"/>
            <w:noWrap/>
            <w:hideMark/>
          </w:tcPr>
          <w:p w14:paraId="671F9DE9" w14:textId="5F9A5572" w:rsidR="00EA20F7" w:rsidRPr="00EA20F7" w:rsidRDefault="00EA20F7">
            <w:r w:rsidRPr="00EA20F7">
              <w:t>Jednoduchá doba návratnosti (roky)</w:t>
            </w:r>
          </w:p>
        </w:tc>
        <w:tc>
          <w:tcPr>
            <w:tcW w:w="4337" w:type="dxa"/>
            <w:hideMark/>
          </w:tcPr>
          <w:p w14:paraId="42F9E1CA" w14:textId="28C15ED9" w:rsidR="00EA20F7" w:rsidRPr="00EA20F7" w:rsidRDefault="00EA20F7"/>
        </w:tc>
      </w:tr>
      <w:tr w:rsidR="00EA20F7" w:rsidRPr="00EA20F7" w14:paraId="61B5F1EE" w14:textId="77777777" w:rsidTr="00184690">
        <w:trPr>
          <w:trHeight w:val="290"/>
        </w:trPr>
        <w:tc>
          <w:tcPr>
            <w:tcW w:w="5290" w:type="dxa"/>
            <w:noWrap/>
            <w:hideMark/>
          </w:tcPr>
          <w:p w14:paraId="50B9879A" w14:textId="53F92CCA" w:rsidR="00EA20F7" w:rsidRPr="00EA20F7" w:rsidRDefault="00EA20F7">
            <w:r w:rsidRPr="00EA20F7">
              <w:t>Reálna doba návratnosti (roky)</w:t>
            </w:r>
          </w:p>
        </w:tc>
        <w:tc>
          <w:tcPr>
            <w:tcW w:w="4337" w:type="dxa"/>
            <w:hideMark/>
          </w:tcPr>
          <w:p w14:paraId="789405F8" w14:textId="44929F92" w:rsidR="00EA20F7" w:rsidRPr="00EA20F7" w:rsidRDefault="00EA20F7"/>
        </w:tc>
      </w:tr>
      <w:tr w:rsidR="00EA20F7" w:rsidRPr="00EA20F7" w14:paraId="5AFC2E85" w14:textId="77777777" w:rsidTr="00184690">
        <w:trPr>
          <w:trHeight w:val="290"/>
        </w:trPr>
        <w:tc>
          <w:tcPr>
            <w:tcW w:w="5290" w:type="dxa"/>
            <w:noWrap/>
            <w:hideMark/>
          </w:tcPr>
          <w:p w14:paraId="1C0F1499" w14:textId="1C13E1DE" w:rsidR="00EA20F7" w:rsidRPr="00EA20F7" w:rsidRDefault="00EA20F7">
            <w:r w:rsidRPr="00EA20F7">
              <w:t>Doba hodnotenia (roky)</w:t>
            </w:r>
          </w:p>
        </w:tc>
        <w:tc>
          <w:tcPr>
            <w:tcW w:w="4337" w:type="dxa"/>
            <w:hideMark/>
          </w:tcPr>
          <w:p w14:paraId="099602F5" w14:textId="77777777" w:rsidR="00EA20F7" w:rsidRPr="00EA20F7" w:rsidRDefault="00EA20F7"/>
        </w:tc>
      </w:tr>
      <w:tr w:rsidR="00EA20F7" w:rsidRPr="00EA20F7" w14:paraId="28ED052D" w14:textId="77777777" w:rsidTr="00184690">
        <w:trPr>
          <w:trHeight w:val="290"/>
        </w:trPr>
        <w:tc>
          <w:tcPr>
            <w:tcW w:w="5290" w:type="dxa"/>
            <w:noWrap/>
            <w:hideMark/>
          </w:tcPr>
          <w:p w14:paraId="17918307" w14:textId="6835DCCD" w:rsidR="00EA20F7" w:rsidRPr="00EA20F7" w:rsidRDefault="00EA20F7">
            <w:r w:rsidRPr="00EA20F7">
              <w:t>Diskontná sadzba (%)</w:t>
            </w:r>
          </w:p>
        </w:tc>
        <w:tc>
          <w:tcPr>
            <w:tcW w:w="4337" w:type="dxa"/>
            <w:hideMark/>
          </w:tcPr>
          <w:p w14:paraId="445C6DCC" w14:textId="77777777" w:rsidR="00EA20F7" w:rsidRPr="00EA20F7" w:rsidRDefault="00EA20F7"/>
        </w:tc>
      </w:tr>
      <w:tr w:rsidR="00EA20F7" w:rsidRPr="00EA20F7" w14:paraId="50DA1CF4" w14:textId="77777777" w:rsidTr="00184690">
        <w:trPr>
          <w:trHeight w:val="290"/>
        </w:trPr>
        <w:tc>
          <w:tcPr>
            <w:tcW w:w="5290" w:type="dxa"/>
            <w:noWrap/>
            <w:hideMark/>
          </w:tcPr>
          <w:p w14:paraId="27EC4F90" w14:textId="27264B08" w:rsidR="00EA20F7" w:rsidRPr="00EA20F7" w:rsidRDefault="00184690">
            <w:r>
              <w:t xml:space="preserve">NPV </w:t>
            </w:r>
            <w:r w:rsidR="00EA20F7" w:rsidRPr="00EA20F7">
              <w:t>(tis. EUR)</w:t>
            </w:r>
          </w:p>
        </w:tc>
        <w:tc>
          <w:tcPr>
            <w:tcW w:w="4337" w:type="dxa"/>
            <w:hideMark/>
          </w:tcPr>
          <w:p w14:paraId="2FB51457" w14:textId="77777777" w:rsidR="00EA20F7" w:rsidRPr="00EA20F7" w:rsidRDefault="00EA20F7"/>
        </w:tc>
      </w:tr>
      <w:tr w:rsidR="00EA20F7" w:rsidRPr="00EA20F7" w14:paraId="667B3470" w14:textId="77777777" w:rsidTr="00184690">
        <w:trPr>
          <w:trHeight w:val="290"/>
        </w:trPr>
        <w:tc>
          <w:tcPr>
            <w:tcW w:w="5290" w:type="dxa"/>
            <w:noWrap/>
            <w:hideMark/>
          </w:tcPr>
          <w:p w14:paraId="5A95A431" w14:textId="181BB445" w:rsidR="00EA20F7" w:rsidRPr="00EA20F7" w:rsidRDefault="00EA20F7">
            <w:r w:rsidRPr="00EA20F7">
              <w:t>IRR (%)</w:t>
            </w:r>
          </w:p>
        </w:tc>
        <w:tc>
          <w:tcPr>
            <w:tcW w:w="4337" w:type="dxa"/>
            <w:hideMark/>
          </w:tcPr>
          <w:p w14:paraId="39C8C6B1" w14:textId="77777777" w:rsidR="00EA20F7" w:rsidRPr="00EA20F7" w:rsidRDefault="00EA20F7"/>
        </w:tc>
      </w:tr>
      <w:tr w:rsidR="00EA20F7" w:rsidRPr="00EA20F7" w14:paraId="580E6CC1" w14:textId="77777777" w:rsidTr="00184690">
        <w:trPr>
          <w:trHeight w:val="290"/>
        </w:trPr>
        <w:tc>
          <w:tcPr>
            <w:tcW w:w="5290" w:type="dxa"/>
            <w:noWrap/>
            <w:hideMark/>
          </w:tcPr>
          <w:p w14:paraId="1F97991C" w14:textId="0FC82C52" w:rsidR="00EA20F7" w:rsidRPr="00EA20F7" w:rsidRDefault="00EA20F7">
            <w:r w:rsidRPr="00EA20F7">
              <w:t>Dátum zavedenia EM</w:t>
            </w:r>
          </w:p>
        </w:tc>
        <w:tc>
          <w:tcPr>
            <w:tcW w:w="4337" w:type="dxa"/>
            <w:hideMark/>
          </w:tcPr>
          <w:p w14:paraId="15D99AA5" w14:textId="60A380CC" w:rsidR="00EA20F7" w:rsidRPr="00EA20F7" w:rsidRDefault="00EA20F7"/>
        </w:tc>
      </w:tr>
      <w:tr w:rsidR="00EA20F7" w:rsidRPr="00EA20F7" w14:paraId="3D4174C8" w14:textId="77777777" w:rsidTr="00184690">
        <w:trPr>
          <w:trHeight w:val="290"/>
        </w:trPr>
        <w:tc>
          <w:tcPr>
            <w:tcW w:w="5290" w:type="dxa"/>
            <w:noWrap/>
            <w:hideMark/>
          </w:tcPr>
          <w:p w14:paraId="3C6F0686" w14:textId="388EC1B5" w:rsidR="00EA20F7" w:rsidRPr="00EA20F7" w:rsidRDefault="00EA20F7">
            <w:r w:rsidRPr="00EA20F7">
              <w:t>Dátum zavedenia ENVM</w:t>
            </w:r>
          </w:p>
        </w:tc>
        <w:tc>
          <w:tcPr>
            <w:tcW w:w="4337" w:type="dxa"/>
            <w:hideMark/>
          </w:tcPr>
          <w:p w14:paraId="0A5A176D" w14:textId="554EB46A" w:rsidR="00EA20F7" w:rsidRPr="00EA20F7" w:rsidRDefault="00EA20F7"/>
        </w:tc>
      </w:tr>
      <w:tr w:rsidR="00EA20F7" w:rsidRPr="00EA20F7" w14:paraId="5DC5E530" w14:textId="77777777" w:rsidTr="00184690">
        <w:trPr>
          <w:trHeight w:val="290"/>
        </w:trPr>
        <w:tc>
          <w:tcPr>
            <w:tcW w:w="5290" w:type="dxa"/>
            <w:noWrap/>
            <w:hideMark/>
          </w:tcPr>
          <w:p w14:paraId="132A01BD" w14:textId="126BB30B" w:rsidR="00EA20F7" w:rsidRPr="00EA20F7" w:rsidRDefault="00EA20F7">
            <w:r w:rsidRPr="00EA20F7">
              <w:t>Údaje poskytol: audítor/veľký podnik</w:t>
            </w:r>
          </w:p>
        </w:tc>
        <w:tc>
          <w:tcPr>
            <w:tcW w:w="4337" w:type="dxa"/>
            <w:hideMark/>
          </w:tcPr>
          <w:p w14:paraId="4D916469" w14:textId="16F43720" w:rsidR="00EA20F7" w:rsidRPr="00EA20F7" w:rsidRDefault="00EA20F7">
            <w:r w:rsidRPr="00EA20F7">
              <w:t>súvisí s dôvodom poskytnutia údajov</w:t>
            </w:r>
          </w:p>
        </w:tc>
      </w:tr>
      <w:tr w:rsidR="00EA20F7" w:rsidRPr="00EA20F7" w14:paraId="2177A08C" w14:textId="77777777" w:rsidTr="00184690">
        <w:trPr>
          <w:trHeight w:val="290"/>
        </w:trPr>
        <w:tc>
          <w:tcPr>
            <w:tcW w:w="5290" w:type="dxa"/>
            <w:noWrap/>
            <w:hideMark/>
          </w:tcPr>
          <w:p w14:paraId="0BF64280" w14:textId="63FC307D" w:rsidR="00EA20F7" w:rsidRPr="00EA20F7" w:rsidRDefault="00EA20F7">
            <w:r w:rsidRPr="00EA20F7">
              <w:t>investičná náročnosť EUR/MWh</w:t>
            </w:r>
          </w:p>
        </w:tc>
        <w:tc>
          <w:tcPr>
            <w:tcW w:w="4337" w:type="dxa"/>
            <w:hideMark/>
          </w:tcPr>
          <w:p w14:paraId="0161D6BC" w14:textId="71043ABD" w:rsidR="00EA20F7" w:rsidRPr="00EA20F7" w:rsidRDefault="00E02594">
            <w:r>
              <w:t>vypočítané</w:t>
            </w:r>
            <w:r w:rsidR="00EA20F7" w:rsidRPr="00EA20F7">
              <w:t xml:space="preserve"> pole</w:t>
            </w:r>
          </w:p>
        </w:tc>
      </w:tr>
    </w:tbl>
    <w:p w14:paraId="75322F7C" w14:textId="2F00AD54" w:rsidR="002171CC" w:rsidRPr="00574180" w:rsidRDefault="00574180" w:rsidP="00574180">
      <w:pPr>
        <w:pStyle w:val="Nadpis1"/>
      </w:pPr>
      <w:r>
        <w:t>Výstupná zostava „Prehľad projektov ŠFRB“</w:t>
      </w:r>
    </w:p>
    <w:tbl>
      <w:tblPr>
        <w:tblStyle w:val="Mriekatabuky"/>
        <w:tblW w:w="5000" w:type="pct"/>
        <w:jc w:val="center"/>
        <w:tblLook w:val="04A0" w:firstRow="1" w:lastRow="0" w:firstColumn="1" w:lastColumn="0" w:noHBand="0" w:noVBand="1"/>
      </w:tblPr>
      <w:tblGrid>
        <w:gridCol w:w="3346"/>
        <w:gridCol w:w="2299"/>
        <w:gridCol w:w="3982"/>
      </w:tblGrid>
      <w:tr w:rsidR="00D16AA4" w:rsidRPr="00574180" w14:paraId="27E9F2AE" w14:textId="77777777" w:rsidTr="00D16AA4">
        <w:trPr>
          <w:trHeight w:val="250"/>
          <w:jc w:val="center"/>
        </w:trPr>
        <w:tc>
          <w:tcPr>
            <w:tcW w:w="5000" w:type="pct"/>
            <w:gridSpan w:val="3"/>
            <w:noWrap/>
            <w:vAlign w:val="center"/>
            <w:hideMark/>
          </w:tcPr>
          <w:p w14:paraId="5E9C9686" w14:textId="6B29AB04" w:rsidR="00D16AA4" w:rsidRPr="00574180" w:rsidRDefault="00D16AA4" w:rsidP="003A09EA">
            <w:pPr>
              <w:rPr>
                <w:b/>
              </w:rPr>
            </w:pPr>
            <w:r w:rsidRPr="00574180">
              <w:rPr>
                <w:b/>
              </w:rPr>
              <w:t> Skupina údajov</w:t>
            </w:r>
          </w:p>
        </w:tc>
      </w:tr>
      <w:tr w:rsidR="00D16AA4" w:rsidRPr="00733D3A" w14:paraId="2DE7BC82" w14:textId="77777777" w:rsidTr="00D16AA4">
        <w:trPr>
          <w:trHeight w:val="290"/>
          <w:jc w:val="center"/>
        </w:trPr>
        <w:tc>
          <w:tcPr>
            <w:tcW w:w="1738" w:type="pct"/>
            <w:vMerge w:val="restart"/>
            <w:noWrap/>
            <w:vAlign w:val="center"/>
            <w:hideMark/>
          </w:tcPr>
          <w:p w14:paraId="550FBA6D" w14:textId="77777777" w:rsidR="00D16AA4" w:rsidRPr="00733D3A" w:rsidRDefault="00D16AA4" w:rsidP="003A09EA">
            <w:pPr>
              <w:rPr>
                <w:bCs/>
              </w:rPr>
            </w:pPr>
            <w:r w:rsidRPr="00733D3A">
              <w:rPr>
                <w:bCs/>
              </w:rPr>
              <w:t>Zdroj údajov : ŠFRB</w:t>
            </w:r>
          </w:p>
        </w:tc>
        <w:tc>
          <w:tcPr>
            <w:tcW w:w="1194" w:type="pct"/>
            <w:vMerge w:val="restart"/>
            <w:vAlign w:val="center"/>
            <w:hideMark/>
          </w:tcPr>
          <w:p w14:paraId="576FD0CC" w14:textId="77777777" w:rsidR="00D16AA4" w:rsidRPr="00733D3A" w:rsidRDefault="00D16AA4" w:rsidP="003A09EA">
            <w:pPr>
              <w:rPr>
                <w:bCs/>
              </w:rPr>
            </w:pPr>
            <w:r w:rsidRPr="00733D3A">
              <w:rPr>
                <w:bCs/>
              </w:rPr>
              <w:t>Žiadosť</w:t>
            </w:r>
          </w:p>
        </w:tc>
        <w:tc>
          <w:tcPr>
            <w:tcW w:w="2068" w:type="pct"/>
            <w:vAlign w:val="center"/>
            <w:hideMark/>
          </w:tcPr>
          <w:p w14:paraId="77A9FCD8" w14:textId="77777777" w:rsidR="00D16AA4" w:rsidRPr="00733D3A" w:rsidRDefault="00D16AA4" w:rsidP="003A09EA">
            <w:pPr>
              <w:rPr>
                <w:bCs/>
              </w:rPr>
            </w:pPr>
            <w:r w:rsidRPr="00733D3A">
              <w:rPr>
                <w:bCs/>
              </w:rPr>
              <w:t>číslo</w:t>
            </w:r>
          </w:p>
        </w:tc>
      </w:tr>
      <w:tr w:rsidR="00D16AA4" w:rsidRPr="00733D3A" w14:paraId="19AA763B" w14:textId="77777777" w:rsidTr="00D16AA4">
        <w:trPr>
          <w:trHeight w:val="290"/>
          <w:jc w:val="center"/>
        </w:trPr>
        <w:tc>
          <w:tcPr>
            <w:tcW w:w="1738" w:type="pct"/>
            <w:vMerge/>
            <w:vAlign w:val="center"/>
            <w:hideMark/>
          </w:tcPr>
          <w:p w14:paraId="2E378186" w14:textId="77777777" w:rsidR="00D16AA4" w:rsidRPr="00733D3A" w:rsidRDefault="00D16AA4">
            <w:pPr>
              <w:rPr>
                <w:bCs/>
              </w:rPr>
            </w:pPr>
          </w:p>
        </w:tc>
        <w:tc>
          <w:tcPr>
            <w:tcW w:w="1194" w:type="pct"/>
            <w:vMerge/>
            <w:vAlign w:val="center"/>
            <w:hideMark/>
          </w:tcPr>
          <w:p w14:paraId="2270B14C" w14:textId="77777777" w:rsidR="00D16AA4" w:rsidRPr="00733D3A" w:rsidRDefault="00D16AA4">
            <w:pPr>
              <w:rPr>
                <w:bCs/>
              </w:rPr>
            </w:pPr>
          </w:p>
        </w:tc>
        <w:tc>
          <w:tcPr>
            <w:tcW w:w="2068" w:type="pct"/>
            <w:vAlign w:val="center"/>
            <w:hideMark/>
          </w:tcPr>
          <w:p w14:paraId="584E6C40" w14:textId="77777777" w:rsidR="00D16AA4" w:rsidRPr="00733D3A" w:rsidRDefault="00D16AA4" w:rsidP="003A09EA">
            <w:pPr>
              <w:rPr>
                <w:bCs/>
              </w:rPr>
            </w:pPr>
            <w:r w:rsidRPr="00733D3A">
              <w:rPr>
                <w:bCs/>
              </w:rPr>
              <w:t>rok</w:t>
            </w:r>
          </w:p>
        </w:tc>
      </w:tr>
      <w:tr w:rsidR="00D16AA4" w:rsidRPr="00733D3A" w14:paraId="4FEDCDD4" w14:textId="77777777" w:rsidTr="00D16AA4">
        <w:trPr>
          <w:trHeight w:val="290"/>
          <w:jc w:val="center"/>
        </w:trPr>
        <w:tc>
          <w:tcPr>
            <w:tcW w:w="1738" w:type="pct"/>
            <w:vMerge/>
            <w:vAlign w:val="center"/>
            <w:hideMark/>
          </w:tcPr>
          <w:p w14:paraId="3B868622" w14:textId="77777777" w:rsidR="00D16AA4" w:rsidRPr="00733D3A" w:rsidRDefault="00D16AA4">
            <w:pPr>
              <w:rPr>
                <w:bCs/>
              </w:rPr>
            </w:pPr>
          </w:p>
        </w:tc>
        <w:tc>
          <w:tcPr>
            <w:tcW w:w="1194" w:type="pct"/>
            <w:vMerge/>
            <w:vAlign w:val="center"/>
            <w:hideMark/>
          </w:tcPr>
          <w:p w14:paraId="32D491E1" w14:textId="77777777" w:rsidR="00D16AA4" w:rsidRPr="00733D3A" w:rsidRDefault="00D16AA4">
            <w:pPr>
              <w:rPr>
                <w:bCs/>
              </w:rPr>
            </w:pPr>
          </w:p>
        </w:tc>
        <w:tc>
          <w:tcPr>
            <w:tcW w:w="2068" w:type="pct"/>
            <w:vAlign w:val="center"/>
            <w:hideMark/>
          </w:tcPr>
          <w:p w14:paraId="1FED422D" w14:textId="77777777" w:rsidR="00D16AA4" w:rsidRPr="00733D3A" w:rsidRDefault="00D16AA4" w:rsidP="003A09EA">
            <w:pPr>
              <w:rPr>
                <w:bCs/>
              </w:rPr>
            </w:pPr>
            <w:r w:rsidRPr="00733D3A">
              <w:rPr>
                <w:bCs/>
              </w:rPr>
              <w:t>Účel</w:t>
            </w:r>
          </w:p>
        </w:tc>
      </w:tr>
      <w:tr w:rsidR="00D16AA4" w:rsidRPr="00733D3A" w14:paraId="46473F39" w14:textId="77777777" w:rsidTr="00D16AA4">
        <w:trPr>
          <w:trHeight w:val="290"/>
          <w:jc w:val="center"/>
        </w:trPr>
        <w:tc>
          <w:tcPr>
            <w:tcW w:w="1738" w:type="pct"/>
            <w:vMerge/>
            <w:vAlign w:val="center"/>
            <w:hideMark/>
          </w:tcPr>
          <w:p w14:paraId="70FE1E4C" w14:textId="77777777" w:rsidR="00D16AA4" w:rsidRPr="00733D3A" w:rsidRDefault="00D16AA4">
            <w:pPr>
              <w:rPr>
                <w:bCs/>
              </w:rPr>
            </w:pPr>
          </w:p>
        </w:tc>
        <w:tc>
          <w:tcPr>
            <w:tcW w:w="1194" w:type="pct"/>
            <w:vMerge/>
            <w:vAlign w:val="center"/>
            <w:hideMark/>
          </w:tcPr>
          <w:p w14:paraId="5FDD331B" w14:textId="77777777" w:rsidR="00D16AA4" w:rsidRPr="00733D3A" w:rsidRDefault="00D16AA4">
            <w:pPr>
              <w:rPr>
                <w:bCs/>
              </w:rPr>
            </w:pPr>
          </w:p>
        </w:tc>
        <w:tc>
          <w:tcPr>
            <w:tcW w:w="2068" w:type="pct"/>
            <w:vAlign w:val="center"/>
            <w:hideMark/>
          </w:tcPr>
          <w:p w14:paraId="43FE896C" w14:textId="77777777" w:rsidR="00D16AA4" w:rsidRPr="00733D3A" w:rsidRDefault="00D16AA4" w:rsidP="003A09EA">
            <w:pPr>
              <w:rPr>
                <w:bCs/>
              </w:rPr>
            </w:pPr>
            <w:r w:rsidRPr="00733D3A">
              <w:rPr>
                <w:bCs/>
              </w:rPr>
              <w:t>Zateplenie</w:t>
            </w:r>
          </w:p>
        </w:tc>
      </w:tr>
      <w:tr w:rsidR="00D16AA4" w:rsidRPr="00733D3A" w14:paraId="71D9B37E" w14:textId="77777777" w:rsidTr="00D16AA4">
        <w:trPr>
          <w:trHeight w:val="580"/>
          <w:jc w:val="center"/>
        </w:trPr>
        <w:tc>
          <w:tcPr>
            <w:tcW w:w="1738" w:type="pct"/>
            <w:vMerge/>
            <w:vAlign w:val="center"/>
            <w:hideMark/>
          </w:tcPr>
          <w:p w14:paraId="365158B5" w14:textId="77777777" w:rsidR="00D16AA4" w:rsidRPr="00733D3A" w:rsidRDefault="00D16AA4">
            <w:pPr>
              <w:rPr>
                <w:bCs/>
              </w:rPr>
            </w:pPr>
          </w:p>
        </w:tc>
        <w:tc>
          <w:tcPr>
            <w:tcW w:w="1194" w:type="pct"/>
            <w:vMerge/>
            <w:vAlign w:val="center"/>
            <w:hideMark/>
          </w:tcPr>
          <w:p w14:paraId="69C4D9EA" w14:textId="77777777" w:rsidR="00D16AA4" w:rsidRPr="00733D3A" w:rsidRDefault="00D16AA4">
            <w:pPr>
              <w:rPr>
                <w:bCs/>
              </w:rPr>
            </w:pPr>
          </w:p>
        </w:tc>
        <w:tc>
          <w:tcPr>
            <w:tcW w:w="2068" w:type="pct"/>
            <w:vAlign w:val="center"/>
            <w:hideMark/>
          </w:tcPr>
          <w:p w14:paraId="3FE8CEC2" w14:textId="77777777" w:rsidR="00D16AA4" w:rsidRPr="00733D3A" w:rsidRDefault="00D16AA4" w:rsidP="003A09EA">
            <w:pPr>
              <w:rPr>
                <w:bCs/>
              </w:rPr>
            </w:pPr>
            <w:r w:rsidRPr="00733D3A">
              <w:rPr>
                <w:bCs/>
              </w:rPr>
              <w:t>Zdroj financovania</w:t>
            </w:r>
          </w:p>
        </w:tc>
      </w:tr>
      <w:tr w:rsidR="00D16AA4" w:rsidRPr="00733D3A" w14:paraId="75379D1B" w14:textId="77777777" w:rsidTr="00D16AA4">
        <w:trPr>
          <w:trHeight w:val="290"/>
          <w:jc w:val="center"/>
        </w:trPr>
        <w:tc>
          <w:tcPr>
            <w:tcW w:w="1738" w:type="pct"/>
            <w:vMerge/>
            <w:vAlign w:val="center"/>
            <w:hideMark/>
          </w:tcPr>
          <w:p w14:paraId="47C7DB30" w14:textId="77777777" w:rsidR="00D16AA4" w:rsidRPr="00733D3A" w:rsidRDefault="00D16AA4">
            <w:pPr>
              <w:rPr>
                <w:bCs/>
              </w:rPr>
            </w:pPr>
          </w:p>
        </w:tc>
        <w:tc>
          <w:tcPr>
            <w:tcW w:w="1194" w:type="pct"/>
            <w:vMerge/>
            <w:vAlign w:val="center"/>
            <w:hideMark/>
          </w:tcPr>
          <w:p w14:paraId="5930A85D" w14:textId="77777777" w:rsidR="00D16AA4" w:rsidRPr="00733D3A" w:rsidRDefault="00D16AA4">
            <w:pPr>
              <w:rPr>
                <w:bCs/>
              </w:rPr>
            </w:pPr>
          </w:p>
        </w:tc>
        <w:tc>
          <w:tcPr>
            <w:tcW w:w="2068" w:type="pct"/>
            <w:vAlign w:val="center"/>
            <w:hideMark/>
          </w:tcPr>
          <w:p w14:paraId="3AB7CF27" w14:textId="77777777" w:rsidR="00D16AA4" w:rsidRPr="00733D3A" w:rsidRDefault="00D16AA4" w:rsidP="003A09EA">
            <w:pPr>
              <w:rPr>
                <w:bCs/>
              </w:rPr>
            </w:pPr>
            <w:r w:rsidRPr="00733D3A">
              <w:rPr>
                <w:bCs/>
              </w:rPr>
              <w:t>stav</w:t>
            </w:r>
          </w:p>
        </w:tc>
      </w:tr>
      <w:tr w:rsidR="00D16AA4" w:rsidRPr="00733D3A" w14:paraId="19422F50" w14:textId="77777777" w:rsidTr="00D16AA4">
        <w:trPr>
          <w:trHeight w:val="290"/>
          <w:jc w:val="center"/>
        </w:trPr>
        <w:tc>
          <w:tcPr>
            <w:tcW w:w="1738" w:type="pct"/>
            <w:vMerge/>
            <w:vAlign w:val="center"/>
            <w:hideMark/>
          </w:tcPr>
          <w:p w14:paraId="7192FD08" w14:textId="77777777" w:rsidR="00D16AA4" w:rsidRPr="00733D3A" w:rsidRDefault="00D16AA4">
            <w:pPr>
              <w:rPr>
                <w:bCs/>
              </w:rPr>
            </w:pPr>
          </w:p>
        </w:tc>
        <w:tc>
          <w:tcPr>
            <w:tcW w:w="1194" w:type="pct"/>
            <w:vMerge/>
            <w:vAlign w:val="center"/>
            <w:hideMark/>
          </w:tcPr>
          <w:p w14:paraId="2F020F39" w14:textId="77777777" w:rsidR="00D16AA4" w:rsidRPr="00733D3A" w:rsidRDefault="00D16AA4">
            <w:pPr>
              <w:rPr>
                <w:bCs/>
              </w:rPr>
            </w:pPr>
          </w:p>
        </w:tc>
        <w:tc>
          <w:tcPr>
            <w:tcW w:w="2068" w:type="pct"/>
            <w:vAlign w:val="center"/>
            <w:hideMark/>
          </w:tcPr>
          <w:p w14:paraId="7D0EC629" w14:textId="77777777" w:rsidR="00D16AA4" w:rsidRPr="00733D3A" w:rsidRDefault="00D16AA4" w:rsidP="003A09EA">
            <w:pPr>
              <w:rPr>
                <w:bCs/>
              </w:rPr>
            </w:pPr>
            <w:r w:rsidRPr="00733D3A">
              <w:rPr>
                <w:bCs/>
              </w:rPr>
              <w:t>Typ žiadateľa</w:t>
            </w:r>
          </w:p>
        </w:tc>
      </w:tr>
      <w:tr w:rsidR="00D16AA4" w:rsidRPr="00733D3A" w14:paraId="6D43DF8B" w14:textId="77777777" w:rsidTr="00D16AA4">
        <w:trPr>
          <w:trHeight w:val="290"/>
          <w:jc w:val="center"/>
        </w:trPr>
        <w:tc>
          <w:tcPr>
            <w:tcW w:w="1738" w:type="pct"/>
            <w:vMerge/>
            <w:vAlign w:val="center"/>
            <w:hideMark/>
          </w:tcPr>
          <w:p w14:paraId="1B1DE209" w14:textId="77777777" w:rsidR="00D16AA4" w:rsidRPr="00733D3A" w:rsidRDefault="00D16AA4">
            <w:pPr>
              <w:rPr>
                <w:bCs/>
              </w:rPr>
            </w:pPr>
          </w:p>
        </w:tc>
        <w:tc>
          <w:tcPr>
            <w:tcW w:w="1194" w:type="pct"/>
            <w:vMerge w:val="restart"/>
            <w:vAlign w:val="center"/>
            <w:hideMark/>
          </w:tcPr>
          <w:p w14:paraId="6475422B" w14:textId="77777777" w:rsidR="00D16AA4" w:rsidRPr="00733D3A" w:rsidRDefault="00D16AA4" w:rsidP="003A09EA">
            <w:pPr>
              <w:rPr>
                <w:bCs/>
              </w:rPr>
            </w:pPr>
            <w:r w:rsidRPr="00733D3A">
              <w:rPr>
                <w:bCs/>
              </w:rPr>
              <w:t>Žiadateľ</w:t>
            </w:r>
          </w:p>
        </w:tc>
        <w:tc>
          <w:tcPr>
            <w:tcW w:w="2068" w:type="pct"/>
            <w:vAlign w:val="center"/>
            <w:hideMark/>
          </w:tcPr>
          <w:p w14:paraId="01784FBB" w14:textId="77777777" w:rsidR="00D16AA4" w:rsidRPr="00733D3A" w:rsidRDefault="00D16AA4" w:rsidP="003A09EA">
            <w:pPr>
              <w:rPr>
                <w:bCs/>
              </w:rPr>
            </w:pPr>
            <w:r w:rsidRPr="00733D3A">
              <w:rPr>
                <w:bCs/>
              </w:rPr>
              <w:t>IČO</w:t>
            </w:r>
          </w:p>
        </w:tc>
      </w:tr>
      <w:tr w:rsidR="00D16AA4" w:rsidRPr="00733D3A" w14:paraId="62AEB394" w14:textId="77777777" w:rsidTr="00D16AA4">
        <w:trPr>
          <w:trHeight w:val="290"/>
          <w:jc w:val="center"/>
        </w:trPr>
        <w:tc>
          <w:tcPr>
            <w:tcW w:w="1738" w:type="pct"/>
            <w:vMerge/>
            <w:vAlign w:val="center"/>
            <w:hideMark/>
          </w:tcPr>
          <w:p w14:paraId="5FE3BE39" w14:textId="77777777" w:rsidR="00D16AA4" w:rsidRPr="00733D3A" w:rsidRDefault="00D16AA4">
            <w:pPr>
              <w:rPr>
                <w:bCs/>
              </w:rPr>
            </w:pPr>
          </w:p>
        </w:tc>
        <w:tc>
          <w:tcPr>
            <w:tcW w:w="1194" w:type="pct"/>
            <w:vMerge/>
            <w:vAlign w:val="center"/>
            <w:hideMark/>
          </w:tcPr>
          <w:p w14:paraId="3F056BBF" w14:textId="77777777" w:rsidR="00D16AA4" w:rsidRPr="00733D3A" w:rsidRDefault="00D16AA4">
            <w:pPr>
              <w:rPr>
                <w:bCs/>
              </w:rPr>
            </w:pPr>
          </w:p>
        </w:tc>
        <w:tc>
          <w:tcPr>
            <w:tcW w:w="2068" w:type="pct"/>
            <w:vAlign w:val="center"/>
            <w:hideMark/>
          </w:tcPr>
          <w:p w14:paraId="4E034C76" w14:textId="77777777" w:rsidR="00D16AA4" w:rsidRPr="00733D3A" w:rsidRDefault="00D16AA4" w:rsidP="003A09EA">
            <w:pPr>
              <w:rPr>
                <w:bCs/>
              </w:rPr>
            </w:pPr>
            <w:r w:rsidRPr="00733D3A">
              <w:rPr>
                <w:bCs/>
              </w:rPr>
              <w:t>Názov</w:t>
            </w:r>
          </w:p>
        </w:tc>
      </w:tr>
      <w:tr w:rsidR="00D16AA4" w:rsidRPr="00733D3A" w14:paraId="26D3433D" w14:textId="77777777" w:rsidTr="00D16AA4">
        <w:trPr>
          <w:trHeight w:val="290"/>
          <w:jc w:val="center"/>
        </w:trPr>
        <w:tc>
          <w:tcPr>
            <w:tcW w:w="1738" w:type="pct"/>
            <w:vMerge/>
            <w:vAlign w:val="center"/>
            <w:hideMark/>
          </w:tcPr>
          <w:p w14:paraId="632C14E6" w14:textId="77777777" w:rsidR="00D16AA4" w:rsidRPr="00733D3A" w:rsidRDefault="00D16AA4">
            <w:pPr>
              <w:rPr>
                <w:bCs/>
              </w:rPr>
            </w:pPr>
          </w:p>
        </w:tc>
        <w:tc>
          <w:tcPr>
            <w:tcW w:w="1194" w:type="pct"/>
            <w:vMerge/>
            <w:vAlign w:val="center"/>
            <w:hideMark/>
          </w:tcPr>
          <w:p w14:paraId="2D2A971E" w14:textId="77777777" w:rsidR="00D16AA4" w:rsidRPr="00733D3A" w:rsidRDefault="00D16AA4">
            <w:pPr>
              <w:rPr>
                <w:bCs/>
              </w:rPr>
            </w:pPr>
          </w:p>
        </w:tc>
        <w:tc>
          <w:tcPr>
            <w:tcW w:w="2068" w:type="pct"/>
            <w:vAlign w:val="center"/>
            <w:hideMark/>
          </w:tcPr>
          <w:p w14:paraId="55F43263" w14:textId="77777777" w:rsidR="00D16AA4" w:rsidRPr="00733D3A" w:rsidRDefault="00D16AA4" w:rsidP="003A09EA">
            <w:pPr>
              <w:rPr>
                <w:bCs/>
              </w:rPr>
            </w:pPr>
            <w:r w:rsidRPr="00733D3A">
              <w:rPr>
                <w:bCs/>
              </w:rPr>
              <w:t>Mesto</w:t>
            </w:r>
          </w:p>
        </w:tc>
      </w:tr>
      <w:tr w:rsidR="00D16AA4" w:rsidRPr="00733D3A" w14:paraId="1F55964C" w14:textId="77777777" w:rsidTr="00D16AA4">
        <w:trPr>
          <w:trHeight w:val="290"/>
          <w:jc w:val="center"/>
        </w:trPr>
        <w:tc>
          <w:tcPr>
            <w:tcW w:w="1738" w:type="pct"/>
            <w:vMerge/>
            <w:vAlign w:val="center"/>
            <w:hideMark/>
          </w:tcPr>
          <w:p w14:paraId="11C742A5" w14:textId="77777777" w:rsidR="00D16AA4" w:rsidRPr="00733D3A" w:rsidRDefault="00D16AA4">
            <w:pPr>
              <w:rPr>
                <w:bCs/>
              </w:rPr>
            </w:pPr>
          </w:p>
        </w:tc>
        <w:tc>
          <w:tcPr>
            <w:tcW w:w="1194" w:type="pct"/>
            <w:vMerge/>
            <w:vAlign w:val="center"/>
            <w:hideMark/>
          </w:tcPr>
          <w:p w14:paraId="2454725C" w14:textId="77777777" w:rsidR="00D16AA4" w:rsidRPr="00733D3A" w:rsidRDefault="00D16AA4">
            <w:pPr>
              <w:rPr>
                <w:bCs/>
              </w:rPr>
            </w:pPr>
          </w:p>
        </w:tc>
        <w:tc>
          <w:tcPr>
            <w:tcW w:w="2068" w:type="pct"/>
            <w:vAlign w:val="center"/>
            <w:hideMark/>
          </w:tcPr>
          <w:p w14:paraId="56B3F2A9" w14:textId="77777777" w:rsidR="00D16AA4" w:rsidRPr="00733D3A" w:rsidRDefault="00D16AA4" w:rsidP="003A09EA">
            <w:pPr>
              <w:rPr>
                <w:bCs/>
              </w:rPr>
            </w:pPr>
            <w:r w:rsidRPr="00733D3A">
              <w:rPr>
                <w:bCs/>
              </w:rPr>
              <w:t>Okres</w:t>
            </w:r>
          </w:p>
        </w:tc>
      </w:tr>
      <w:tr w:rsidR="00D16AA4" w:rsidRPr="00733D3A" w14:paraId="4C90255A" w14:textId="77777777" w:rsidTr="00D16AA4">
        <w:trPr>
          <w:trHeight w:val="290"/>
          <w:jc w:val="center"/>
        </w:trPr>
        <w:tc>
          <w:tcPr>
            <w:tcW w:w="1738" w:type="pct"/>
            <w:vMerge/>
            <w:vAlign w:val="center"/>
            <w:hideMark/>
          </w:tcPr>
          <w:p w14:paraId="31739DEE" w14:textId="77777777" w:rsidR="00D16AA4" w:rsidRPr="00733D3A" w:rsidRDefault="00D16AA4">
            <w:pPr>
              <w:rPr>
                <w:bCs/>
              </w:rPr>
            </w:pPr>
          </w:p>
        </w:tc>
        <w:tc>
          <w:tcPr>
            <w:tcW w:w="1194" w:type="pct"/>
            <w:vMerge/>
            <w:vAlign w:val="center"/>
            <w:hideMark/>
          </w:tcPr>
          <w:p w14:paraId="3B7E6F67" w14:textId="77777777" w:rsidR="00D16AA4" w:rsidRPr="00733D3A" w:rsidRDefault="00D16AA4">
            <w:pPr>
              <w:rPr>
                <w:bCs/>
              </w:rPr>
            </w:pPr>
          </w:p>
        </w:tc>
        <w:tc>
          <w:tcPr>
            <w:tcW w:w="2068" w:type="pct"/>
            <w:vAlign w:val="center"/>
            <w:hideMark/>
          </w:tcPr>
          <w:p w14:paraId="7C84A83E" w14:textId="77777777" w:rsidR="00D16AA4" w:rsidRPr="00733D3A" w:rsidRDefault="00D16AA4" w:rsidP="003A09EA">
            <w:pPr>
              <w:rPr>
                <w:bCs/>
              </w:rPr>
            </w:pPr>
            <w:r w:rsidRPr="00733D3A">
              <w:rPr>
                <w:bCs/>
              </w:rPr>
              <w:t>Kraj</w:t>
            </w:r>
          </w:p>
        </w:tc>
      </w:tr>
      <w:tr w:rsidR="00D16AA4" w:rsidRPr="00733D3A" w14:paraId="2AA1F655" w14:textId="77777777" w:rsidTr="00D16AA4">
        <w:trPr>
          <w:trHeight w:val="580"/>
          <w:jc w:val="center"/>
        </w:trPr>
        <w:tc>
          <w:tcPr>
            <w:tcW w:w="1738" w:type="pct"/>
            <w:vMerge/>
            <w:vAlign w:val="center"/>
            <w:hideMark/>
          </w:tcPr>
          <w:p w14:paraId="50F5B913" w14:textId="77777777" w:rsidR="00D16AA4" w:rsidRPr="00733D3A" w:rsidRDefault="00D16AA4">
            <w:pPr>
              <w:rPr>
                <w:bCs/>
              </w:rPr>
            </w:pPr>
          </w:p>
        </w:tc>
        <w:tc>
          <w:tcPr>
            <w:tcW w:w="1194" w:type="pct"/>
            <w:vMerge w:val="restart"/>
            <w:vAlign w:val="center"/>
            <w:hideMark/>
          </w:tcPr>
          <w:p w14:paraId="7DC9DD66" w14:textId="77777777" w:rsidR="00D16AA4" w:rsidRPr="00733D3A" w:rsidRDefault="00D16AA4" w:rsidP="003A09EA">
            <w:pPr>
              <w:rPr>
                <w:bCs/>
              </w:rPr>
            </w:pPr>
            <w:r w:rsidRPr="00733D3A">
              <w:rPr>
                <w:bCs/>
              </w:rPr>
              <w:t>Kontaktná osoba</w:t>
            </w:r>
          </w:p>
        </w:tc>
        <w:tc>
          <w:tcPr>
            <w:tcW w:w="2068" w:type="pct"/>
            <w:vAlign w:val="center"/>
            <w:hideMark/>
          </w:tcPr>
          <w:p w14:paraId="443F878B" w14:textId="77777777" w:rsidR="00D16AA4" w:rsidRPr="00733D3A" w:rsidRDefault="00D16AA4" w:rsidP="003A09EA">
            <w:pPr>
              <w:rPr>
                <w:bCs/>
              </w:rPr>
            </w:pPr>
            <w:r w:rsidRPr="00733D3A">
              <w:rPr>
                <w:bCs/>
              </w:rPr>
              <w:t>Meno a priezvisko</w:t>
            </w:r>
          </w:p>
        </w:tc>
      </w:tr>
      <w:tr w:rsidR="00D16AA4" w:rsidRPr="00733D3A" w14:paraId="5687F2F7" w14:textId="77777777" w:rsidTr="00D16AA4">
        <w:trPr>
          <w:trHeight w:val="290"/>
          <w:jc w:val="center"/>
        </w:trPr>
        <w:tc>
          <w:tcPr>
            <w:tcW w:w="1738" w:type="pct"/>
            <w:vMerge/>
            <w:vAlign w:val="center"/>
            <w:hideMark/>
          </w:tcPr>
          <w:p w14:paraId="2273D9E5" w14:textId="77777777" w:rsidR="00D16AA4" w:rsidRPr="00733D3A" w:rsidRDefault="00D16AA4">
            <w:pPr>
              <w:rPr>
                <w:bCs/>
              </w:rPr>
            </w:pPr>
          </w:p>
        </w:tc>
        <w:tc>
          <w:tcPr>
            <w:tcW w:w="1194" w:type="pct"/>
            <w:vMerge/>
            <w:vAlign w:val="center"/>
            <w:hideMark/>
          </w:tcPr>
          <w:p w14:paraId="517AF6D0" w14:textId="77777777" w:rsidR="00D16AA4" w:rsidRPr="00733D3A" w:rsidRDefault="00D16AA4">
            <w:pPr>
              <w:rPr>
                <w:bCs/>
              </w:rPr>
            </w:pPr>
          </w:p>
        </w:tc>
        <w:tc>
          <w:tcPr>
            <w:tcW w:w="2068" w:type="pct"/>
            <w:vAlign w:val="center"/>
            <w:hideMark/>
          </w:tcPr>
          <w:p w14:paraId="755B747B" w14:textId="77777777" w:rsidR="00D16AA4" w:rsidRPr="00733D3A" w:rsidRDefault="00D16AA4" w:rsidP="003A09EA">
            <w:pPr>
              <w:rPr>
                <w:bCs/>
              </w:rPr>
            </w:pPr>
            <w:r w:rsidRPr="00733D3A">
              <w:rPr>
                <w:bCs/>
              </w:rPr>
              <w:t>Telefón</w:t>
            </w:r>
          </w:p>
        </w:tc>
      </w:tr>
      <w:tr w:rsidR="00D16AA4" w:rsidRPr="00733D3A" w14:paraId="4B5EA623" w14:textId="77777777" w:rsidTr="00D16AA4">
        <w:trPr>
          <w:trHeight w:val="290"/>
          <w:jc w:val="center"/>
        </w:trPr>
        <w:tc>
          <w:tcPr>
            <w:tcW w:w="1738" w:type="pct"/>
            <w:vMerge/>
            <w:vAlign w:val="center"/>
            <w:hideMark/>
          </w:tcPr>
          <w:p w14:paraId="3880D296" w14:textId="77777777" w:rsidR="00D16AA4" w:rsidRPr="00733D3A" w:rsidRDefault="00D16AA4">
            <w:pPr>
              <w:rPr>
                <w:bCs/>
              </w:rPr>
            </w:pPr>
          </w:p>
        </w:tc>
        <w:tc>
          <w:tcPr>
            <w:tcW w:w="1194" w:type="pct"/>
            <w:vMerge/>
            <w:vAlign w:val="center"/>
            <w:hideMark/>
          </w:tcPr>
          <w:p w14:paraId="411B8AB3" w14:textId="77777777" w:rsidR="00D16AA4" w:rsidRPr="00733D3A" w:rsidRDefault="00D16AA4">
            <w:pPr>
              <w:rPr>
                <w:bCs/>
              </w:rPr>
            </w:pPr>
          </w:p>
        </w:tc>
        <w:tc>
          <w:tcPr>
            <w:tcW w:w="2068" w:type="pct"/>
            <w:vAlign w:val="center"/>
            <w:hideMark/>
          </w:tcPr>
          <w:p w14:paraId="58A4D66F" w14:textId="77777777" w:rsidR="00D16AA4" w:rsidRPr="00733D3A" w:rsidRDefault="00D16AA4" w:rsidP="003A09EA">
            <w:pPr>
              <w:rPr>
                <w:bCs/>
              </w:rPr>
            </w:pPr>
            <w:r w:rsidRPr="00733D3A">
              <w:rPr>
                <w:bCs/>
              </w:rPr>
              <w:t>Mobil</w:t>
            </w:r>
          </w:p>
        </w:tc>
      </w:tr>
      <w:tr w:rsidR="00D16AA4" w:rsidRPr="00733D3A" w14:paraId="157AE101" w14:textId="77777777" w:rsidTr="00D16AA4">
        <w:trPr>
          <w:trHeight w:val="290"/>
          <w:jc w:val="center"/>
        </w:trPr>
        <w:tc>
          <w:tcPr>
            <w:tcW w:w="1738" w:type="pct"/>
            <w:vMerge/>
            <w:vAlign w:val="center"/>
            <w:hideMark/>
          </w:tcPr>
          <w:p w14:paraId="09185A6B" w14:textId="77777777" w:rsidR="00D16AA4" w:rsidRPr="00733D3A" w:rsidRDefault="00D16AA4">
            <w:pPr>
              <w:rPr>
                <w:bCs/>
              </w:rPr>
            </w:pPr>
          </w:p>
        </w:tc>
        <w:tc>
          <w:tcPr>
            <w:tcW w:w="1194" w:type="pct"/>
            <w:vMerge/>
            <w:vAlign w:val="center"/>
            <w:hideMark/>
          </w:tcPr>
          <w:p w14:paraId="06517C36" w14:textId="77777777" w:rsidR="00D16AA4" w:rsidRPr="00733D3A" w:rsidRDefault="00D16AA4">
            <w:pPr>
              <w:rPr>
                <w:bCs/>
              </w:rPr>
            </w:pPr>
          </w:p>
        </w:tc>
        <w:tc>
          <w:tcPr>
            <w:tcW w:w="2068" w:type="pct"/>
            <w:vAlign w:val="center"/>
            <w:hideMark/>
          </w:tcPr>
          <w:p w14:paraId="7F16E613" w14:textId="77777777" w:rsidR="00D16AA4" w:rsidRPr="00733D3A" w:rsidRDefault="00D16AA4" w:rsidP="003A09EA">
            <w:pPr>
              <w:rPr>
                <w:bCs/>
              </w:rPr>
            </w:pPr>
            <w:r w:rsidRPr="00733D3A">
              <w:rPr>
                <w:bCs/>
              </w:rPr>
              <w:t>email</w:t>
            </w:r>
          </w:p>
        </w:tc>
      </w:tr>
      <w:tr w:rsidR="00D16AA4" w:rsidRPr="00733D3A" w14:paraId="6C3BD8CE" w14:textId="77777777" w:rsidTr="00D16AA4">
        <w:trPr>
          <w:trHeight w:val="580"/>
          <w:jc w:val="center"/>
        </w:trPr>
        <w:tc>
          <w:tcPr>
            <w:tcW w:w="1738" w:type="pct"/>
            <w:vMerge/>
            <w:vAlign w:val="center"/>
            <w:hideMark/>
          </w:tcPr>
          <w:p w14:paraId="2616975E" w14:textId="77777777" w:rsidR="00D16AA4" w:rsidRPr="00733D3A" w:rsidRDefault="00D16AA4">
            <w:pPr>
              <w:rPr>
                <w:bCs/>
              </w:rPr>
            </w:pPr>
          </w:p>
        </w:tc>
        <w:tc>
          <w:tcPr>
            <w:tcW w:w="1194" w:type="pct"/>
            <w:vMerge w:val="restart"/>
            <w:vAlign w:val="center"/>
            <w:hideMark/>
          </w:tcPr>
          <w:p w14:paraId="4BB9A6DF" w14:textId="77777777" w:rsidR="00D16AA4" w:rsidRPr="00733D3A" w:rsidRDefault="00D16AA4" w:rsidP="003A09EA">
            <w:pPr>
              <w:rPr>
                <w:bCs/>
              </w:rPr>
            </w:pPr>
            <w:r w:rsidRPr="00733D3A">
              <w:rPr>
                <w:bCs/>
              </w:rPr>
              <w:t>Stavba</w:t>
            </w:r>
          </w:p>
        </w:tc>
        <w:tc>
          <w:tcPr>
            <w:tcW w:w="2068" w:type="pct"/>
            <w:vAlign w:val="center"/>
            <w:hideMark/>
          </w:tcPr>
          <w:p w14:paraId="2C439BEB" w14:textId="77777777" w:rsidR="00D16AA4" w:rsidRPr="00733D3A" w:rsidRDefault="00D16AA4" w:rsidP="003A09EA">
            <w:pPr>
              <w:rPr>
                <w:bCs/>
              </w:rPr>
            </w:pPr>
            <w:r w:rsidRPr="00733D3A">
              <w:rPr>
                <w:bCs/>
              </w:rPr>
              <w:t>Miesto stavby adresa</w:t>
            </w:r>
          </w:p>
        </w:tc>
      </w:tr>
      <w:tr w:rsidR="00D16AA4" w:rsidRPr="00733D3A" w14:paraId="2A818B30" w14:textId="77777777" w:rsidTr="00D16AA4">
        <w:trPr>
          <w:trHeight w:val="290"/>
          <w:jc w:val="center"/>
        </w:trPr>
        <w:tc>
          <w:tcPr>
            <w:tcW w:w="1738" w:type="pct"/>
            <w:vMerge/>
            <w:vAlign w:val="center"/>
            <w:hideMark/>
          </w:tcPr>
          <w:p w14:paraId="4EF95264" w14:textId="77777777" w:rsidR="00D16AA4" w:rsidRPr="00733D3A" w:rsidRDefault="00D16AA4">
            <w:pPr>
              <w:rPr>
                <w:bCs/>
              </w:rPr>
            </w:pPr>
          </w:p>
        </w:tc>
        <w:tc>
          <w:tcPr>
            <w:tcW w:w="1194" w:type="pct"/>
            <w:vMerge/>
            <w:vAlign w:val="center"/>
            <w:hideMark/>
          </w:tcPr>
          <w:p w14:paraId="4DDAB466" w14:textId="77777777" w:rsidR="00D16AA4" w:rsidRPr="00733D3A" w:rsidRDefault="00D16AA4">
            <w:pPr>
              <w:rPr>
                <w:bCs/>
              </w:rPr>
            </w:pPr>
          </w:p>
        </w:tc>
        <w:tc>
          <w:tcPr>
            <w:tcW w:w="2068" w:type="pct"/>
            <w:vAlign w:val="center"/>
            <w:hideMark/>
          </w:tcPr>
          <w:p w14:paraId="5A478060" w14:textId="77777777" w:rsidR="00D16AA4" w:rsidRPr="00733D3A" w:rsidRDefault="00D16AA4" w:rsidP="003A09EA">
            <w:pPr>
              <w:rPr>
                <w:bCs/>
              </w:rPr>
            </w:pPr>
            <w:r w:rsidRPr="00733D3A">
              <w:rPr>
                <w:bCs/>
              </w:rPr>
              <w:t>Mesto stavby</w:t>
            </w:r>
          </w:p>
        </w:tc>
      </w:tr>
      <w:tr w:rsidR="00D16AA4" w:rsidRPr="00733D3A" w14:paraId="719B24E1" w14:textId="77777777" w:rsidTr="00D16AA4">
        <w:trPr>
          <w:trHeight w:val="290"/>
          <w:jc w:val="center"/>
        </w:trPr>
        <w:tc>
          <w:tcPr>
            <w:tcW w:w="1738" w:type="pct"/>
            <w:vMerge/>
            <w:vAlign w:val="center"/>
            <w:hideMark/>
          </w:tcPr>
          <w:p w14:paraId="46C5846F" w14:textId="77777777" w:rsidR="00D16AA4" w:rsidRPr="00733D3A" w:rsidRDefault="00D16AA4">
            <w:pPr>
              <w:rPr>
                <w:bCs/>
              </w:rPr>
            </w:pPr>
          </w:p>
        </w:tc>
        <w:tc>
          <w:tcPr>
            <w:tcW w:w="1194" w:type="pct"/>
            <w:vMerge/>
            <w:vAlign w:val="center"/>
            <w:hideMark/>
          </w:tcPr>
          <w:p w14:paraId="2276618E" w14:textId="77777777" w:rsidR="00D16AA4" w:rsidRPr="00733D3A" w:rsidRDefault="00D16AA4">
            <w:pPr>
              <w:rPr>
                <w:bCs/>
              </w:rPr>
            </w:pPr>
          </w:p>
        </w:tc>
        <w:tc>
          <w:tcPr>
            <w:tcW w:w="2068" w:type="pct"/>
            <w:vAlign w:val="center"/>
            <w:hideMark/>
          </w:tcPr>
          <w:p w14:paraId="32894626" w14:textId="77777777" w:rsidR="00D16AA4" w:rsidRPr="00733D3A" w:rsidRDefault="00D16AA4" w:rsidP="003A09EA">
            <w:pPr>
              <w:rPr>
                <w:bCs/>
              </w:rPr>
            </w:pPr>
            <w:r w:rsidRPr="00733D3A">
              <w:rPr>
                <w:bCs/>
              </w:rPr>
              <w:t>Názov Okresu</w:t>
            </w:r>
          </w:p>
        </w:tc>
      </w:tr>
      <w:tr w:rsidR="00D16AA4" w:rsidRPr="00733D3A" w14:paraId="0F01C1E7" w14:textId="77777777" w:rsidTr="00D16AA4">
        <w:trPr>
          <w:trHeight w:val="580"/>
          <w:jc w:val="center"/>
        </w:trPr>
        <w:tc>
          <w:tcPr>
            <w:tcW w:w="1738" w:type="pct"/>
            <w:vMerge/>
            <w:vAlign w:val="center"/>
            <w:hideMark/>
          </w:tcPr>
          <w:p w14:paraId="67E2BA08" w14:textId="77777777" w:rsidR="00D16AA4" w:rsidRPr="00733D3A" w:rsidRDefault="00D16AA4">
            <w:pPr>
              <w:rPr>
                <w:bCs/>
              </w:rPr>
            </w:pPr>
          </w:p>
        </w:tc>
        <w:tc>
          <w:tcPr>
            <w:tcW w:w="1194" w:type="pct"/>
            <w:vMerge/>
            <w:vAlign w:val="center"/>
            <w:hideMark/>
          </w:tcPr>
          <w:p w14:paraId="0007AD23" w14:textId="77777777" w:rsidR="00D16AA4" w:rsidRPr="00733D3A" w:rsidRDefault="00D16AA4">
            <w:pPr>
              <w:rPr>
                <w:bCs/>
              </w:rPr>
            </w:pPr>
          </w:p>
        </w:tc>
        <w:tc>
          <w:tcPr>
            <w:tcW w:w="2068" w:type="pct"/>
            <w:vAlign w:val="center"/>
            <w:hideMark/>
          </w:tcPr>
          <w:p w14:paraId="4189BE3A" w14:textId="77777777" w:rsidR="00D16AA4" w:rsidRPr="00733D3A" w:rsidRDefault="00D16AA4" w:rsidP="003A09EA">
            <w:pPr>
              <w:rPr>
                <w:bCs/>
              </w:rPr>
            </w:pPr>
            <w:r w:rsidRPr="00733D3A">
              <w:rPr>
                <w:bCs/>
              </w:rPr>
              <w:t>Katastrálne územie</w:t>
            </w:r>
          </w:p>
        </w:tc>
      </w:tr>
      <w:tr w:rsidR="00D16AA4" w:rsidRPr="00733D3A" w14:paraId="708DACB3" w14:textId="77777777" w:rsidTr="00D16AA4">
        <w:trPr>
          <w:trHeight w:val="290"/>
          <w:jc w:val="center"/>
        </w:trPr>
        <w:tc>
          <w:tcPr>
            <w:tcW w:w="1738" w:type="pct"/>
            <w:vMerge/>
            <w:vAlign w:val="center"/>
            <w:hideMark/>
          </w:tcPr>
          <w:p w14:paraId="517870F1" w14:textId="77777777" w:rsidR="00D16AA4" w:rsidRPr="00733D3A" w:rsidRDefault="00D16AA4">
            <w:pPr>
              <w:rPr>
                <w:bCs/>
              </w:rPr>
            </w:pPr>
          </w:p>
        </w:tc>
        <w:tc>
          <w:tcPr>
            <w:tcW w:w="1194" w:type="pct"/>
            <w:vMerge/>
            <w:vAlign w:val="center"/>
            <w:hideMark/>
          </w:tcPr>
          <w:p w14:paraId="1491A5F8" w14:textId="77777777" w:rsidR="00D16AA4" w:rsidRPr="00733D3A" w:rsidRDefault="00D16AA4">
            <w:pPr>
              <w:rPr>
                <w:bCs/>
              </w:rPr>
            </w:pPr>
          </w:p>
        </w:tc>
        <w:tc>
          <w:tcPr>
            <w:tcW w:w="2068" w:type="pct"/>
            <w:vAlign w:val="center"/>
            <w:hideMark/>
          </w:tcPr>
          <w:p w14:paraId="3298DB75" w14:textId="77777777" w:rsidR="00D16AA4" w:rsidRPr="00733D3A" w:rsidRDefault="00D16AA4" w:rsidP="003A09EA">
            <w:pPr>
              <w:rPr>
                <w:bCs/>
              </w:rPr>
            </w:pPr>
            <w:r w:rsidRPr="00733D3A">
              <w:rPr>
                <w:bCs/>
              </w:rPr>
              <w:t>Súpisné číslo</w:t>
            </w:r>
          </w:p>
        </w:tc>
      </w:tr>
      <w:tr w:rsidR="00D16AA4" w:rsidRPr="00733D3A" w14:paraId="41C05C28" w14:textId="77777777" w:rsidTr="00D16AA4">
        <w:trPr>
          <w:trHeight w:val="580"/>
          <w:jc w:val="center"/>
        </w:trPr>
        <w:tc>
          <w:tcPr>
            <w:tcW w:w="1738" w:type="pct"/>
            <w:vMerge/>
            <w:vAlign w:val="center"/>
            <w:hideMark/>
          </w:tcPr>
          <w:p w14:paraId="06273755" w14:textId="77777777" w:rsidR="00D16AA4" w:rsidRPr="00733D3A" w:rsidRDefault="00D16AA4">
            <w:pPr>
              <w:rPr>
                <w:bCs/>
              </w:rPr>
            </w:pPr>
          </w:p>
        </w:tc>
        <w:tc>
          <w:tcPr>
            <w:tcW w:w="1194" w:type="pct"/>
            <w:vMerge/>
            <w:vAlign w:val="center"/>
            <w:hideMark/>
          </w:tcPr>
          <w:p w14:paraId="2982655D" w14:textId="77777777" w:rsidR="00D16AA4" w:rsidRPr="00733D3A" w:rsidRDefault="00D16AA4">
            <w:pPr>
              <w:rPr>
                <w:bCs/>
              </w:rPr>
            </w:pPr>
          </w:p>
        </w:tc>
        <w:tc>
          <w:tcPr>
            <w:tcW w:w="2068" w:type="pct"/>
            <w:vAlign w:val="center"/>
            <w:hideMark/>
          </w:tcPr>
          <w:p w14:paraId="0A775E15" w14:textId="77777777" w:rsidR="00D16AA4" w:rsidRPr="00733D3A" w:rsidRDefault="00D16AA4" w:rsidP="003A09EA">
            <w:pPr>
              <w:rPr>
                <w:bCs/>
              </w:rPr>
            </w:pPr>
            <w:r w:rsidRPr="00733D3A">
              <w:rPr>
                <w:bCs/>
              </w:rPr>
              <w:t>Podlahová plocha (v m2)</w:t>
            </w:r>
          </w:p>
        </w:tc>
      </w:tr>
      <w:tr w:rsidR="00D16AA4" w:rsidRPr="00733D3A" w14:paraId="4E4040D4" w14:textId="77777777" w:rsidTr="00D16AA4">
        <w:trPr>
          <w:trHeight w:val="290"/>
          <w:jc w:val="center"/>
        </w:trPr>
        <w:tc>
          <w:tcPr>
            <w:tcW w:w="1738" w:type="pct"/>
            <w:vMerge/>
            <w:vAlign w:val="center"/>
            <w:hideMark/>
          </w:tcPr>
          <w:p w14:paraId="0B9C437A" w14:textId="77777777" w:rsidR="00D16AA4" w:rsidRPr="00733D3A" w:rsidRDefault="00D16AA4">
            <w:pPr>
              <w:rPr>
                <w:bCs/>
              </w:rPr>
            </w:pPr>
          </w:p>
        </w:tc>
        <w:tc>
          <w:tcPr>
            <w:tcW w:w="1194" w:type="pct"/>
            <w:vMerge/>
            <w:vAlign w:val="center"/>
            <w:hideMark/>
          </w:tcPr>
          <w:p w14:paraId="04D543BD" w14:textId="77777777" w:rsidR="00D16AA4" w:rsidRPr="00733D3A" w:rsidRDefault="00D16AA4">
            <w:pPr>
              <w:rPr>
                <w:bCs/>
              </w:rPr>
            </w:pPr>
          </w:p>
        </w:tc>
        <w:tc>
          <w:tcPr>
            <w:tcW w:w="2068" w:type="pct"/>
            <w:vAlign w:val="center"/>
            <w:hideMark/>
          </w:tcPr>
          <w:p w14:paraId="049467C8" w14:textId="77777777" w:rsidR="00D16AA4" w:rsidRPr="00733D3A" w:rsidRDefault="00D16AA4" w:rsidP="003A09EA">
            <w:pPr>
              <w:rPr>
                <w:bCs/>
              </w:rPr>
            </w:pPr>
            <w:r w:rsidRPr="00733D3A">
              <w:rPr>
                <w:bCs/>
              </w:rPr>
              <w:t>Počet vchodov</w:t>
            </w:r>
          </w:p>
        </w:tc>
      </w:tr>
      <w:tr w:rsidR="00D16AA4" w:rsidRPr="00733D3A" w14:paraId="520B895B" w14:textId="77777777" w:rsidTr="00D16AA4">
        <w:trPr>
          <w:trHeight w:val="290"/>
          <w:jc w:val="center"/>
        </w:trPr>
        <w:tc>
          <w:tcPr>
            <w:tcW w:w="1738" w:type="pct"/>
            <w:vMerge/>
            <w:vAlign w:val="center"/>
            <w:hideMark/>
          </w:tcPr>
          <w:p w14:paraId="1203E214" w14:textId="77777777" w:rsidR="00D16AA4" w:rsidRPr="00733D3A" w:rsidRDefault="00D16AA4">
            <w:pPr>
              <w:rPr>
                <w:bCs/>
              </w:rPr>
            </w:pPr>
          </w:p>
        </w:tc>
        <w:tc>
          <w:tcPr>
            <w:tcW w:w="1194" w:type="pct"/>
            <w:vMerge/>
            <w:vAlign w:val="center"/>
            <w:hideMark/>
          </w:tcPr>
          <w:p w14:paraId="3A04E3AC" w14:textId="77777777" w:rsidR="00D16AA4" w:rsidRPr="00733D3A" w:rsidRDefault="00D16AA4">
            <w:pPr>
              <w:rPr>
                <w:bCs/>
              </w:rPr>
            </w:pPr>
          </w:p>
        </w:tc>
        <w:tc>
          <w:tcPr>
            <w:tcW w:w="2068" w:type="pct"/>
            <w:vAlign w:val="center"/>
            <w:hideMark/>
          </w:tcPr>
          <w:p w14:paraId="689EFF1F" w14:textId="77777777" w:rsidR="00D16AA4" w:rsidRPr="00733D3A" w:rsidRDefault="00D16AA4" w:rsidP="003A09EA">
            <w:pPr>
              <w:rPr>
                <w:bCs/>
              </w:rPr>
            </w:pPr>
            <w:r w:rsidRPr="00733D3A">
              <w:rPr>
                <w:bCs/>
              </w:rPr>
              <w:t>Počet bytov</w:t>
            </w:r>
          </w:p>
        </w:tc>
      </w:tr>
      <w:tr w:rsidR="00D16AA4" w:rsidRPr="00733D3A" w14:paraId="46E8860D" w14:textId="77777777" w:rsidTr="00D16AA4">
        <w:trPr>
          <w:trHeight w:val="580"/>
          <w:jc w:val="center"/>
        </w:trPr>
        <w:tc>
          <w:tcPr>
            <w:tcW w:w="1738" w:type="pct"/>
            <w:vMerge/>
            <w:vAlign w:val="center"/>
            <w:hideMark/>
          </w:tcPr>
          <w:p w14:paraId="1FA156BB" w14:textId="77777777" w:rsidR="00D16AA4" w:rsidRPr="00733D3A" w:rsidRDefault="00D16AA4">
            <w:pPr>
              <w:rPr>
                <w:bCs/>
              </w:rPr>
            </w:pPr>
          </w:p>
        </w:tc>
        <w:tc>
          <w:tcPr>
            <w:tcW w:w="1194" w:type="pct"/>
            <w:vMerge w:val="restart"/>
            <w:vAlign w:val="center"/>
            <w:hideMark/>
          </w:tcPr>
          <w:p w14:paraId="0B890247" w14:textId="77777777" w:rsidR="00D16AA4" w:rsidRPr="00733D3A" w:rsidRDefault="00D16AA4" w:rsidP="003A09EA">
            <w:pPr>
              <w:rPr>
                <w:bCs/>
              </w:rPr>
            </w:pPr>
            <w:r w:rsidRPr="00733D3A">
              <w:rPr>
                <w:bCs/>
              </w:rPr>
              <w:t>Úver</w:t>
            </w:r>
          </w:p>
        </w:tc>
        <w:tc>
          <w:tcPr>
            <w:tcW w:w="2068" w:type="pct"/>
            <w:vAlign w:val="center"/>
            <w:hideMark/>
          </w:tcPr>
          <w:p w14:paraId="22291611" w14:textId="77777777" w:rsidR="00D16AA4" w:rsidRPr="00733D3A" w:rsidRDefault="00D16AA4" w:rsidP="003A09EA">
            <w:pPr>
              <w:rPr>
                <w:bCs/>
              </w:rPr>
            </w:pPr>
            <w:r w:rsidRPr="00733D3A">
              <w:rPr>
                <w:bCs/>
              </w:rPr>
              <w:t>Obstarávacie náklady</w:t>
            </w:r>
          </w:p>
        </w:tc>
      </w:tr>
      <w:tr w:rsidR="00D16AA4" w:rsidRPr="00733D3A" w14:paraId="4713DDE3" w14:textId="77777777" w:rsidTr="00D16AA4">
        <w:trPr>
          <w:trHeight w:val="290"/>
          <w:jc w:val="center"/>
        </w:trPr>
        <w:tc>
          <w:tcPr>
            <w:tcW w:w="1738" w:type="pct"/>
            <w:vMerge/>
            <w:vAlign w:val="center"/>
            <w:hideMark/>
          </w:tcPr>
          <w:p w14:paraId="616B86EC" w14:textId="77777777" w:rsidR="00D16AA4" w:rsidRPr="00733D3A" w:rsidRDefault="00D16AA4">
            <w:pPr>
              <w:rPr>
                <w:bCs/>
              </w:rPr>
            </w:pPr>
          </w:p>
        </w:tc>
        <w:tc>
          <w:tcPr>
            <w:tcW w:w="1194" w:type="pct"/>
            <w:vMerge/>
            <w:vAlign w:val="center"/>
            <w:hideMark/>
          </w:tcPr>
          <w:p w14:paraId="752402A5" w14:textId="77777777" w:rsidR="00D16AA4" w:rsidRPr="00733D3A" w:rsidRDefault="00D16AA4">
            <w:pPr>
              <w:rPr>
                <w:bCs/>
              </w:rPr>
            </w:pPr>
          </w:p>
        </w:tc>
        <w:tc>
          <w:tcPr>
            <w:tcW w:w="2068" w:type="pct"/>
            <w:vAlign w:val="center"/>
            <w:hideMark/>
          </w:tcPr>
          <w:p w14:paraId="018657E6" w14:textId="77777777" w:rsidR="00D16AA4" w:rsidRPr="00733D3A" w:rsidRDefault="00D16AA4" w:rsidP="003A09EA">
            <w:pPr>
              <w:rPr>
                <w:bCs/>
              </w:rPr>
            </w:pPr>
            <w:r w:rsidRPr="00733D3A">
              <w:rPr>
                <w:bCs/>
              </w:rPr>
              <w:t>Priznaný úver</w:t>
            </w:r>
          </w:p>
        </w:tc>
      </w:tr>
      <w:tr w:rsidR="00D16AA4" w:rsidRPr="00733D3A" w14:paraId="1E7A42FC" w14:textId="77777777" w:rsidTr="00D16AA4">
        <w:trPr>
          <w:trHeight w:val="580"/>
          <w:jc w:val="center"/>
        </w:trPr>
        <w:tc>
          <w:tcPr>
            <w:tcW w:w="1738" w:type="pct"/>
            <w:vMerge/>
            <w:vAlign w:val="center"/>
            <w:hideMark/>
          </w:tcPr>
          <w:p w14:paraId="60342B29" w14:textId="77777777" w:rsidR="00D16AA4" w:rsidRPr="00733D3A" w:rsidRDefault="00D16AA4">
            <w:pPr>
              <w:rPr>
                <w:bCs/>
              </w:rPr>
            </w:pPr>
          </w:p>
        </w:tc>
        <w:tc>
          <w:tcPr>
            <w:tcW w:w="1194" w:type="pct"/>
            <w:vMerge/>
            <w:vAlign w:val="center"/>
            <w:hideMark/>
          </w:tcPr>
          <w:p w14:paraId="4C68B662" w14:textId="77777777" w:rsidR="00D16AA4" w:rsidRPr="00733D3A" w:rsidRDefault="00D16AA4">
            <w:pPr>
              <w:rPr>
                <w:bCs/>
              </w:rPr>
            </w:pPr>
          </w:p>
        </w:tc>
        <w:tc>
          <w:tcPr>
            <w:tcW w:w="2068" w:type="pct"/>
            <w:vAlign w:val="center"/>
            <w:hideMark/>
          </w:tcPr>
          <w:p w14:paraId="6829BC6B" w14:textId="77777777" w:rsidR="00D16AA4" w:rsidRPr="00733D3A" w:rsidRDefault="00D16AA4" w:rsidP="003A09EA">
            <w:pPr>
              <w:rPr>
                <w:bCs/>
              </w:rPr>
            </w:pPr>
            <w:r w:rsidRPr="00733D3A">
              <w:rPr>
                <w:bCs/>
              </w:rPr>
              <w:t>Dátum rozhodnutia</w:t>
            </w:r>
          </w:p>
        </w:tc>
      </w:tr>
      <w:tr w:rsidR="00D16AA4" w:rsidRPr="00733D3A" w14:paraId="2AB1AAE3" w14:textId="77777777" w:rsidTr="00D16AA4">
        <w:trPr>
          <w:trHeight w:val="870"/>
          <w:jc w:val="center"/>
        </w:trPr>
        <w:tc>
          <w:tcPr>
            <w:tcW w:w="1738" w:type="pct"/>
            <w:vMerge/>
            <w:vAlign w:val="center"/>
            <w:hideMark/>
          </w:tcPr>
          <w:p w14:paraId="53688195" w14:textId="77777777" w:rsidR="00D16AA4" w:rsidRPr="00733D3A" w:rsidRDefault="00D16AA4">
            <w:pPr>
              <w:rPr>
                <w:bCs/>
              </w:rPr>
            </w:pPr>
          </w:p>
        </w:tc>
        <w:tc>
          <w:tcPr>
            <w:tcW w:w="1194" w:type="pct"/>
            <w:vMerge/>
            <w:vAlign w:val="center"/>
            <w:hideMark/>
          </w:tcPr>
          <w:p w14:paraId="6B400845" w14:textId="77777777" w:rsidR="00D16AA4" w:rsidRPr="00733D3A" w:rsidRDefault="00D16AA4">
            <w:pPr>
              <w:rPr>
                <w:bCs/>
              </w:rPr>
            </w:pPr>
          </w:p>
        </w:tc>
        <w:tc>
          <w:tcPr>
            <w:tcW w:w="2068" w:type="pct"/>
            <w:vAlign w:val="center"/>
            <w:hideMark/>
          </w:tcPr>
          <w:p w14:paraId="128A226D" w14:textId="3A645ECD" w:rsidR="00D16AA4" w:rsidRPr="00733D3A" w:rsidRDefault="00D16AA4" w:rsidP="003A09EA">
            <w:pPr>
              <w:rPr>
                <w:bCs/>
              </w:rPr>
            </w:pPr>
            <w:r>
              <w:rPr>
                <w:bCs/>
              </w:rPr>
              <w:t>Dátum uzatvorenia zm</w:t>
            </w:r>
            <w:r w:rsidRPr="00733D3A">
              <w:rPr>
                <w:bCs/>
              </w:rPr>
              <w:t>l</w:t>
            </w:r>
            <w:r>
              <w:rPr>
                <w:bCs/>
              </w:rPr>
              <w:t>u</w:t>
            </w:r>
            <w:r w:rsidRPr="00733D3A">
              <w:rPr>
                <w:bCs/>
              </w:rPr>
              <w:t>vy</w:t>
            </w:r>
          </w:p>
        </w:tc>
      </w:tr>
      <w:tr w:rsidR="00D16AA4" w:rsidRPr="00733D3A" w14:paraId="4BE6F9DA" w14:textId="77777777" w:rsidTr="00D16AA4">
        <w:trPr>
          <w:trHeight w:val="870"/>
          <w:jc w:val="center"/>
        </w:trPr>
        <w:tc>
          <w:tcPr>
            <w:tcW w:w="1738" w:type="pct"/>
            <w:vMerge/>
            <w:vAlign w:val="center"/>
            <w:hideMark/>
          </w:tcPr>
          <w:p w14:paraId="7CF595A9" w14:textId="77777777" w:rsidR="00D16AA4" w:rsidRPr="00733D3A" w:rsidRDefault="00D16AA4">
            <w:pPr>
              <w:rPr>
                <w:bCs/>
              </w:rPr>
            </w:pPr>
          </w:p>
        </w:tc>
        <w:tc>
          <w:tcPr>
            <w:tcW w:w="1194" w:type="pct"/>
            <w:vMerge/>
            <w:vAlign w:val="center"/>
            <w:hideMark/>
          </w:tcPr>
          <w:p w14:paraId="747B745F" w14:textId="77777777" w:rsidR="00D16AA4" w:rsidRPr="00733D3A" w:rsidRDefault="00D16AA4">
            <w:pPr>
              <w:rPr>
                <w:bCs/>
              </w:rPr>
            </w:pPr>
          </w:p>
        </w:tc>
        <w:tc>
          <w:tcPr>
            <w:tcW w:w="2068" w:type="pct"/>
            <w:vAlign w:val="center"/>
            <w:hideMark/>
          </w:tcPr>
          <w:p w14:paraId="3F2C43A4" w14:textId="77777777" w:rsidR="00D16AA4" w:rsidRPr="00733D3A" w:rsidRDefault="00D16AA4" w:rsidP="003A09EA">
            <w:pPr>
              <w:rPr>
                <w:bCs/>
              </w:rPr>
            </w:pPr>
            <w:r w:rsidRPr="00733D3A">
              <w:rPr>
                <w:bCs/>
              </w:rPr>
              <w:t>Dátum expedície zmluvy</w:t>
            </w:r>
          </w:p>
        </w:tc>
      </w:tr>
      <w:tr w:rsidR="00D16AA4" w:rsidRPr="00733D3A" w14:paraId="1C3F3F8F" w14:textId="77777777" w:rsidTr="00D16AA4">
        <w:trPr>
          <w:trHeight w:val="870"/>
          <w:jc w:val="center"/>
        </w:trPr>
        <w:tc>
          <w:tcPr>
            <w:tcW w:w="1738" w:type="pct"/>
            <w:vMerge/>
            <w:vAlign w:val="center"/>
            <w:hideMark/>
          </w:tcPr>
          <w:p w14:paraId="770BF263" w14:textId="77777777" w:rsidR="00D16AA4" w:rsidRPr="00733D3A" w:rsidRDefault="00D16AA4">
            <w:pPr>
              <w:rPr>
                <w:bCs/>
              </w:rPr>
            </w:pPr>
          </w:p>
        </w:tc>
        <w:tc>
          <w:tcPr>
            <w:tcW w:w="1194" w:type="pct"/>
            <w:vMerge/>
            <w:vAlign w:val="center"/>
            <w:hideMark/>
          </w:tcPr>
          <w:p w14:paraId="205ECA23" w14:textId="77777777" w:rsidR="00D16AA4" w:rsidRPr="00733D3A" w:rsidRDefault="00D16AA4">
            <w:pPr>
              <w:rPr>
                <w:bCs/>
              </w:rPr>
            </w:pPr>
          </w:p>
        </w:tc>
        <w:tc>
          <w:tcPr>
            <w:tcW w:w="2068" w:type="pct"/>
            <w:vAlign w:val="center"/>
            <w:hideMark/>
          </w:tcPr>
          <w:p w14:paraId="6F7D5217" w14:textId="77777777" w:rsidR="00D16AA4" w:rsidRPr="00733D3A" w:rsidRDefault="00D16AA4" w:rsidP="003A09EA">
            <w:pPr>
              <w:rPr>
                <w:bCs/>
              </w:rPr>
            </w:pPr>
            <w:r w:rsidRPr="00733D3A">
              <w:rPr>
                <w:bCs/>
              </w:rPr>
              <w:t>Dátum ukončenia realizácie</w:t>
            </w:r>
          </w:p>
        </w:tc>
      </w:tr>
      <w:tr w:rsidR="00D16AA4" w:rsidRPr="00733D3A" w14:paraId="78C8D063" w14:textId="77777777" w:rsidTr="00D16AA4">
        <w:trPr>
          <w:trHeight w:val="580"/>
          <w:jc w:val="center"/>
        </w:trPr>
        <w:tc>
          <w:tcPr>
            <w:tcW w:w="1738" w:type="pct"/>
            <w:vMerge/>
            <w:vAlign w:val="center"/>
            <w:hideMark/>
          </w:tcPr>
          <w:p w14:paraId="4176229F" w14:textId="77777777" w:rsidR="00D16AA4" w:rsidRPr="00733D3A" w:rsidRDefault="00D16AA4">
            <w:pPr>
              <w:rPr>
                <w:bCs/>
              </w:rPr>
            </w:pPr>
          </w:p>
        </w:tc>
        <w:tc>
          <w:tcPr>
            <w:tcW w:w="1194" w:type="pct"/>
            <w:vAlign w:val="center"/>
            <w:hideMark/>
          </w:tcPr>
          <w:p w14:paraId="6C1B0726" w14:textId="77777777" w:rsidR="00D16AA4" w:rsidRPr="00733D3A" w:rsidRDefault="00D16AA4" w:rsidP="003A09EA">
            <w:pPr>
              <w:rPr>
                <w:bCs/>
              </w:rPr>
            </w:pPr>
            <w:r w:rsidRPr="00733D3A">
              <w:rPr>
                <w:bCs/>
              </w:rPr>
              <w:t> </w:t>
            </w:r>
          </w:p>
        </w:tc>
        <w:tc>
          <w:tcPr>
            <w:tcW w:w="2068" w:type="pct"/>
            <w:vAlign w:val="center"/>
            <w:hideMark/>
          </w:tcPr>
          <w:p w14:paraId="63EE3164" w14:textId="77777777" w:rsidR="00D16AA4" w:rsidRPr="00733D3A" w:rsidRDefault="00D16AA4" w:rsidP="003A09EA">
            <w:pPr>
              <w:rPr>
                <w:bCs/>
              </w:rPr>
            </w:pPr>
            <w:r w:rsidRPr="00733D3A">
              <w:rPr>
                <w:bCs/>
              </w:rPr>
              <w:t>Čerpanie úveru</w:t>
            </w:r>
          </w:p>
        </w:tc>
      </w:tr>
      <w:tr w:rsidR="00D16AA4" w:rsidRPr="00733D3A" w14:paraId="751D69C3" w14:textId="77777777" w:rsidTr="00D16AA4">
        <w:trPr>
          <w:trHeight w:val="580"/>
          <w:jc w:val="center"/>
        </w:trPr>
        <w:tc>
          <w:tcPr>
            <w:tcW w:w="1738" w:type="pct"/>
            <w:vMerge/>
            <w:vAlign w:val="center"/>
            <w:hideMark/>
          </w:tcPr>
          <w:p w14:paraId="4AEF6D36" w14:textId="77777777" w:rsidR="00D16AA4" w:rsidRPr="00733D3A" w:rsidRDefault="00D16AA4">
            <w:pPr>
              <w:rPr>
                <w:bCs/>
              </w:rPr>
            </w:pPr>
          </w:p>
        </w:tc>
        <w:tc>
          <w:tcPr>
            <w:tcW w:w="1194" w:type="pct"/>
            <w:vMerge w:val="restart"/>
            <w:vAlign w:val="center"/>
            <w:hideMark/>
          </w:tcPr>
          <w:p w14:paraId="5E3D8536" w14:textId="77777777" w:rsidR="00D16AA4" w:rsidRPr="00733D3A" w:rsidRDefault="00D16AA4" w:rsidP="003A09EA">
            <w:pPr>
              <w:rPr>
                <w:bCs/>
              </w:rPr>
            </w:pPr>
            <w:r w:rsidRPr="00733D3A">
              <w:rPr>
                <w:bCs/>
              </w:rPr>
              <w:t>Energetické opatrenia</w:t>
            </w:r>
          </w:p>
        </w:tc>
        <w:tc>
          <w:tcPr>
            <w:tcW w:w="2068" w:type="pct"/>
            <w:vAlign w:val="center"/>
            <w:hideMark/>
          </w:tcPr>
          <w:p w14:paraId="792C453A" w14:textId="77777777" w:rsidR="00D16AA4" w:rsidRPr="00733D3A" w:rsidRDefault="00D16AA4" w:rsidP="003A09EA">
            <w:pPr>
              <w:rPr>
                <w:bCs/>
              </w:rPr>
            </w:pPr>
            <w:r w:rsidRPr="00733D3A">
              <w:rPr>
                <w:bCs/>
              </w:rPr>
              <w:t>Zatepľovaná plocha (v m2)</w:t>
            </w:r>
          </w:p>
        </w:tc>
      </w:tr>
      <w:tr w:rsidR="00D16AA4" w:rsidRPr="00733D3A" w14:paraId="12D69D79" w14:textId="77777777" w:rsidTr="00D16AA4">
        <w:trPr>
          <w:trHeight w:val="1450"/>
          <w:jc w:val="center"/>
        </w:trPr>
        <w:tc>
          <w:tcPr>
            <w:tcW w:w="1738" w:type="pct"/>
            <w:vMerge/>
            <w:vAlign w:val="center"/>
            <w:hideMark/>
          </w:tcPr>
          <w:p w14:paraId="046F6743" w14:textId="77777777" w:rsidR="00D16AA4" w:rsidRPr="00733D3A" w:rsidRDefault="00D16AA4">
            <w:pPr>
              <w:rPr>
                <w:bCs/>
              </w:rPr>
            </w:pPr>
          </w:p>
        </w:tc>
        <w:tc>
          <w:tcPr>
            <w:tcW w:w="1194" w:type="pct"/>
            <w:vMerge/>
            <w:vAlign w:val="center"/>
            <w:hideMark/>
          </w:tcPr>
          <w:p w14:paraId="40D92DE9" w14:textId="77777777" w:rsidR="00D16AA4" w:rsidRPr="00733D3A" w:rsidRDefault="00D16AA4">
            <w:pPr>
              <w:rPr>
                <w:bCs/>
              </w:rPr>
            </w:pPr>
          </w:p>
        </w:tc>
        <w:tc>
          <w:tcPr>
            <w:tcW w:w="2068" w:type="pct"/>
            <w:vAlign w:val="center"/>
            <w:hideMark/>
          </w:tcPr>
          <w:p w14:paraId="66C322CD" w14:textId="77777777" w:rsidR="00D16AA4" w:rsidRPr="00733D3A" w:rsidRDefault="00D16AA4" w:rsidP="003A09EA">
            <w:pPr>
              <w:rPr>
                <w:bCs/>
              </w:rPr>
            </w:pPr>
            <w:r w:rsidRPr="00733D3A">
              <w:rPr>
                <w:bCs/>
              </w:rPr>
              <w:t>Výpočtová potreba tepla pred zateplením na m2</w:t>
            </w:r>
          </w:p>
        </w:tc>
      </w:tr>
      <w:tr w:rsidR="00D16AA4" w:rsidRPr="00733D3A" w14:paraId="6963D21E" w14:textId="77777777" w:rsidTr="00D16AA4">
        <w:trPr>
          <w:trHeight w:val="1740"/>
          <w:jc w:val="center"/>
        </w:trPr>
        <w:tc>
          <w:tcPr>
            <w:tcW w:w="1738" w:type="pct"/>
            <w:vMerge/>
            <w:vAlign w:val="center"/>
            <w:hideMark/>
          </w:tcPr>
          <w:p w14:paraId="4E63ED6B" w14:textId="77777777" w:rsidR="00D16AA4" w:rsidRPr="00733D3A" w:rsidRDefault="00D16AA4">
            <w:pPr>
              <w:rPr>
                <w:bCs/>
              </w:rPr>
            </w:pPr>
          </w:p>
        </w:tc>
        <w:tc>
          <w:tcPr>
            <w:tcW w:w="1194" w:type="pct"/>
            <w:vMerge/>
            <w:vAlign w:val="center"/>
            <w:hideMark/>
          </w:tcPr>
          <w:p w14:paraId="6A980021" w14:textId="77777777" w:rsidR="00D16AA4" w:rsidRPr="00733D3A" w:rsidRDefault="00D16AA4">
            <w:pPr>
              <w:rPr>
                <w:bCs/>
              </w:rPr>
            </w:pPr>
          </w:p>
        </w:tc>
        <w:tc>
          <w:tcPr>
            <w:tcW w:w="2068" w:type="pct"/>
            <w:vAlign w:val="center"/>
            <w:hideMark/>
          </w:tcPr>
          <w:p w14:paraId="6449DF28" w14:textId="04FAD02E" w:rsidR="00D16AA4" w:rsidRPr="00733D3A" w:rsidRDefault="00D16AA4" w:rsidP="003A09EA">
            <w:pPr>
              <w:rPr>
                <w:bCs/>
              </w:rPr>
            </w:pPr>
            <w:r w:rsidRPr="00733D3A">
              <w:rPr>
                <w:bCs/>
              </w:rPr>
              <w:t>Výpočtová potreba tepla po zateplení po roku realizácie na kWh/m2</w:t>
            </w:r>
          </w:p>
        </w:tc>
      </w:tr>
      <w:tr w:rsidR="00D16AA4" w:rsidRPr="00733D3A" w14:paraId="564C86FB" w14:textId="77777777" w:rsidTr="00D16AA4">
        <w:trPr>
          <w:trHeight w:val="580"/>
          <w:jc w:val="center"/>
        </w:trPr>
        <w:tc>
          <w:tcPr>
            <w:tcW w:w="1738" w:type="pct"/>
            <w:vMerge/>
            <w:vAlign w:val="center"/>
            <w:hideMark/>
          </w:tcPr>
          <w:p w14:paraId="3580AB0E" w14:textId="77777777" w:rsidR="00D16AA4" w:rsidRPr="00733D3A" w:rsidRDefault="00D16AA4">
            <w:pPr>
              <w:rPr>
                <w:bCs/>
              </w:rPr>
            </w:pPr>
          </w:p>
        </w:tc>
        <w:tc>
          <w:tcPr>
            <w:tcW w:w="1194" w:type="pct"/>
            <w:vMerge/>
            <w:vAlign w:val="center"/>
            <w:hideMark/>
          </w:tcPr>
          <w:p w14:paraId="242F1B71" w14:textId="77777777" w:rsidR="00D16AA4" w:rsidRPr="00733D3A" w:rsidRDefault="00D16AA4">
            <w:pPr>
              <w:rPr>
                <w:bCs/>
              </w:rPr>
            </w:pPr>
          </w:p>
        </w:tc>
        <w:tc>
          <w:tcPr>
            <w:tcW w:w="2068" w:type="pct"/>
            <w:vAlign w:val="center"/>
            <w:hideMark/>
          </w:tcPr>
          <w:p w14:paraId="3E3C9258" w14:textId="77777777" w:rsidR="00D16AA4" w:rsidRPr="00733D3A" w:rsidRDefault="00D16AA4" w:rsidP="003A09EA">
            <w:pPr>
              <w:rPr>
                <w:bCs/>
              </w:rPr>
            </w:pPr>
            <w:r w:rsidRPr="00733D3A">
              <w:rPr>
                <w:bCs/>
              </w:rPr>
              <w:t>Úspora tepla v %</w:t>
            </w:r>
          </w:p>
        </w:tc>
      </w:tr>
      <w:tr w:rsidR="008B355A" w:rsidRPr="00733D3A" w14:paraId="4EAB5828" w14:textId="77777777" w:rsidTr="00D16AA4">
        <w:trPr>
          <w:trHeight w:val="870"/>
          <w:jc w:val="center"/>
        </w:trPr>
        <w:tc>
          <w:tcPr>
            <w:tcW w:w="1738" w:type="pct"/>
            <w:vMerge/>
            <w:vAlign w:val="center"/>
          </w:tcPr>
          <w:p w14:paraId="5081AD6D" w14:textId="77777777" w:rsidR="008B355A" w:rsidRPr="00733D3A" w:rsidRDefault="008B355A">
            <w:pPr>
              <w:rPr>
                <w:bCs/>
              </w:rPr>
            </w:pPr>
          </w:p>
        </w:tc>
        <w:tc>
          <w:tcPr>
            <w:tcW w:w="1194" w:type="pct"/>
            <w:vMerge/>
            <w:vAlign w:val="center"/>
          </w:tcPr>
          <w:p w14:paraId="19E708E4" w14:textId="77777777" w:rsidR="008B355A" w:rsidRPr="00733D3A" w:rsidRDefault="008B355A">
            <w:pPr>
              <w:rPr>
                <w:bCs/>
              </w:rPr>
            </w:pPr>
          </w:p>
        </w:tc>
        <w:tc>
          <w:tcPr>
            <w:tcW w:w="2068" w:type="pct"/>
            <w:vAlign w:val="center"/>
          </w:tcPr>
          <w:p w14:paraId="4F4CC195" w14:textId="1E61C702" w:rsidR="008B355A" w:rsidRPr="00733D3A" w:rsidRDefault="008B355A" w:rsidP="003A09EA">
            <w:pPr>
              <w:rPr>
                <w:bCs/>
              </w:rPr>
            </w:pPr>
            <w:r>
              <w:rPr>
                <w:bCs/>
              </w:rPr>
              <w:t>Rok T-2</w:t>
            </w:r>
          </w:p>
        </w:tc>
      </w:tr>
      <w:tr w:rsidR="00D16AA4" w:rsidRPr="00733D3A" w14:paraId="6B4002CC" w14:textId="77777777" w:rsidTr="00D16AA4">
        <w:trPr>
          <w:trHeight w:val="870"/>
          <w:jc w:val="center"/>
        </w:trPr>
        <w:tc>
          <w:tcPr>
            <w:tcW w:w="1738" w:type="pct"/>
            <w:vMerge/>
            <w:vAlign w:val="center"/>
            <w:hideMark/>
          </w:tcPr>
          <w:p w14:paraId="50E3240C" w14:textId="77777777" w:rsidR="00D16AA4" w:rsidRPr="00733D3A" w:rsidRDefault="00D16AA4">
            <w:pPr>
              <w:rPr>
                <w:bCs/>
              </w:rPr>
            </w:pPr>
          </w:p>
        </w:tc>
        <w:tc>
          <w:tcPr>
            <w:tcW w:w="1194" w:type="pct"/>
            <w:vMerge/>
            <w:vAlign w:val="center"/>
            <w:hideMark/>
          </w:tcPr>
          <w:p w14:paraId="34EACA89" w14:textId="77777777" w:rsidR="00D16AA4" w:rsidRPr="00733D3A" w:rsidRDefault="00D16AA4">
            <w:pPr>
              <w:rPr>
                <w:bCs/>
              </w:rPr>
            </w:pPr>
          </w:p>
        </w:tc>
        <w:tc>
          <w:tcPr>
            <w:tcW w:w="2068" w:type="pct"/>
            <w:vAlign w:val="center"/>
            <w:hideMark/>
          </w:tcPr>
          <w:p w14:paraId="2E68AC02" w14:textId="77777777" w:rsidR="00D16AA4" w:rsidRPr="00733D3A" w:rsidRDefault="00D16AA4" w:rsidP="003A09EA">
            <w:pPr>
              <w:rPr>
                <w:bCs/>
              </w:rPr>
            </w:pPr>
            <w:r w:rsidRPr="00733D3A">
              <w:rPr>
                <w:bCs/>
              </w:rPr>
              <w:t>Skutočná spotreba v roku T-2</w:t>
            </w:r>
          </w:p>
        </w:tc>
      </w:tr>
      <w:tr w:rsidR="00D16AA4" w:rsidRPr="00733D3A" w14:paraId="69D025DA" w14:textId="77777777" w:rsidTr="00D16AA4">
        <w:trPr>
          <w:trHeight w:val="580"/>
          <w:jc w:val="center"/>
        </w:trPr>
        <w:tc>
          <w:tcPr>
            <w:tcW w:w="1738" w:type="pct"/>
            <w:vMerge/>
            <w:vAlign w:val="center"/>
            <w:hideMark/>
          </w:tcPr>
          <w:p w14:paraId="11B83DC8" w14:textId="77777777" w:rsidR="00D16AA4" w:rsidRPr="00733D3A" w:rsidRDefault="00D16AA4">
            <w:pPr>
              <w:rPr>
                <w:bCs/>
              </w:rPr>
            </w:pPr>
          </w:p>
        </w:tc>
        <w:tc>
          <w:tcPr>
            <w:tcW w:w="1194" w:type="pct"/>
            <w:vMerge/>
            <w:vAlign w:val="center"/>
            <w:hideMark/>
          </w:tcPr>
          <w:p w14:paraId="6426CF70" w14:textId="77777777" w:rsidR="00D16AA4" w:rsidRPr="00733D3A" w:rsidRDefault="00D16AA4">
            <w:pPr>
              <w:rPr>
                <w:bCs/>
              </w:rPr>
            </w:pPr>
          </w:p>
        </w:tc>
        <w:tc>
          <w:tcPr>
            <w:tcW w:w="2068" w:type="pct"/>
            <w:vAlign w:val="center"/>
            <w:hideMark/>
          </w:tcPr>
          <w:p w14:paraId="3FF0D4DA" w14:textId="77777777" w:rsidR="00D16AA4" w:rsidRPr="00733D3A" w:rsidRDefault="00D16AA4" w:rsidP="003A09EA">
            <w:pPr>
              <w:rPr>
                <w:bCs/>
              </w:rPr>
            </w:pPr>
            <w:r w:rsidRPr="00733D3A">
              <w:rPr>
                <w:bCs/>
              </w:rPr>
              <w:t>v zadaných jednotkách</w:t>
            </w:r>
          </w:p>
        </w:tc>
      </w:tr>
      <w:tr w:rsidR="008B355A" w:rsidRPr="00733D3A" w14:paraId="23A8FA98" w14:textId="77777777" w:rsidTr="00D16AA4">
        <w:trPr>
          <w:trHeight w:val="870"/>
          <w:jc w:val="center"/>
        </w:trPr>
        <w:tc>
          <w:tcPr>
            <w:tcW w:w="1738" w:type="pct"/>
            <w:vMerge/>
            <w:vAlign w:val="center"/>
          </w:tcPr>
          <w:p w14:paraId="2FDC7C22" w14:textId="77777777" w:rsidR="008B355A" w:rsidRPr="00733D3A" w:rsidRDefault="008B355A">
            <w:pPr>
              <w:rPr>
                <w:bCs/>
              </w:rPr>
            </w:pPr>
          </w:p>
        </w:tc>
        <w:tc>
          <w:tcPr>
            <w:tcW w:w="1194" w:type="pct"/>
            <w:vMerge/>
            <w:vAlign w:val="center"/>
          </w:tcPr>
          <w:p w14:paraId="3892F5CD" w14:textId="77777777" w:rsidR="008B355A" w:rsidRPr="00733D3A" w:rsidRDefault="008B355A">
            <w:pPr>
              <w:rPr>
                <w:bCs/>
              </w:rPr>
            </w:pPr>
          </w:p>
        </w:tc>
        <w:tc>
          <w:tcPr>
            <w:tcW w:w="2068" w:type="pct"/>
            <w:vAlign w:val="center"/>
          </w:tcPr>
          <w:p w14:paraId="78EC7DF4" w14:textId="24A263ED" w:rsidR="008B355A" w:rsidRPr="00733D3A" w:rsidRDefault="008B355A" w:rsidP="003A09EA">
            <w:pPr>
              <w:rPr>
                <w:bCs/>
              </w:rPr>
            </w:pPr>
            <w:r>
              <w:rPr>
                <w:bCs/>
              </w:rPr>
              <w:t>Rok T-1</w:t>
            </w:r>
          </w:p>
        </w:tc>
      </w:tr>
      <w:tr w:rsidR="00D16AA4" w:rsidRPr="00733D3A" w14:paraId="061619F5" w14:textId="77777777" w:rsidTr="008B355A">
        <w:trPr>
          <w:trHeight w:val="870"/>
          <w:jc w:val="center"/>
        </w:trPr>
        <w:tc>
          <w:tcPr>
            <w:tcW w:w="1738" w:type="pct"/>
            <w:vMerge/>
            <w:vAlign w:val="center"/>
            <w:hideMark/>
          </w:tcPr>
          <w:p w14:paraId="71490D69" w14:textId="77777777" w:rsidR="00D16AA4" w:rsidRPr="00733D3A" w:rsidRDefault="00D16AA4">
            <w:pPr>
              <w:rPr>
                <w:bCs/>
              </w:rPr>
            </w:pPr>
          </w:p>
        </w:tc>
        <w:tc>
          <w:tcPr>
            <w:tcW w:w="1194" w:type="pct"/>
            <w:vMerge/>
            <w:tcBorders>
              <w:bottom w:val="nil"/>
            </w:tcBorders>
            <w:vAlign w:val="center"/>
            <w:hideMark/>
          </w:tcPr>
          <w:p w14:paraId="1A946098" w14:textId="77777777" w:rsidR="00D16AA4" w:rsidRPr="00733D3A" w:rsidRDefault="00D16AA4">
            <w:pPr>
              <w:rPr>
                <w:bCs/>
              </w:rPr>
            </w:pPr>
          </w:p>
        </w:tc>
        <w:tc>
          <w:tcPr>
            <w:tcW w:w="2068" w:type="pct"/>
            <w:vAlign w:val="center"/>
            <w:hideMark/>
          </w:tcPr>
          <w:p w14:paraId="494A6CFA" w14:textId="77777777" w:rsidR="00D16AA4" w:rsidRPr="00733D3A" w:rsidRDefault="00D16AA4" w:rsidP="003A09EA">
            <w:pPr>
              <w:rPr>
                <w:bCs/>
              </w:rPr>
            </w:pPr>
            <w:r w:rsidRPr="00733D3A">
              <w:rPr>
                <w:bCs/>
              </w:rPr>
              <w:t>Skutočná spotreba v roku T-1</w:t>
            </w:r>
          </w:p>
        </w:tc>
      </w:tr>
      <w:tr w:rsidR="00D16AA4" w:rsidRPr="00733D3A" w14:paraId="34F75D3F" w14:textId="77777777" w:rsidTr="008B355A">
        <w:trPr>
          <w:trHeight w:val="580"/>
          <w:jc w:val="center"/>
        </w:trPr>
        <w:tc>
          <w:tcPr>
            <w:tcW w:w="1738" w:type="pct"/>
            <w:vMerge/>
            <w:vAlign w:val="center"/>
            <w:hideMark/>
          </w:tcPr>
          <w:p w14:paraId="18EE828E" w14:textId="77777777" w:rsidR="00D16AA4" w:rsidRPr="00733D3A" w:rsidRDefault="00D16AA4">
            <w:pPr>
              <w:rPr>
                <w:bCs/>
              </w:rPr>
            </w:pPr>
          </w:p>
        </w:tc>
        <w:tc>
          <w:tcPr>
            <w:tcW w:w="1194" w:type="pct"/>
            <w:tcBorders>
              <w:top w:val="nil"/>
            </w:tcBorders>
            <w:vAlign w:val="center"/>
            <w:hideMark/>
          </w:tcPr>
          <w:p w14:paraId="11133E0E" w14:textId="77777777" w:rsidR="00D16AA4" w:rsidRPr="00733D3A" w:rsidRDefault="00D16AA4">
            <w:pPr>
              <w:rPr>
                <w:bCs/>
              </w:rPr>
            </w:pPr>
            <w:r w:rsidRPr="00733D3A">
              <w:rPr>
                <w:bCs/>
              </w:rPr>
              <w:t> </w:t>
            </w:r>
          </w:p>
        </w:tc>
        <w:tc>
          <w:tcPr>
            <w:tcW w:w="2068" w:type="pct"/>
            <w:vAlign w:val="center"/>
            <w:hideMark/>
          </w:tcPr>
          <w:p w14:paraId="2A4068F8" w14:textId="77777777" w:rsidR="00D16AA4" w:rsidRPr="00733D3A" w:rsidRDefault="00D16AA4" w:rsidP="003A09EA">
            <w:pPr>
              <w:rPr>
                <w:bCs/>
              </w:rPr>
            </w:pPr>
            <w:r w:rsidRPr="00733D3A">
              <w:rPr>
                <w:bCs/>
              </w:rPr>
              <w:t>V zadaných jednotkách</w:t>
            </w:r>
          </w:p>
        </w:tc>
      </w:tr>
      <w:tr w:rsidR="00D16AA4" w:rsidRPr="00733D3A" w14:paraId="2E005B3A" w14:textId="77777777" w:rsidTr="00D16AA4">
        <w:trPr>
          <w:trHeight w:val="870"/>
          <w:jc w:val="center"/>
        </w:trPr>
        <w:tc>
          <w:tcPr>
            <w:tcW w:w="1738" w:type="pct"/>
            <w:vMerge w:val="restart"/>
            <w:noWrap/>
            <w:vAlign w:val="center"/>
            <w:hideMark/>
          </w:tcPr>
          <w:p w14:paraId="10C1050B" w14:textId="77777777" w:rsidR="00D16AA4" w:rsidRPr="00733D3A" w:rsidRDefault="00D16AA4" w:rsidP="003A09EA">
            <w:pPr>
              <w:rPr>
                <w:bCs/>
              </w:rPr>
            </w:pPr>
            <w:r w:rsidRPr="00733D3A">
              <w:rPr>
                <w:bCs/>
              </w:rPr>
              <w:t>Zdroj údajov : SIEA</w:t>
            </w:r>
          </w:p>
        </w:tc>
        <w:tc>
          <w:tcPr>
            <w:tcW w:w="1194" w:type="pct"/>
            <w:vMerge w:val="restart"/>
            <w:vAlign w:val="center"/>
            <w:hideMark/>
          </w:tcPr>
          <w:p w14:paraId="57EB3197" w14:textId="77777777" w:rsidR="00D16AA4" w:rsidRPr="00733D3A" w:rsidRDefault="00D16AA4" w:rsidP="003A09EA">
            <w:pPr>
              <w:rPr>
                <w:bCs/>
              </w:rPr>
            </w:pPr>
            <w:r w:rsidRPr="00733D3A">
              <w:rPr>
                <w:bCs/>
              </w:rPr>
              <w:t>Energetická efektívnosť</w:t>
            </w:r>
          </w:p>
        </w:tc>
        <w:tc>
          <w:tcPr>
            <w:tcW w:w="2068" w:type="pct"/>
            <w:vAlign w:val="center"/>
            <w:hideMark/>
          </w:tcPr>
          <w:p w14:paraId="74DA4957" w14:textId="77777777" w:rsidR="00D16AA4" w:rsidRPr="00733D3A" w:rsidRDefault="00D16AA4" w:rsidP="003A09EA">
            <w:pPr>
              <w:rPr>
                <w:bCs/>
              </w:rPr>
            </w:pPr>
            <w:r w:rsidRPr="00733D3A">
              <w:rPr>
                <w:bCs/>
              </w:rPr>
              <w:t>IČO poskytovateľa údajov</w:t>
            </w:r>
          </w:p>
        </w:tc>
      </w:tr>
      <w:tr w:rsidR="00D16AA4" w:rsidRPr="00733D3A" w14:paraId="20F1B0B0" w14:textId="77777777" w:rsidTr="00D16AA4">
        <w:trPr>
          <w:trHeight w:val="870"/>
          <w:jc w:val="center"/>
        </w:trPr>
        <w:tc>
          <w:tcPr>
            <w:tcW w:w="1738" w:type="pct"/>
            <w:vMerge/>
            <w:vAlign w:val="center"/>
            <w:hideMark/>
          </w:tcPr>
          <w:p w14:paraId="5EB8969C" w14:textId="77777777" w:rsidR="00D16AA4" w:rsidRPr="00733D3A" w:rsidRDefault="00D16AA4">
            <w:pPr>
              <w:rPr>
                <w:bCs/>
              </w:rPr>
            </w:pPr>
          </w:p>
        </w:tc>
        <w:tc>
          <w:tcPr>
            <w:tcW w:w="1194" w:type="pct"/>
            <w:vMerge/>
            <w:vAlign w:val="center"/>
            <w:hideMark/>
          </w:tcPr>
          <w:p w14:paraId="6A76D701" w14:textId="77777777" w:rsidR="00D16AA4" w:rsidRPr="00733D3A" w:rsidRDefault="00D16AA4">
            <w:pPr>
              <w:rPr>
                <w:bCs/>
              </w:rPr>
            </w:pPr>
          </w:p>
        </w:tc>
        <w:tc>
          <w:tcPr>
            <w:tcW w:w="2068" w:type="pct"/>
            <w:vAlign w:val="center"/>
            <w:hideMark/>
          </w:tcPr>
          <w:p w14:paraId="6C2336A0" w14:textId="77777777" w:rsidR="00D16AA4" w:rsidRPr="00733D3A" w:rsidRDefault="00D16AA4" w:rsidP="003A09EA">
            <w:pPr>
              <w:rPr>
                <w:bCs/>
              </w:rPr>
            </w:pPr>
            <w:r w:rsidRPr="00733D3A">
              <w:rPr>
                <w:bCs/>
              </w:rPr>
              <w:t xml:space="preserve">ID objektu </w:t>
            </w:r>
            <w:r w:rsidRPr="00733D3A">
              <w:rPr>
                <w:bCs/>
              </w:rPr>
              <w:br/>
              <w:t>(ID BUDOVY MSEE)</w:t>
            </w:r>
          </w:p>
        </w:tc>
      </w:tr>
      <w:tr w:rsidR="00D16AA4" w:rsidRPr="00733D3A" w14:paraId="3AE6186B" w14:textId="77777777" w:rsidTr="00D16AA4">
        <w:trPr>
          <w:trHeight w:val="870"/>
          <w:jc w:val="center"/>
        </w:trPr>
        <w:tc>
          <w:tcPr>
            <w:tcW w:w="1738" w:type="pct"/>
            <w:vMerge/>
            <w:vAlign w:val="center"/>
            <w:hideMark/>
          </w:tcPr>
          <w:p w14:paraId="73140DD3" w14:textId="77777777" w:rsidR="00D16AA4" w:rsidRPr="00733D3A" w:rsidRDefault="00D16AA4">
            <w:pPr>
              <w:rPr>
                <w:bCs/>
              </w:rPr>
            </w:pPr>
          </w:p>
        </w:tc>
        <w:tc>
          <w:tcPr>
            <w:tcW w:w="1194" w:type="pct"/>
            <w:vMerge/>
            <w:vAlign w:val="center"/>
            <w:hideMark/>
          </w:tcPr>
          <w:p w14:paraId="63635934" w14:textId="77777777" w:rsidR="00D16AA4" w:rsidRPr="00733D3A" w:rsidRDefault="00D16AA4">
            <w:pPr>
              <w:rPr>
                <w:bCs/>
              </w:rPr>
            </w:pPr>
          </w:p>
        </w:tc>
        <w:tc>
          <w:tcPr>
            <w:tcW w:w="2068" w:type="pct"/>
            <w:vAlign w:val="center"/>
            <w:hideMark/>
          </w:tcPr>
          <w:p w14:paraId="7561FBF9" w14:textId="77777777" w:rsidR="00D16AA4" w:rsidRPr="00733D3A" w:rsidRDefault="00D16AA4" w:rsidP="003A09EA">
            <w:pPr>
              <w:rPr>
                <w:bCs/>
              </w:rPr>
            </w:pPr>
            <w:r w:rsidRPr="00733D3A">
              <w:rPr>
                <w:bCs/>
              </w:rPr>
              <w:t>Reálny rok realizácie (RRR)</w:t>
            </w:r>
          </w:p>
        </w:tc>
      </w:tr>
      <w:tr w:rsidR="00D16AA4" w:rsidRPr="00733D3A" w14:paraId="5360A270" w14:textId="77777777" w:rsidTr="00D16AA4">
        <w:trPr>
          <w:trHeight w:val="870"/>
          <w:jc w:val="center"/>
        </w:trPr>
        <w:tc>
          <w:tcPr>
            <w:tcW w:w="1738" w:type="pct"/>
            <w:vMerge/>
            <w:vAlign w:val="center"/>
            <w:hideMark/>
          </w:tcPr>
          <w:p w14:paraId="28439A56" w14:textId="77777777" w:rsidR="00D16AA4" w:rsidRPr="00733D3A" w:rsidRDefault="00D16AA4">
            <w:pPr>
              <w:rPr>
                <w:bCs/>
              </w:rPr>
            </w:pPr>
          </w:p>
        </w:tc>
        <w:tc>
          <w:tcPr>
            <w:tcW w:w="1194" w:type="pct"/>
            <w:vMerge/>
            <w:vAlign w:val="center"/>
            <w:hideMark/>
          </w:tcPr>
          <w:p w14:paraId="4484AA70" w14:textId="77777777" w:rsidR="00D16AA4" w:rsidRPr="00733D3A" w:rsidRDefault="00D16AA4">
            <w:pPr>
              <w:rPr>
                <w:bCs/>
              </w:rPr>
            </w:pPr>
          </w:p>
        </w:tc>
        <w:tc>
          <w:tcPr>
            <w:tcW w:w="2068" w:type="pct"/>
            <w:vAlign w:val="center"/>
            <w:hideMark/>
          </w:tcPr>
          <w:p w14:paraId="308B5252" w14:textId="77777777" w:rsidR="00D16AA4" w:rsidRPr="00733D3A" w:rsidRDefault="00D16AA4" w:rsidP="003A09EA">
            <w:pPr>
              <w:rPr>
                <w:bCs/>
              </w:rPr>
            </w:pPr>
            <w:r w:rsidRPr="00733D3A">
              <w:rPr>
                <w:bCs/>
              </w:rPr>
              <w:t>Celková spotreba priemer (kWh)</w:t>
            </w:r>
          </w:p>
        </w:tc>
      </w:tr>
      <w:tr w:rsidR="00D16AA4" w:rsidRPr="00733D3A" w14:paraId="09459FE8" w14:textId="77777777" w:rsidTr="00D16AA4">
        <w:trPr>
          <w:trHeight w:val="1160"/>
          <w:jc w:val="center"/>
        </w:trPr>
        <w:tc>
          <w:tcPr>
            <w:tcW w:w="1738" w:type="pct"/>
            <w:vMerge/>
            <w:vAlign w:val="center"/>
            <w:hideMark/>
          </w:tcPr>
          <w:p w14:paraId="3D44891D" w14:textId="77777777" w:rsidR="00D16AA4" w:rsidRPr="00733D3A" w:rsidRDefault="00D16AA4">
            <w:pPr>
              <w:rPr>
                <w:bCs/>
              </w:rPr>
            </w:pPr>
          </w:p>
        </w:tc>
        <w:tc>
          <w:tcPr>
            <w:tcW w:w="1194" w:type="pct"/>
            <w:vMerge/>
            <w:vAlign w:val="center"/>
            <w:hideMark/>
          </w:tcPr>
          <w:p w14:paraId="094D02FE" w14:textId="77777777" w:rsidR="00D16AA4" w:rsidRPr="00733D3A" w:rsidRDefault="00D16AA4">
            <w:pPr>
              <w:rPr>
                <w:bCs/>
              </w:rPr>
            </w:pPr>
          </w:p>
        </w:tc>
        <w:tc>
          <w:tcPr>
            <w:tcW w:w="2068" w:type="pct"/>
            <w:vAlign w:val="center"/>
            <w:hideMark/>
          </w:tcPr>
          <w:p w14:paraId="6A787B80" w14:textId="77777777" w:rsidR="00D16AA4" w:rsidRPr="00733D3A" w:rsidRDefault="00D16AA4" w:rsidP="003A09EA">
            <w:pPr>
              <w:rPr>
                <w:bCs/>
              </w:rPr>
            </w:pPr>
            <w:r w:rsidRPr="00733D3A">
              <w:rPr>
                <w:bCs/>
              </w:rPr>
              <w:t>Merná spotreba priemer (kWh/m2)</w:t>
            </w:r>
          </w:p>
        </w:tc>
      </w:tr>
      <w:tr w:rsidR="00D16AA4" w:rsidRPr="00733D3A" w14:paraId="18CA7A77" w14:textId="77777777" w:rsidTr="00D16AA4">
        <w:trPr>
          <w:trHeight w:val="870"/>
          <w:jc w:val="center"/>
        </w:trPr>
        <w:tc>
          <w:tcPr>
            <w:tcW w:w="1738" w:type="pct"/>
            <w:vMerge/>
            <w:vAlign w:val="center"/>
            <w:hideMark/>
          </w:tcPr>
          <w:p w14:paraId="4F144A44" w14:textId="77777777" w:rsidR="00D16AA4" w:rsidRPr="00733D3A" w:rsidRDefault="00D16AA4">
            <w:pPr>
              <w:rPr>
                <w:bCs/>
              </w:rPr>
            </w:pPr>
          </w:p>
        </w:tc>
        <w:tc>
          <w:tcPr>
            <w:tcW w:w="1194" w:type="pct"/>
            <w:vMerge/>
            <w:vAlign w:val="center"/>
            <w:hideMark/>
          </w:tcPr>
          <w:p w14:paraId="5871FB60" w14:textId="77777777" w:rsidR="00D16AA4" w:rsidRPr="00733D3A" w:rsidRDefault="00D16AA4">
            <w:pPr>
              <w:rPr>
                <w:bCs/>
              </w:rPr>
            </w:pPr>
          </w:p>
        </w:tc>
        <w:tc>
          <w:tcPr>
            <w:tcW w:w="2068" w:type="pct"/>
            <w:vAlign w:val="center"/>
            <w:hideMark/>
          </w:tcPr>
          <w:p w14:paraId="27C58890" w14:textId="77777777" w:rsidR="00D16AA4" w:rsidRPr="00733D3A" w:rsidRDefault="00D16AA4" w:rsidP="003A09EA">
            <w:pPr>
              <w:rPr>
                <w:bCs/>
              </w:rPr>
            </w:pPr>
            <w:r w:rsidRPr="00733D3A">
              <w:rPr>
                <w:bCs/>
              </w:rPr>
              <w:t>Celková spotreba RRR+1 (kWh)</w:t>
            </w:r>
          </w:p>
        </w:tc>
      </w:tr>
      <w:tr w:rsidR="00D16AA4" w:rsidRPr="00733D3A" w14:paraId="16756BB0" w14:textId="77777777" w:rsidTr="00D16AA4">
        <w:trPr>
          <w:trHeight w:val="1160"/>
          <w:jc w:val="center"/>
        </w:trPr>
        <w:tc>
          <w:tcPr>
            <w:tcW w:w="1738" w:type="pct"/>
            <w:vMerge/>
            <w:vAlign w:val="center"/>
            <w:hideMark/>
          </w:tcPr>
          <w:p w14:paraId="2AC8EC3E" w14:textId="77777777" w:rsidR="00D16AA4" w:rsidRPr="00733D3A" w:rsidRDefault="00D16AA4">
            <w:pPr>
              <w:rPr>
                <w:bCs/>
              </w:rPr>
            </w:pPr>
          </w:p>
        </w:tc>
        <w:tc>
          <w:tcPr>
            <w:tcW w:w="1194" w:type="pct"/>
            <w:vMerge/>
            <w:vAlign w:val="center"/>
            <w:hideMark/>
          </w:tcPr>
          <w:p w14:paraId="791BC529" w14:textId="77777777" w:rsidR="00D16AA4" w:rsidRPr="00733D3A" w:rsidRDefault="00D16AA4">
            <w:pPr>
              <w:rPr>
                <w:bCs/>
              </w:rPr>
            </w:pPr>
          </w:p>
        </w:tc>
        <w:tc>
          <w:tcPr>
            <w:tcW w:w="2068" w:type="pct"/>
            <w:vAlign w:val="center"/>
            <w:hideMark/>
          </w:tcPr>
          <w:p w14:paraId="3967B067" w14:textId="77777777" w:rsidR="00D16AA4" w:rsidRPr="00733D3A" w:rsidRDefault="00D16AA4" w:rsidP="003A09EA">
            <w:pPr>
              <w:rPr>
                <w:bCs/>
              </w:rPr>
            </w:pPr>
            <w:r w:rsidRPr="00733D3A">
              <w:rPr>
                <w:bCs/>
              </w:rPr>
              <w:t>Merná spotreba RRR+1 (kWh/m2)</w:t>
            </w:r>
          </w:p>
        </w:tc>
      </w:tr>
      <w:tr w:rsidR="00D16AA4" w:rsidRPr="00733D3A" w14:paraId="50941E53" w14:textId="77777777" w:rsidTr="00D16AA4">
        <w:trPr>
          <w:trHeight w:val="580"/>
          <w:jc w:val="center"/>
        </w:trPr>
        <w:tc>
          <w:tcPr>
            <w:tcW w:w="1738" w:type="pct"/>
            <w:vMerge/>
            <w:vAlign w:val="center"/>
            <w:hideMark/>
          </w:tcPr>
          <w:p w14:paraId="31B0EC92" w14:textId="77777777" w:rsidR="00D16AA4" w:rsidRPr="00733D3A" w:rsidRDefault="00D16AA4">
            <w:pPr>
              <w:rPr>
                <w:bCs/>
              </w:rPr>
            </w:pPr>
          </w:p>
        </w:tc>
        <w:tc>
          <w:tcPr>
            <w:tcW w:w="1194" w:type="pct"/>
            <w:vMerge/>
            <w:vAlign w:val="center"/>
            <w:hideMark/>
          </w:tcPr>
          <w:p w14:paraId="6B706844" w14:textId="77777777" w:rsidR="00D16AA4" w:rsidRPr="00733D3A" w:rsidRDefault="00D16AA4">
            <w:pPr>
              <w:rPr>
                <w:bCs/>
              </w:rPr>
            </w:pPr>
          </w:p>
        </w:tc>
        <w:tc>
          <w:tcPr>
            <w:tcW w:w="2068" w:type="pct"/>
            <w:vAlign w:val="center"/>
            <w:hideMark/>
          </w:tcPr>
          <w:p w14:paraId="525CE0A1" w14:textId="77777777" w:rsidR="00D16AA4" w:rsidRPr="00733D3A" w:rsidRDefault="00D16AA4" w:rsidP="003A09EA">
            <w:pPr>
              <w:rPr>
                <w:bCs/>
              </w:rPr>
            </w:pPr>
            <w:r w:rsidRPr="00733D3A">
              <w:rPr>
                <w:bCs/>
              </w:rPr>
              <w:t>Úspora RRR+1  (kWh/m2)</w:t>
            </w:r>
          </w:p>
        </w:tc>
      </w:tr>
      <w:tr w:rsidR="00D16AA4" w:rsidRPr="00733D3A" w14:paraId="639E1581" w14:textId="77777777" w:rsidTr="00D16AA4">
        <w:trPr>
          <w:trHeight w:val="870"/>
          <w:jc w:val="center"/>
        </w:trPr>
        <w:tc>
          <w:tcPr>
            <w:tcW w:w="1738" w:type="pct"/>
            <w:vMerge/>
            <w:vAlign w:val="center"/>
            <w:hideMark/>
          </w:tcPr>
          <w:p w14:paraId="5D5C4053" w14:textId="77777777" w:rsidR="00D16AA4" w:rsidRPr="00733D3A" w:rsidRDefault="00D16AA4">
            <w:pPr>
              <w:rPr>
                <w:bCs/>
              </w:rPr>
            </w:pPr>
          </w:p>
        </w:tc>
        <w:tc>
          <w:tcPr>
            <w:tcW w:w="1194" w:type="pct"/>
            <w:vMerge/>
            <w:vAlign w:val="center"/>
            <w:hideMark/>
          </w:tcPr>
          <w:p w14:paraId="371C98C1" w14:textId="77777777" w:rsidR="00D16AA4" w:rsidRPr="00733D3A" w:rsidRDefault="00D16AA4">
            <w:pPr>
              <w:rPr>
                <w:bCs/>
              </w:rPr>
            </w:pPr>
          </w:p>
        </w:tc>
        <w:tc>
          <w:tcPr>
            <w:tcW w:w="2068" w:type="pct"/>
            <w:vAlign w:val="center"/>
            <w:hideMark/>
          </w:tcPr>
          <w:p w14:paraId="5F1CED77" w14:textId="77777777" w:rsidR="00D16AA4" w:rsidRPr="00733D3A" w:rsidRDefault="00D16AA4" w:rsidP="003A09EA">
            <w:pPr>
              <w:rPr>
                <w:bCs/>
              </w:rPr>
            </w:pPr>
            <w:r w:rsidRPr="00733D3A">
              <w:rPr>
                <w:bCs/>
              </w:rPr>
              <w:t>Celková spotreba RRR+2 (kWh)</w:t>
            </w:r>
          </w:p>
        </w:tc>
      </w:tr>
      <w:tr w:rsidR="00D16AA4" w:rsidRPr="00733D3A" w14:paraId="2CD78ADC" w14:textId="77777777" w:rsidTr="00D16AA4">
        <w:trPr>
          <w:trHeight w:val="1160"/>
          <w:jc w:val="center"/>
        </w:trPr>
        <w:tc>
          <w:tcPr>
            <w:tcW w:w="1738" w:type="pct"/>
            <w:vMerge/>
            <w:vAlign w:val="center"/>
            <w:hideMark/>
          </w:tcPr>
          <w:p w14:paraId="42ABE4D5" w14:textId="77777777" w:rsidR="00D16AA4" w:rsidRPr="00733D3A" w:rsidRDefault="00D16AA4">
            <w:pPr>
              <w:rPr>
                <w:bCs/>
              </w:rPr>
            </w:pPr>
          </w:p>
        </w:tc>
        <w:tc>
          <w:tcPr>
            <w:tcW w:w="1194" w:type="pct"/>
            <w:vMerge/>
            <w:vAlign w:val="center"/>
            <w:hideMark/>
          </w:tcPr>
          <w:p w14:paraId="57769997" w14:textId="77777777" w:rsidR="00D16AA4" w:rsidRPr="00733D3A" w:rsidRDefault="00D16AA4">
            <w:pPr>
              <w:rPr>
                <w:bCs/>
              </w:rPr>
            </w:pPr>
          </w:p>
        </w:tc>
        <w:tc>
          <w:tcPr>
            <w:tcW w:w="2068" w:type="pct"/>
            <w:vAlign w:val="center"/>
            <w:hideMark/>
          </w:tcPr>
          <w:p w14:paraId="7BEF2A5E" w14:textId="77777777" w:rsidR="00D16AA4" w:rsidRPr="00733D3A" w:rsidRDefault="00D16AA4" w:rsidP="003A09EA">
            <w:pPr>
              <w:rPr>
                <w:bCs/>
              </w:rPr>
            </w:pPr>
            <w:r w:rsidRPr="00733D3A">
              <w:rPr>
                <w:bCs/>
              </w:rPr>
              <w:t>Merná spotreba RRR+2 (kWh/m2)</w:t>
            </w:r>
          </w:p>
        </w:tc>
      </w:tr>
      <w:tr w:rsidR="00D16AA4" w:rsidRPr="00733D3A" w14:paraId="17FD6373" w14:textId="77777777" w:rsidTr="00D16AA4">
        <w:trPr>
          <w:trHeight w:val="580"/>
          <w:jc w:val="center"/>
        </w:trPr>
        <w:tc>
          <w:tcPr>
            <w:tcW w:w="1738" w:type="pct"/>
            <w:vMerge/>
            <w:vAlign w:val="center"/>
            <w:hideMark/>
          </w:tcPr>
          <w:p w14:paraId="63F6E200" w14:textId="77777777" w:rsidR="00D16AA4" w:rsidRPr="00733D3A" w:rsidRDefault="00D16AA4">
            <w:pPr>
              <w:rPr>
                <w:bCs/>
              </w:rPr>
            </w:pPr>
          </w:p>
        </w:tc>
        <w:tc>
          <w:tcPr>
            <w:tcW w:w="1194" w:type="pct"/>
            <w:vMerge/>
            <w:vAlign w:val="center"/>
            <w:hideMark/>
          </w:tcPr>
          <w:p w14:paraId="1149102A" w14:textId="77777777" w:rsidR="00D16AA4" w:rsidRPr="00733D3A" w:rsidRDefault="00D16AA4">
            <w:pPr>
              <w:rPr>
                <w:bCs/>
              </w:rPr>
            </w:pPr>
          </w:p>
        </w:tc>
        <w:tc>
          <w:tcPr>
            <w:tcW w:w="2068" w:type="pct"/>
            <w:vAlign w:val="center"/>
            <w:hideMark/>
          </w:tcPr>
          <w:p w14:paraId="3AFDDFE5" w14:textId="77777777" w:rsidR="00D16AA4" w:rsidRPr="00733D3A" w:rsidRDefault="00D16AA4" w:rsidP="003A09EA">
            <w:pPr>
              <w:rPr>
                <w:bCs/>
              </w:rPr>
            </w:pPr>
            <w:r w:rsidRPr="00733D3A">
              <w:rPr>
                <w:bCs/>
              </w:rPr>
              <w:t>Úspora RRR+2  (kWh/m2)</w:t>
            </w:r>
          </w:p>
        </w:tc>
      </w:tr>
      <w:tr w:rsidR="00D16AA4" w:rsidRPr="00733D3A" w14:paraId="2293D638" w14:textId="77777777" w:rsidTr="00D16AA4">
        <w:trPr>
          <w:trHeight w:val="870"/>
          <w:jc w:val="center"/>
        </w:trPr>
        <w:tc>
          <w:tcPr>
            <w:tcW w:w="1738" w:type="pct"/>
            <w:vMerge/>
            <w:vAlign w:val="center"/>
            <w:hideMark/>
          </w:tcPr>
          <w:p w14:paraId="6EDCE3B4" w14:textId="77777777" w:rsidR="00D16AA4" w:rsidRPr="00733D3A" w:rsidRDefault="00D16AA4">
            <w:pPr>
              <w:rPr>
                <w:bCs/>
              </w:rPr>
            </w:pPr>
          </w:p>
        </w:tc>
        <w:tc>
          <w:tcPr>
            <w:tcW w:w="1194" w:type="pct"/>
            <w:vMerge/>
            <w:vAlign w:val="center"/>
            <w:hideMark/>
          </w:tcPr>
          <w:p w14:paraId="2B1861AF" w14:textId="77777777" w:rsidR="00D16AA4" w:rsidRPr="00733D3A" w:rsidRDefault="00D16AA4">
            <w:pPr>
              <w:rPr>
                <w:bCs/>
              </w:rPr>
            </w:pPr>
          </w:p>
        </w:tc>
        <w:tc>
          <w:tcPr>
            <w:tcW w:w="2068" w:type="pct"/>
            <w:vAlign w:val="center"/>
            <w:hideMark/>
          </w:tcPr>
          <w:p w14:paraId="616842A0" w14:textId="77777777" w:rsidR="00D16AA4" w:rsidRPr="00733D3A" w:rsidRDefault="00D16AA4" w:rsidP="003A09EA">
            <w:pPr>
              <w:rPr>
                <w:bCs/>
              </w:rPr>
            </w:pPr>
            <w:r w:rsidRPr="00733D3A">
              <w:rPr>
                <w:bCs/>
              </w:rPr>
              <w:t>Celková spotreba RRR+3 (kWh)</w:t>
            </w:r>
          </w:p>
        </w:tc>
      </w:tr>
      <w:tr w:rsidR="00D16AA4" w:rsidRPr="00733D3A" w14:paraId="4AAC099E" w14:textId="77777777" w:rsidTr="00D16AA4">
        <w:trPr>
          <w:trHeight w:val="1160"/>
          <w:jc w:val="center"/>
        </w:trPr>
        <w:tc>
          <w:tcPr>
            <w:tcW w:w="1738" w:type="pct"/>
            <w:vMerge/>
            <w:vAlign w:val="center"/>
            <w:hideMark/>
          </w:tcPr>
          <w:p w14:paraId="1C8DF870" w14:textId="77777777" w:rsidR="00D16AA4" w:rsidRPr="00733D3A" w:rsidRDefault="00D16AA4">
            <w:pPr>
              <w:rPr>
                <w:bCs/>
              </w:rPr>
            </w:pPr>
          </w:p>
        </w:tc>
        <w:tc>
          <w:tcPr>
            <w:tcW w:w="1194" w:type="pct"/>
            <w:vMerge/>
            <w:vAlign w:val="center"/>
            <w:hideMark/>
          </w:tcPr>
          <w:p w14:paraId="0D80AF37" w14:textId="77777777" w:rsidR="00D16AA4" w:rsidRPr="00733D3A" w:rsidRDefault="00D16AA4">
            <w:pPr>
              <w:rPr>
                <w:bCs/>
              </w:rPr>
            </w:pPr>
          </w:p>
        </w:tc>
        <w:tc>
          <w:tcPr>
            <w:tcW w:w="2068" w:type="pct"/>
            <w:vAlign w:val="center"/>
            <w:hideMark/>
          </w:tcPr>
          <w:p w14:paraId="1CCE923F" w14:textId="77777777" w:rsidR="00D16AA4" w:rsidRPr="00733D3A" w:rsidRDefault="00D16AA4" w:rsidP="003A09EA">
            <w:pPr>
              <w:rPr>
                <w:bCs/>
              </w:rPr>
            </w:pPr>
            <w:r w:rsidRPr="00733D3A">
              <w:rPr>
                <w:bCs/>
              </w:rPr>
              <w:t>Merná spotreba RRR+3 (kWh/m2)</w:t>
            </w:r>
          </w:p>
        </w:tc>
      </w:tr>
      <w:tr w:rsidR="00D16AA4" w:rsidRPr="00733D3A" w14:paraId="5C856FEE" w14:textId="77777777" w:rsidTr="00D16AA4">
        <w:trPr>
          <w:trHeight w:val="580"/>
          <w:jc w:val="center"/>
        </w:trPr>
        <w:tc>
          <w:tcPr>
            <w:tcW w:w="1738" w:type="pct"/>
            <w:vMerge/>
            <w:vAlign w:val="center"/>
            <w:hideMark/>
          </w:tcPr>
          <w:p w14:paraId="44F9DF32" w14:textId="77777777" w:rsidR="00D16AA4" w:rsidRPr="00733D3A" w:rsidRDefault="00D16AA4">
            <w:pPr>
              <w:rPr>
                <w:bCs/>
              </w:rPr>
            </w:pPr>
          </w:p>
        </w:tc>
        <w:tc>
          <w:tcPr>
            <w:tcW w:w="1194" w:type="pct"/>
            <w:vMerge/>
            <w:vAlign w:val="center"/>
            <w:hideMark/>
          </w:tcPr>
          <w:p w14:paraId="40F4511D" w14:textId="77777777" w:rsidR="00D16AA4" w:rsidRPr="00733D3A" w:rsidRDefault="00D16AA4">
            <w:pPr>
              <w:rPr>
                <w:bCs/>
              </w:rPr>
            </w:pPr>
          </w:p>
        </w:tc>
        <w:tc>
          <w:tcPr>
            <w:tcW w:w="2068" w:type="pct"/>
            <w:vAlign w:val="center"/>
            <w:hideMark/>
          </w:tcPr>
          <w:p w14:paraId="77D8981A" w14:textId="77777777" w:rsidR="00D16AA4" w:rsidRPr="00733D3A" w:rsidRDefault="00D16AA4" w:rsidP="003A09EA">
            <w:pPr>
              <w:rPr>
                <w:bCs/>
              </w:rPr>
            </w:pPr>
            <w:r w:rsidRPr="00733D3A">
              <w:rPr>
                <w:bCs/>
              </w:rPr>
              <w:t>Úspora RRR+3  (kWh/m2)</w:t>
            </w:r>
          </w:p>
        </w:tc>
      </w:tr>
      <w:tr w:rsidR="00D16AA4" w:rsidRPr="00733D3A" w14:paraId="6F599DA5" w14:textId="77777777" w:rsidTr="00D16AA4">
        <w:trPr>
          <w:trHeight w:val="870"/>
          <w:jc w:val="center"/>
        </w:trPr>
        <w:tc>
          <w:tcPr>
            <w:tcW w:w="1738" w:type="pct"/>
            <w:vMerge/>
            <w:vAlign w:val="center"/>
            <w:hideMark/>
          </w:tcPr>
          <w:p w14:paraId="0623D4AE" w14:textId="77777777" w:rsidR="00D16AA4" w:rsidRPr="00733D3A" w:rsidRDefault="00D16AA4">
            <w:pPr>
              <w:rPr>
                <w:bCs/>
              </w:rPr>
            </w:pPr>
          </w:p>
        </w:tc>
        <w:tc>
          <w:tcPr>
            <w:tcW w:w="1194" w:type="pct"/>
            <w:vMerge/>
            <w:vAlign w:val="center"/>
            <w:hideMark/>
          </w:tcPr>
          <w:p w14:paraId="27A2DB2C" w14:textId="77777777" w:rsidR="00D16AA4" w:rsidRPr="00733D3A" w:rsidRDefault="00D16AA4">
            <w:pPr>
              <w:rPr>
                <w:bCs/>
              </w:rPr>
            </w:pPr>
          </w:p>
        </w:tc>
        <w:tc>
          <w:tcPr>
            <w:tcW w:w="2068" w:type="pct"/>
            <w:vAlign w:val="center"/>
            <w:hideMark/>
          </w:tcPr>
          <w:p w14:paraId="2DBEF729" w14:textId="77777777" w:rsidR="00D16AA4" w:rsidRPr="00733D3A" w:rsidRDefault="00D16AA4" w:rsidP="003A09EA">
            <w:pPr>
              <w:rPr>
                <w:bCs/>
              </w:rPr>
            </w:pPr>
            <w:r w:rsidRPr="00733D3A">
              <w:rPr>
                <w:bCs/>
              </w:rPr>
              <w:t>Celková spotreba RRR+4 (kWh)</w:t>
            </w:r>
          </w:p>
        </w:tc>
      </w:tr>
      <w:tr w:rsidR="00D16AA4" w:rsidRPr="00733D3A" w14:paraId="70C288D6" w14:textId="77777777" w:rsidTr="00D16AA4">
        <w:trPr>
          <w:trHeight w:val="1160"/>
          <w:jc w:val="center"/>
        </w:trPr>
        <w:tc>
          <w:tcPr>
            <w:tcW w:w="1738" w:type="pct"/>
            <w:vMerge/>
            <w:vAlign w:val="center"/>
            <w:hideMark/>
          </w:tcPr>
          <w:p w14:paraId="5C01AD90" w14:textId="77777777" w:rsidR="00D16AA4" w:rsidRPr="00733D3A" w:rsidRDefault="00D16AA4">
            <w:pPr>
              <w:rPr>
                <w:bCs/>
              </w:rPr>
            </w:pPr>
          </w:p>
        </w:tc>
        <w:tc>
          <w:tcPr>
            <w:tcW w:w="1194" w:type="pct"/>
            <w:vMerge/>
            <w:vAlign w:val="center"/>
            <w:hideMark/>
          </w:tcPr>
          <w:p w14:paraId="476C596F" w14:textId="77777777" w:rsidR="00D16AA4" w:rsidRPr="00733D3A" w:rsidRDefault="00D16AA4">
            <w:pPr>
              <w:rPr>
                <w:bCs/>
              </w:rPr>
            </w:pPr>
          </w:p>
        </w:tc>
        <w:tc>
          <w:tcPr>
            <w:tcW w:w="2068" w:type="pct"/>
            <w:vAlign w:val="center"/>
            <w:hideMark/>
          </w:tcPr>
          <w:p w14:paraId="22AFD549" w14:textId="77777777" w:rsidR="00D16AA4" w:rsidRPr="00733D3A" w:rsidRDefault="00D16AA4" w:rsidP="003A09EA">
            <w:pPr>
              <w:rPr>
                <w:bCs/>
              </w:rPr>
            </w:pPr>
            <w:r w:rsidRPr="00733D3A">
              <w:rPr>
                <w:bCs/>
              </w:rPr>
              <w:t>Merná spotreba RRR+4 (kWh/m2)</w:t>
            </w:r>
          </w:p>
        </w:tc>
      </w:tr>
      <w:tr w:rsidR="00D16AA4" w:rsidRPr="00733D3A" w14:paraId="54D92CDD" w14:textId="77777777" w:rsidTr="00D16AA4">
        <w:trPr>
          <w:trHeight w:val="580"/>
          <w:jc w:val="center"/>
        </w:trPr>
        <w:tc>
          <w:tcPr>
            <w:tcW w:w="1738" w:type="pct"/>
            <w:vMerge/>
            <w:vAlign w:val="center"/>
            <w:hideMark/>
          </w:tcPr>
          <w:p w14:paraId="72085C92" w14:textId="77777777" w:rsidR="00D16AA4" w:rsidRPr="00733D3A" w:rsidRDefault="00D16AA4">
            <w:pPr>
              <w:rPr>
                <w:bCs/>
              </w:rPr>
            </w:pPr>
          </w:p>
        </w:tc>
        <w:tc>
          <w:tcPr>
            <w:tcW w:w="1194" w:type="pct"/>
            <w:vMerge/>
            <w:vAlign w:val="center"/>
            <w:hideMark/>
          </w:tcPr>
          <w:p w14:paraId="45D43D5B" w14:textId="77777777" w:rsidR="00D16AA4" w:rsidRPr="00733D3A" w:rsidRDefault="00D16AA4">
            <w:pPr>
              <w:rPr>
                <w:bCs/>
              </w:rPr>
            </w:pPr>
          </w:p>
        </w:tc>
        <w:tc>
          <w:tcPr>
            <w:tcW w:w="2068" w:type="pct"/>
            <w:vAlign w:val="center"/>
            <w:hideMark/>
          </w:tcPr>
          <w:p w14:paraId="7A42B0AF" w14:textId="77777777" w:rsidR="00D16AA4" w:rsidRPr="00733D3A" w:rsidRDefault="00D16AA4" w:rsidP="003A09EA">
            <w:pPr>
              <w:rPr>
                <w:bCs/>
              </w:rPr>
            </w:pPr>
            <w:r w:rsidRPr="00733D3A">
              <w:rPr>
                <w:bCs/>
              </w:rPr>
              <w:t>Úspora RRR+4  (kWh/m2)</w:t>
            </w:r>
          </w:p>
        </w:tc>
      </w:tr>
      <w:tr w:rsidR="00D16AA4" w:rsidRPr="00733D3A" w14:paraId="0BD86563" w14:textId="77777777" w:rsidTr="00D16AA4">
        <w:trPr>
          <w:trHeight w:val="870"/>
          <w:jc w:val="center"/>
        </w:trPr>
        <w:tc>
          <w:tcPr>
            <w:tcW w:w="1738" w:type="pct"/>
            <w:vMerge/>
            <w:vAlign w:val="center"/>
            <w:hideMark/>
          </w:tcPr>
          <w:p w14:paraId="2A9B061C" w14:textId="77777777" w:rsidR="00D16AA4" w:rsidRPr="00733D3A" w:rsidRDefault="00D16AA4">
            <w:pPr>
              <w:rPr>
                <w:bCs/>
              </w:rPr>
            </w:pPr>
          </w:p>
        </w:tc>
        <w:tc>
          <w:tcPr>
            <w:tcW w:w="1194" w:type="pct"/>
            <w:vMerge/>
            <w:vAlign w:val="center"/>
            <w:hideMark/>
          </w:tcPr>
          <w:p w14:paraId="18462243" w14:textId="77777777" w:rsidR="00D16AA4" w:rsidRPr="00733D3A" w:rsidRDefault="00D16AA4">
            <w:pPr>
              <w:rPr>
                <w:bCs/>
              </w:rPr>
            </w:pPr>
          </w:p>
        </w:tc>
        <w:tc>
          <w:tcPr>
            <w:tcW w:w="2068" w:type="pct"/>
            <w:vAlign w:val="center"/>
            <w:hideMark/>
          </w:tcPr>
          <w:p w14:paraId="559D1FC2" w14:textId="77777777" w:rsidR="00D16AA4" w:rsidRPr="00733D3A" w:rsidRDefault="00D16AA4" w:rsidP="003A09EA">
            <w:pPr>
              <w:rPr>
                <w:bCs/>
              </w:rPr>
            </w:pPr>
            <w:r w:rsidRPr="00733D3A">
              <w:rPr>
                <w:bCs/>
              </w:rPr>
              <w:t>Celková spotreba RRR+5 (kWh)</w:t>
            </w:r>
          </w:p>
        </w:tc>
      </w:tr>
      <w:tr w:rsidR="00D16AA4" w:rsidRPr="00733D3A" w14:paraId="502A3A66" w14:textId="77777777" w:rsidTr="00D16AA4">
        <w:trPr>
          <w:trHeight w:val="1160"/>
          <w:jc w:val="center"/>
        </w:trPr>
        <w:tc>
          <w:tcPr>
            <w:tcW w:w="1738" w:type="pct"/>
            <w:vMerge/>
            <w:vAlign w:val="center"/>
            <w:hideMark/>
          </w:tcPr>
          <w:p w14:paraId="07B6302E" w14:textId="77777777" w:rsidR="00D16AA4" w:rsidRPr="00733D3A" w:rsidRDefault="00D16AA4">
            <w:pPr>
              <w:rPr>
                <w:bCs/>
              </w:rPr>
            </w:pPr>
          </w:p>
        </w:tc>
        <w:tc>
          <w:tcPr>
            <w:tcW w:w="1194" w:type="pct"/>
            <w:vMerge/>
            <w:vAlign w:val="center"/>
            <w:hideMark/>
          </w:tcPr>
          <w:p w14:paraId="73630470" w14:textId="77777777" w:rsidR="00D16AA4" w:rsidRPr="00733D3A" w:rsidRDefault="00D16AA4">
            <w:pPr>
              <w:rPr>
                <w:bCs/>
              </w:rPr>
            </w:pPr>
          </w:p>
        </w:tc>
        <w:tc>
          <w:tcPr>
            <w:tcW w:w="2068" w:type="pct"/>
            <w:vAlign w:val="center"/>
            <w:hideMark/>
          </w:tcPr>
          <w:p w14:paraId="38AE3194" w14:textId="77777777" w:rsidR="00D16AA4" w:rsidRPr="00733D3A" w:rsidRDefault="00D16AA4" w:rsidP="003A09EA">
            <w:pPr>
              <w:rPr>
                <w:bCs/>
              </w:rPr>
            </w:pPr>
            <w:r w:rsidRPr="00733D3A">
              <w:rPr>
                <w:bCs/>
              </w:rPr>
              <w:t>Merná spotreba RRR+5 (kWh/m2)</w:t>
            </w:r>
          </w:p>
        </w:tc>
      </w:tr>
      <w:tr w:rsidR="00D16AA4" w:rsidRPr="00733D3A" w14:paraId="74C688B8" w14:textId="77777777" w:rsidTr="00D16AA4">
        <w:trPr>
          <w:trHeight w:val="580"/>
          <w:jc w:val="center"/>
        </w:trPr>
        <w:tc>
          <w:tcPr>
            <w:tcW w:w="1738" w:type="pct"/>
            <w:vMerge/>
            <w:vAlign w:val="center"/>
            <w:hideMark/>
          </w:tcPr>
          <w:p w14:paraId="7F0F3D6F" w14:textId="77777777" w:rsidR="00D16AA4" w:rsidRPr="00733D3A" w:rsidRDefault="00D16AA4">
            <w:pPr>
              <w:rPr>
                <w:bCs/>
              </w:rPr>
            </w:pPr>
          </w:p>
        </w:tc>
        <w:tc>
          <w:tcPr>
            <w:tcW w:w="1194" w:type="pct"/>
            <w:vMerge/>
            <w:vAlign w:val="center"/>
            <w:hideMark/>
          </w:tcPr>
          <w:p w14:paraId="06B4B820" w14:textId="77777777" w:rsidR="00D16AA4" w:rsidRPr="00733D3A" w:rsidRDefault="00D16AA4">
            <w:pPr>
              <w:rPr>
                <w:bCs/>
              </w:rPr>
            </w:pPr>
          </w:p>
        </w:tc>
        <w:tc>
          <w:tcPr>
            <w:tcW w:w="2068" w:type="pct"/>
            <w:vAlign w:val="center"/>
            <w:hideMark/>
          </w:tcPr>
          <w:p w14:paraId="5E084D35" w14:textId="77777777" w:rsidR="00D16AA4" w:rsidRPr="00733D3A" w:rsidRDefault="00D16AA4" w:rsidP="003A09EA">
            <w:pPr>
              <w:rPr>
                <w:bCs/>
              </w:rPr>
            </w:pPr>
            <w:r w:rsidRPr="00733D3A">
              <w:rPr>
                <w:bCs/>
              </w:rPr>
              <w:t>Úspora RRR+5  (kWh/m2)</w:t>
            </w:r>
          </w:p>
        </w:tc>
      </w:tr>
    </w:tbl>
    <w:p w14:paraId="3B2A459F" w14:textId="4602092F" w:rsidR="005C7DAC" w:rsidRDefault="005C7DAC" w:rsidP="005C7DAC">
      <w:pPr>
        <w:pStyle w:val="Nadpis1"/>
      </w:pPr>
      <w:r>
        <w:t xml:space="preserve">Výstupná zostava „Energetická certifikácia budov </w:t>
      </w:r>
      <w:r w:rsidR="00574180">
        <w:t>INFOREG</w:t>
      </w:r>
      <w:r>
        <w:t>“</w:t>
      </w:r>
    </w:p>
    <w:tbl>
      <w:tblPr>
        <w:tblStyle w:val="Mriekatabuky"/>
        <w:tblW w:w="9634" w:type="dxa"/>
        <w:tblLook w:val="04A0" w:firstRow="1" w:lastRow="0" w:firstColumn="1" w:lastColumn="0" w:noHBand="0" w:noVBand="1"/>
      </w:tblPr>
      <w:tblGrid>
        <w:gridCol w:w="4390"/>
        <w:gridCol w:w="5244"/>
      </w:tblGrid>
      <w:tr w:rsidR="008D338D" w:rsidRPr="008D338D" w14:paraId="24AFBC60" w14:textId="77777777" w:rsidTr="008D338D">
        <w:trPr>
          <w:trHeight w:val="290"/>
        </w:trPr>
        <w:tc>
          <w:tcPr>
            <w:tcW w:w="4390" w:type="dxa"/>
            <w:noWrap/>
            <w:hideMark/>
          </w:tcPr>
          <w:p w14:paraId="700EAB97" w14:textId="70E8E54C" w:rsidR="008D338D" w:rsidRPr="00574180" w:rsidRDefault="008D338D" w:rsidP="008D338D">
            <w:pPr>
              <w:rPr>
                <w:b/>
              </w:rPr>
            </w:pPr>
            <w:r w:rsidRPr="00574180">
              <w:rPr>
                <w:b/>
              </w:rPr>
              <w:t>Skupina údajov</w:t>
            </w:r>
          </w:p>
        </w:tc>
        <w:tc>
          <w:tcPr>
            <w:tcW w:w="5244" w:type="dxa"/>
            <w:noWrap/>
            <w:hideMark/>
          </w:tcPr>
          <w:p w14:paraId="7DD9B989" w14:textId="31B190C4" w:rsidR="008D338D" w:rsidRPr="00574180" w:rsidRDefault="008D338D" w:rsidP="008D338D">
            <w:pPr>
              <w:rPr>
                <w:b/>
              </w:rPr>
            </w:pPr>
            <w:r w:rsidRPr="00574180">
              <w:rPr>
                <w:b/>
              </w:rPr>
              <w:t>Doplňujúce informácie</w:t>
            </w:r>
          </w:p>
        </w:tc>
      </w:tr>
      <w:tr w:rsidR="008D338D" w:rsidRPr="008D338D" w14:paraId="1A5D5CBC" w14:textId="77777777" w:rsidTr="008D338D">
        <w:trPr>
          <w:trHeight w:val="290"/>
        </w:trPr>
        <w:tc>
          <w:tcPr>
            <w:tcW w:w="4390" w:type="dxa"/>
            <w:noWrap/>
            <w:hideMark/>
          </w:tcPr>
          <w:p w14:paraId="04DA6F3E" w14:textId="77777777" w:rsidR="008D338D" w:rsidRPr="000C7E7E" w:rsidRDefault="008D338D" w:rsidP="008D338D">
            <w:pPr>
              <w:rPr>
                <w:bCs/>
              </w:rPr>
            </w:pPr>
            <w:r w:rsidRPr="000C7E7E">
              <w:rPr>
                <w:bCs/>
              </w:rPr>
              <w:t>id</w:t>
            </w:r>
          </w:p>
        </w:tc>
        <w:tc>
          <w:tcPr>
            <w:tcW w:w="5244" w:type="dxa"/>
            <w:noWrap/>
            <w:hideMark/>
          </w:tcPr>
          <w:p w14:paraId="4AEA521F" w14:textId="77777777" w:rsidR="008D338D" w:rsidRPr="000C7E7E" w:rsidRDefault="008D338D" w:rsidP="008D338D">
            <w:pPr>
              <w:rPr>
                <w:bCs/>
              </w:rPr>
            </w:pPr>
          </w:p>
        </w:tc>
      </w:tr>
      <w:tr w:rsidR="008D338D" w:rsidRPr="008D338D" w14:paraId="13A40E3C" w14:textId="77777777" w:rsidTr="008D338D">
        <w:trPr>
          <w:trHeight w:val="290"/>
        </w:trPr>
        <w:tc>
          <w:tcPr>
            <w:tcW w:w="4390" w:type="dxa"/>
            <w:noWrap/>
            <w:hideMark/>
          </w:tcPr>
          <w:p w14:paraId="0ABB5A3D" w14:textId="77777777" w:rsidR="008D338D" w:rsidRPr="000C7E7E" w:rsidRDefault="008D338D" w:rsidP="008D338D">
            <w:pPr>
              <w:rPr>
                <w:bCs/>
              </w:rPr>
            </w:pPr>
            <w:proofErr w:type="spellStart"/>
            <w:r w:rsidRPr="000C7E7E">
              <w:rPr>
                <w:bCs/>
              </w:rPr>
              <w:t>noks</w:t>
            </w:r>
            <w:proofErr w:type="spellEnd"/>
          </w:p>
        </w:tc>
        <w:tc>
          <w:tcPr>
            <w:tcW w:w="5244" w:type="dxa"/>
            <w:noWrap/>
            <w:hideMark/>
          </w:tcPr>
          <w:p w14:paraId="508183A4" w14:textId="77777777" w:rsidR="008D338D" w:rsidRPr="000C7E7E" w:rsidRDefault="008D338D" w:rsidP="008D338D">
            <w:pPr>
              <w:rPr>
                <w:bCs/>
              </w:rPr>
            </w:pPr>
          </w:p>
        </w:tc>
      </w:tr>
      <w:tr w:rsidR="008D338D" w:rsidRPr="008D338D" w14:paraId="3412F441" w14:textId="77777777" w:rsidTr="008D338D">
        <w:trPr>
          <w:trHeight w:val="290"/>
        </w:trPr>
        <w:tc>
          <w:tcPr>
            <w:tcW w:w="4390" w:type="dxa"/>
            <w:noWrap/>
            <w:hideMark/>
          </w:tcPr>
          <w:p w14:paraId="17C2DD9B" w14:textId="77777777" w:rsidR="008D338D" w:rsidRPr="000C7E7E" w:rsidRDefault="008D338D" w:rsidP="008D338D">
            <w:pPr>
              <w:rPr>
                <w:bCs/>
              </w:rPr>
            </w:pPr>
            <w:proofErr w:type="spellStart"/>
            <w:r w:rsidRPr="000C7E7E">
              <w:rPr>
                <w:bCs/>
              </w:rPr>
              <w:t>srk</w:t>
            </w:r>
            <w:proofErr w:type="spellEnd"/>
          </w:p>
        </w:tc>
        <w:tc>
          <w:tcPr>
            <w:tcW w:w="5244" w:type="dxa"/>
            <w:noWrap/>
            <w:hideMark/>
          </w:tcPr>
          <w:p w14:paraId="29BC3390" w14:textId="77777777" w:rsidR="008D338D" w:rsidRPr="000C7E7E" w:rsidRDefault="008D338D" w:rsidP="008D338D">
            <w:pPr>
              <w:rPr>
                <w:bCs/>
              </w:rPr>
            </w:pPr>
          </w:p>
        </w:tc>
      </w:tr>
      <w:tr w:rsidR="008D338D" w:rsidRPr="008D338D" w14:paraId="65A3BAED" w14:textId="77777777" w:rsidTr="008D338D">
        <w:trPr>
          <w:trHeight w:val="290"/>
        </w:trPr>
        <w:tc>
          <w:tcPr>
            <w:tcW w:w="4390" w:type="dxa"/>
            <w:noWrap/>
            <w:hideMark/>
          </w:tcPr>
          <w:p w14:paraId="56312C64" w14:textId="77777777" w:rsidR="008D338D" w:rsidRPr="000C7E7E" w:rsidRDefault="008D338D" w:rsidP="008D338D">
            <w:pPr>
              <w:rPr>
                <w:bCs/>
              </w:rPr>
            </w:pPr>
            <w:r w:rsidRPr="000C7E7E">
              <w:rPr>
                <w:bCs/>
              </w:rPr>
              <w:t>obec</w:t>
            </w:r>
          </w:p>
        </w:tc>
        <w:tc>
          <w:tcPr>
            <w:tcW w:w="5244" w:type="dxa"/>
            <w:noWrap/>
            <w:hideMark/>
          </w:tcPr>
          <w:p w14:paraId="3780DCCF" w14:textId="77777777" w:rsidR="008D338D" w:rsidRPr="000C7E7E" w:rsidRDefault="008D338D" w:rsidP="008D338D">
            <w:pPr>
              <w:rPr>
                <w:bCs/>
              </w:rPr>
            </w:pPr>
          </w:p>
        </w:tc>
      </w:tr>
      <w:tr w:rsidR="008D338D" w:rsidRPr="008D338D" w14:paraId="5526A733" w14:textId="77777777" w:rsidTr="008D338D">
        <w:trPr>
          <w:trHeight w:val="290"/>
        </w:trPr>
        <w:tc>
          <w:tcPr>
            <w:tcW w:w="4390" w:type="dxa"/>
            <w:noWrap/>
            <w:hideMark/>
          </w:tcPr>
          <w:p w14:paraId="55470C1C" w14:textId="77777777" w:rsidR="008D338D" w:rsidRPr="000C7E7E" w:rsidRDefault="008D338D" w:rsidP="008D338D">
            <w:pPr>
              <w:rPr>
                <w:bCs/>
              </w:rPr>
            </w:pPr>
            <w:proofErr w:type="spellStart"/>
            <w:r w:rsidRPr="000C7E7E">
              <w:rPr>
                <w:bCs/>
              </w:rPr>
              <w:t>c_ulica</w:t>
            </w:r>
            <w:proofErr w:type="spellEnd"/>
          </w:p>
        </w:tc>
        <w:tc>
          <w:tcPr>
            <w:tcW w:w="5244" w:type="dxa"/>
            <w:noWrap/>
            <w:hideMark/>
          </w:tcPr>
          <w:p w14:paraId="21A86B3C" w14:textId="77777777" w:rsidR="008D338D" w:rsidRPr="000C7E7E" w:rsidRDefault="008D338D" w:rsidP="008D338D">
            <w:pPr>
              <w:rPr>
                <w:bCs/>
              </w:rPr>
            </w:pPr>
          </w:p>
        </w:tc>
      </w:tr>
      <w:tr w:rsidR="008D338D" w:rsidRPr="008D338D" w14:paraId="438E9B04" w14:textId="77777777" w:rsidTr="008D338D">
        <w:trPr>
          <w:trHeight w:val="290"/>
        </w:trPr>
        <w:tc>
          <w:tcPr>
            <w:tcW w:w="4390" w:type="dxa"/>
            <w:noWrap/>
            <w:hideMark/>
          </w:tcPr>
          <w:p w14:paraId="46E93787" w14:textId="77777777" w:rsidR="008D338D" w:rsidRPr="000C7E7E" w:rsidRDefault="008D338D" w:rsidP="008D338D">
            <w:pPr>
              <w:rPr>
                <w:bCs/>
              </w:rPr>
            </w:pPr>
            <w:proofErr w:type="spellStart"/>
            <w:r w:rsidRPr="000C7E7E">
              <w:rPr>
                <w:bCs/>
              </w:rPr>
              <w:t>c_cislo_orientacne</w:t>
            </w:r>
            <w:proofErr w:type="spellEnd"/>
          </w:p>
        </w:tc>
        <w:tc>
          <w:tcPr>
            <w:tcW w:w="5244" w:type="dxa"/>
            <w:noWrap/>
            <w:hideMark/>
          </w:tcPr>
          <w:p w14:paraId="7C041460" w14:textId="77777777" w:rsidR="008D338D" w:rsidRPr="000C7E7E" w:rsidRDefault="008D338D" w:rsidP="008D338D">
            <w:pPr>
              <w:rPr>
                <w:bCs/>
              </w:rPr>
            </w:pPr>
          </w:p>
        </w:tc>
      </w:tr>
      <w:tr w:rsidR="008D338D" w:rsidRPr="008D338D" w14:paraId="09888221" w14:textId="77777777" w:rsidTr="008D338D">
        <w:trPr>
          <w:trHeight w:val="290"/>
        </w:trPr>
        <w:tc>
          <w:tcPr>
            <w:tcW w:w="4390" w:type="dxa"/>
            <w:noWrap/>
            <w:hideMark/>
          </w:tcPr>
          <w:p w14:paraId="50DDB0E8" w14:textId="77777777" w:rsidR="008D338D" w:rsidRPr="000C7E7E" w:rsidRDefault="008D338D" w:rsidP="008D338D">
            <w:pPr>
              <w:rPr>
                <w:bCs/>
              </w:rPr>
            </w:pPr>
            <w:proofErr w:type="spellStart"/>
            <w:r w:rsidRPr="000C7E7E">
              <w:rPr>
                <w:bCs/>
              </w:rPr>
              <w:t>c_cislo_supisne</w:t>
            </w:r>
            <w:proofErr w:type="spellEnd"/>
          </w:p>
        </w:tc>
        <w:tc>
          <w:tcPr>
            <w:tcW w:w="5244" w:type="dxa"/>
            <w:noWrap/>
            <w:hideMark/>
          </w:tcPr>
          <w:p w14:paraId="63D8A6EB" w14:textId="77777777" w:rsidR="008D338D" w:rsidRPr="000C7E7E" w:rsidRDefault="008D338D" w:rsidP="008D338D">
            <w:pPr>
              <w:rPr>
                <w:bCs/>
              </w:rPr>
            </w:pPr>
          </w:p>
        </w:tc>
      </w:tr>
      <w:tr w:rsidR="008D338D" w:rsidRPr="008D338D" w14:paraId="12A54626" w14:textId="77777777" w:rsidTr="008D338D">
        <w:trPr>
          <w:trHeight w:val="290"/>
        </w:trPr>
        <w:tc>
          <w:tcPr>
            <w:tcW w:w="4390" w:type="dxa"/>
            <w:noWrap/>
            <w:hideMark/>
          </w:tcPr>
          <w:p w14:paraId="54F4F006" w14:textId="77777777" w:rsidR="008D338D" w:rsidRPr="000C7E7E" w:rsidRDefault="008D338D" w:rsidP="008D338D">
            <w:pPr>
              <w:rPr>
                <w:bCs/>
              </w:rPr>
            </w:pPr>
            <w:r w:rsidRPr="000C7E7E">
              <w:rPr>
                <w:bCs/>
              </w:rPr>
              <w:t>rok</w:t>
            </w:r>
          </w:p>
        </w:tc>
        <w:tc>
          <w:tcPr>
            <w:tcW w:w="5244" w:type="dxa"/>
            <w:noWrap/>
            <w:hideMark/>
          </w:tcPr>
          <w:p w14:paraId="53A8ED52" w14:textId="77777777" w:rsidR="008D338D" w:rsidRPr="000C7E7E" w:rsidRDefault="008D338D" w:rsidP="008D338D">
            <w:pPr>
              <w:rPr>
                <w:bCs/>
              </w:rPr>
            </w:pPr>
          </w:p>
        </w:tc>
      </w:tr>
      <w:tr w:rsidR="008D338D" w:rsidRPr="008D338D" w14:paraId="7253FC7E" w14:textId="77777777" w:rsidTr="008D338D">
        <w:trPr>
          <w:trHeight w:val="290"/>
        </w:trPr>
        <w:tc>
          <w:tcPr>
            <w:tcW w:w="4390" w:type="dxa"/>
            <w:noWrap/>
            <w:hideMark/>
          </w:tcPr>
          <w:p w14:paraId="6980CDBC" w14:textId="77777777" w:rsidR="008D338D" w:rsidRPr="000C7E7E" w:rsidRDefault="008D338D" w:rsidP="008D338D">
            <w:pPr>
              <w:rPr>
                <w:bCs/>
              </w:rPr>
            </w:pPr>
            <w:r w:rsidRPr="000C7E7E">
              <w:rPr>
                <w:bCs/>
              </w:rPr>
              <w:t>kat</w:t>
            </w:r>
          </w:p>
        </w:tc>
        <w:tc>
          <w:tcPr>
            <w:tcW w:w="5244" w:type="dxa"/>
            <w:noWrap/>
            <w:hideMark/>
          </w:tcPr>
          <w:p w14:paraId="0D618C67" w14:textId="77777777" w:rsidR="008D338D" w:rsidRPr="000C7E7E" w:rsidRDefault="008D338D" w:rsidP="008D338D">
            <w:pPr>
              <w:rPr>
                <w:bCs/>
              </w:rPr>
            </w:pPr>
          </w:p>
        </w:tc>
      </w:tr>
      <w:tr w:rsidR="008D338D" w:rsidRPr="008D338D" w14:paraId="1A2ED754" w14:textId="77777777" w:rsidTr="008D338D">
        <w:trPr>
          <w:trHeight w:val="290"/>
        </w:trPr>
        <w:tc>
          <w:tcPr>
            <w:tcW w:w="4390" w:type="dxa"/>
            <w:noWrap/>
            <w:hideMark/>
          </w:tcPr>
          <w:p w14:paraId="1B0A6D01" w14:textId="77777777" w:rsidR="008D338D" w:rsidRPr="000C7E7E" w:rsidRDefault="008D338D" w:rsidP="008D338D">
            <w:pPr>
              <w:rPr>
                <w:bCs/>
              </w:rPr>
            </w:pPr>
            <w:proofErr w:type="spellStart"/>
            <w:r w:rsidRPr="000C7E7E">
              <w:rPr>
                <w:bCs/>
              </w:rPr>
              <w:t>ucel</w:t>
            </w:r>
            <w:proofErr w:type="spellEnd"/>
          </w:p>
        </w:tc>
        <w:tc>
          <w:tcPr>
            <w:tcW w:w="5244" w:type="dxa"/>
            <w:noWrap/>
            <w:hideMark/>
          </w:tcPr>
          <w:p w14:paraId="7A048352" w14:textId="77777777" w:rsidR="008D338D" w:rsidRPr="000C7E7E" w:rsidRDefault="008D338D" w:rsidP="008D338D">
            <w:pPr>
              <w:rPr>
                <w:bCs/>
              </w:rPr>
            </w:pPr>
          </w:p>
        </w:tc>
      </w:tr>
      <w:tr w:rsidR="008D338D" w:rsidRPr="008D338D" w14:paraId="05507A30" w14:textId="77777777" w:rsidTr="008D338D">
        <w:trPr>
          <w:trHeight w:val="290"/>
        </w:trPr>
        <w:tc>
          <w:tcPr>
            <w:tcW w:w="4390" w:type="dxa"/>
            <w:noWrap/>
            <w:hideMark/>
          </w:tcPr>
          <w:p w14:paraId="120772C8" w14:textId="77777777" w:rsidR="008D338D" w:rsidRPr="000C7E7E" w:rsidRDefault="008D338D" w:rsidP="008D338D">
            <w:pPr>
              <w:rPr>
                <w:bCs/>
              </w:rPr>
            </w:pPr>
            <w:proofErr w:type="spellStart"/>
            <w:r w:rsidRPr="000C7E7E">
              <w:rPr>
                <w:bCs/>
              </w:rPr>
              <w:t>pot_tep_VYK</w:t>
            </w:r>
            <w:proofErr w:type="spellEnd"/>
          </w:p>
        </w:tc>
        <w:tc>
          <w:tcPr>
            <w:tcW w:w="5244" w:type="dxa"/>
            <w:noWrap/>
            <w:hideMark/>
          </w:tcPr>
          <w:p w14:paraId="42CB1E26" w14:textId="77777777" w:rsidR="008D338D" w:rsidRPr="000C7E7E" w:rsidRDefault="008D338D" w:rsidP="008D338D">
            <w:pPr>
              <w:rPr>
                <w:bCs/>
              </w:rPr>
            </w:pPr>
          </w:p>
        </w:tc>
      </w:tr>
      <w:tr w:rsidR="008D338D" w:rsidRPr="008D338D" w14:paraId="28831304" w14:textId="77777777" w:rsidTr="008D338D">
        <w:trPr>
          <w:trHeight w:val="290"/>
        </w:trPr>
        <w:tc>
          <w:tcPr>
            <w:tcW w:w="4390" w:type="dxa"/>
            <w:noWrap/>
            <w:hideMark/>
          </w:tcPr>
          <w:p w14:paraId="7B6C49DE" w14:textId="77777777" w:rsidR="008D338D" w:rsidRPr="000C7E7E" w:rsidRDefault="008D338D" w:rsidP="008D338D">
            <w:pPr>
              <w:rPr>
                <w:bCs/>
              </w:rPr>
            </w:pPr>
            <w:proofErr w:type="spellStart"/>
            <w:r w:rsidRPr="000C7E7E">
              <w:rPr>
                <w:bCs/>
              </w:rPr>
              <w:t>dod_en_VYK</w:t>
            </w:r>
            <w:proofErr w:type="spellEnd"/>
          </w:p>
        </w:tc>
        <w:tc>
          <w:tcPr>
            <w:tcW w:w="5244" w:type="dxa"/>
            <w:noWrap/>
            <w:hideMark/>
          </w:tcPr>
          <w:p w14:paraId="045ABFF7" w14:textId="77777777" w:rsidR="008D338D" w:rsidRPr="000C7E7E" w:rsidRDefault="008D338D" w:rsidP="008D338D">
            <w:pPr>
              <w:rPr>
                <w:bCs/>
              </w:rPr>
            </w:pPr>
          </w:p>
        </w:tc>
      </w:tr>
      <w:tr w:rsidR="008D338D" w:rsidRPr="008D338D" w14:paraId="6647132B" w14:textId="77777777" w:rsidTr="008D338D">
        <w:trPr>
          <w:trHeight w:val="290"/>
        </w:trPr>
        <w:tc>
          <w:tcPr>
            <w:tcW w:w="4390" w:type="dxa"/>
            <w:noWrap/>
            <w:hideMark/>
          </w:tcPr>
          <w:p w14:paraId="477D4157" w14:textId="77777777" w:rsidR="008D338D" w:rsidRPr="000C7E7E" w:rsidRDefault="008D338D" w:rsidP="008D338D">
            <w:pPr>
              <w:rPr>
                <w:bCs/>
              </w:rPr>
            </w:pPr>
            <w:proofErr w:type="spellStart"/>
            <w:r w:rsidRPr="000C7E7E">
              <w:rPr>
                <w:bCs/>
              </w:rPr>
              <w:t>dod_en_PTV</w:t>
            </w:r>
            <w:proofErr w:type="spellEnd"/>
          </w:p>
        </w:tc>
        <w:tc>
          <w:tcPr>
            <w:tcW w:w="5244" w:type="dxa"/>
            <w:noWrap/>
            <w:hideMark/>
          </w:tcPr>
          <w:p w14:paraId="2B408BFC" w14:textId="77777777" w:rsidR="008D338D" w:rsidRPr="000C7E7E" w:rsidRDefault="008D338D" w:rsidP="008D338D">
            <w:pPr>
              <w:rPr>
                <w:bCs/>
              </w:rPr>
            </w:pPr>
          </w:p>
        </w:tc>
      </w:tr>
      <w:tr w:rsidR="008D338D" w:rsidRPr="008D338D" w14:paraId="57AC9898" w14:textId="77777777" w:rsidTr="008D338D">
        <w:trPr>
          <w:trHeight w:val="290"/>
        </w:trPr>
        <w:tc>
          <w:tcPr>
            <w:tcW w:w="4390" w:type="dxa"/>
            <w:noWrap/>
            <w:hideMark/>
          </w:tcPr>
          <w:p w14:paraId="4FB7438B" w14:textId="77777777" w:rsidR="008D338D" w:rsidRPr="000C7E7E" w:rsidRDefault="008D338D" w:rsidP="008D338D">
            <w:pPr>
              <w:rPr>
                <w:bCs/>
              </w:rPr>
            </w:pPr>
            <w:proofErr w:type="spellStart"/>
            <w:r w:rsidRPr="000C7E7E">
              <w:rPr>
                <w:bCs/>
              </w:rPr>
              <w:t>dod_en_KLI</w:t>
            </w:r>
            <w:proofErr w:type="spellEnd"/>
          </w:p>
        </w:tc>
        <w:tc>
          <w:tcPr>
            <w:tcW w:w="5244" w:type="dxa"/>
            <w:noWrap/>
            <w:hideMark/>
          </w:tcPr>
          <w:p w14:paraId="44A70D0E" w14:textId="77777777" w:rsidR="008D338D" w:rsidRPr="000C7E7E" w:rsidRDefault="008D338D" w:rsidP="008D338D">
            <w:pPr>
              <w:rPr>
                <w:bCs/>
              </w:rPr>
            </w:pPr>
          </w:p>
        </w:tc>
      </w:tr>
      <w:tr w:rsidR="008D338D" w:rsidRPr="008D338D" w14:paraId="704BEAEA" w14:textId="77777777" w:rsidTr="008D338D">
        <w:trPr>
          <w:trHeight w:val="290"/>
        </w:trPr>
        <w:tc>
          <w:tcPr>
            <w:tcW w:w="4390" w:type="dxa"/>
            <w:noWrap/>
            <w:hideMark/>
          </w:tcPr>
          <w:p w14:paraId="1366D623" w14:textId="77777777" w:rsidR="008D338D" w:rsidRPr="000C7E7E" w:rsidRDefault="008D338D" w:rsidP="008D338D">
            <w:pPr>
              <w:rPr>
                <w:bCs/>
              </w:rPr>
            </w:pPr>
            <w:proofErr w:type="spellStart"/>
            <w:r w:rsidRPr="000C7E7E">
              <w:rPr>
                <w:bCs/>
              </w:rPr>
              <w:t>dod_en_OSV</w:t>
            </w:r>
            <w:proofErr w:type="spellEnd"/>
          </w:p>
        </w:tc>
        <w:tc>
          <w:tcPr>
            <w:tcW w:w="5244" w:type="dxa"/>
            <w:noWrap/>
            <w:hideMark/>
          </w:tcPr>
          <w:p w14:paraId="6B31CB2A" w14:textId="77777777" w:rsidR="008D338D" w:rsidRPr="000C7E7E" w:rsidRDefault="008D338D" w:rsidP="008D338D">
            <w:pPr>
              <w:rPr>
                <w:bCs/>
              </w:rPr>
            </w:pPr>
          </w:p>
        </w:tc>
      </w:tr>
      <w:tr w:rsidR="008D338D" w:rsidRPr="008D338D" w14:paraId="07276E32" w14:textId="77777777" w:rsidTr="008D338D">
        <w:trPr>
          <w:trHeight w:val="290"/>
        </w:trPr>
        <w:tc>
          <w:tcPr>
            <w:tcW w:w="4390" w:type="dxa"/>
            <w:noWrap/>
            <w:hideMark/>
          </w:tcPr>
          <w:p w14:paraId="2B7FF923" w14:textId="77777777" w:rsidR="008D338D" w:rsidRPr="000C7E7E" w:rsidRDefault="008D338D" w:rsidP="008D338D">
            <w:pPr>
              <w:rPr>
                <w:bCs/>
              </w:rPr>
            </w:pPr>
            <w:proofErr w:type="spellStart"/>
            <w:r w:rsidRPr="000C7E7E">
              <w:rPr>
                <w:bCs/>
              </w:rPr>
              <w:t>e_Celk</w:t>
            </w:r>
            <w:proofErr w:type="spellEnd"/>
          </w:p>
        </w:tc>
        <w:tc>
          <w:tcPr>
            <w:tcW w:w="5244" w:type="dxa"/>
            <w:noWrap/>
            <w:hideMark/>
          </w:tcPr>
          <w:p w14:paraId="67857D5E" w14:textId="77777777" w:rsidR="008D338D" w:rsidRPr="000C7E7E" w:rsidRDefault="008D338D" w:rsidP="008D338D">
            <w:pPr>
              <w:rPr>
                <w:bCs/>
              </w:rPr>
            </w:pPr>
          </w:p>
        </w:tc>
      </w:tr>
      <w:tr w:rsidR="008D338D" w:rsidRPr="008D338D" w14:paraId="115B49ED" w14:textId="77777777" w:rsidTr="008D338D">
        <w:trPr>
          <w:trHeight w:val="290"/>
        </w:trPr>
        <w:tc>
          <w:tcPr>
            <w:tcW w:w="4390" w:type="dxa"/>
            <w:noWrap/>
            <w:hideMark/>
          </w:tcPr>
          <w:p w14:paraId="0EBB2EFC" w14:textId="77777777" w:rsidR="008D338D" w:rsidRPr="000C7E7E" w:rsidRDefault="008D338D" w:rsidP="008D338D">
            <w:pPr>
              <w:rPr>
                <w:bCs/>
              </w:rPr>
            </w:pPr>
            <w:proofErr w:type="spellStart"/>
            <w:r w:rsidRPr="000C7E7E">
              <w:rPr>
                <w:bCs/>
              </w:rPr>
              <w:t>e_Prim</w:t>
            </w:r>
            <w:proofErr w:type="spellEnd"/>
          </w:p>
        </w:tc>
        <w:tc>
          <w:tcPr>
            <w:tcW w:w="5244" w:type="dxa"/>
            <w:noWrap/>
            <w:hideMark/>
          </w:tcPr>
          <w:p w14:paraId="3E064394" w14:textId="77777777" w:rsidR="008D338D" w:rsidRPr="000C7E7E" w:rsidRDefault="008D338D" w:rsidP="008D338D">
            <w:pPr>
              <w:rPr>
                <w:bCs/>
              </w:rPr>
            </w:pPr>
          </w:p>
        </w:tc>
      </w:tr>
      <w:tr w:rsidR="008D338D" w:rsidRPr="008D338D" w14:paraId="3E59B4BD" w14:textId="77777777" w:rsidTr="008D338D">
        <w:trPr>
          <w:trHeight w:val="290"/>
        </w:trPr>
        <w:tc>
          <w:tcPr>
            <w:tcW w:w="4390" w:type="dxa"/>
            <w:noWrap/>
            <w:hideMark/>
          </w:tcPr>
          <w:p w14:paraId="762FD5AC" w14:textId="77777777" w:rsidR="008D338D" w:rsidRPr="000C7E7E" w:rsidRDefault="008D338D" w:rsidP="008D338D">
            <w:pPr>
              <w:rPr>
                <w:bCs/>
              </w:rPr>
            </w:pPr>
            <w:r w:rsidRPr="000C7E7E">
              <w:rPr>
                <w:bCs/>
              </w:rPr>
              <w:t>co2</w:t>
            </w:r>
          </w:p>
        </w:tc>
        <w:tc>
          <w:tcPr>
            <w:tcW w:w="5244" w:type="dxa"/>
            <w:noWrap/>
            <w:hideMark/>
          </w:tcPr>
          <w:p w14:paraId="242519C1" w14:textId="77777777" w:rsidR="008D338D" w:rsidRPr="000C7E7E" w:rsidRDefault="008D338D" w:rsidP="008D338D">
            <w:pPr>
              <w:rPr>
                <w:bCs/>
              </w:rPr>
            </w:pPr>
          </w:p>
        </w:tc>
      </w:tr>
      <w:tr w:rsidR="008D338D" w:rsidRPr="008D338D" w14:paraId="16115AF5" w14:textId="77777777" w:rsidTr="008D338D">
        <w:trPr>
          <w:trHeight w:val="290"/>
        </w:trPr>
        <w:tc>
          <w:tcPr>
            <w:tcW w:w="4390" w:type="dxa"/>
            <w:noWrap/>
            <w:hideMark/>
          </w:tcPr>
          <w:p w14:paraId="12779646" w14:textId="77777777" w:rsidR="008D338D" w:rsidRPr="000C7E7E" w:rsidRDefault="008D338D" w:rsidP="008D338D">
            <w:pPr>
              <w:rPr>
                <w:bCs/>
              </w:rPr>
            </w:pPr>
            <w:proofErr w:type="spellStart"/>
            <w:r w:rsidRPr="000C7E7E">
              <w:rPr>
                <w:bCs/>
              </w:rPr>
              <w:t>pod_pl</w:t>
            </w:r>
            <w:proofErr w:type="spellEnd"/>
          </w:p>
        </w:tc>
        <w:tc>
          <w:tcPr>
            <w:tcW w:w="5244" w:type="dxa"/>
            <w:noWrap/>
            <w:hideMark/>
          </w:tcPr>
          <w:p w14:paraId="10CCA638" w14:textId="77777777" w:rsidR="008D338D" w:rsidRPr="000C7E7E" w:rsidRDefault="008D338D" w:rsidP="008D338D">
            <w:pPr>
              <w:rPr>
                <w:bCs/>
              </w:rPr>
            </w:pPr>
          </w:p>
        </w:tc>
      </w:tr>
      <w:tr w:rsidR="008D338D" w:rsidRPr="008D338D" w14:paraId="41ECDB4D" w14:textId="77777777" w:rsidTr="008D338D">
        <w:trPr>
          <w:trHeight w:val="290"/>
        </w:trPr>
        <w:tc>
          <w:tcPr>
            <w:tcW w:w="4390" w:type="dxa"/>
            <w:noWrap/>
            <w:hideMark/>
          </w:tcPr>
          <w:p w14:paraId="32DB2DB7" w14:textId="77777777" w:rsidR="008D338D" w:rsidRPr="000C7E7E" w:rsidRDefault="008D338D" w:rsidP="008D338D">
            <w:pPr>
              <w:rPr>
                <w:bCs/>
              </w:rPr>
            </w:pPr>
            <w:proofErr w:type="spellStart"/>
            <w:r w:rsidRPr="000C7E7E">
              <w:rPr>
                <w:bCs/>
              </w:rPr>
              <w:t>id_bud</w:t>
            </w:r>
            <w:proofErr w:type="spellEnd"/>
          </w:p>
        </w:tc>
        <w:tc>
          <w:tcPr>
            <w:tcW w:w="5244" w:type="dxa"/>
            <w:noWrap/>
            <w:hideMark/>
          </w:tcPr>
          <w:p w14:paraId="1D758E9D" w14:textId="77777777" w:rsidR="008D338D" w:rsidRPr="000C7E7E" w:rsidRDefault="008D338D" w:rsidP="008D338D">
            <w:pPr>
              <w:rPr>
                <w:bCs/>
              </w:rPr>
            </w:pPr>
          </w:p>
        </w:tc>
      </w:tr>
      <w:tr w:rsidR="008D338D" w:rsidRPr="008D338D" w14:paraId="7D99C35B" w14:textId="77777777" w:rsidTr="008D338D">
        <w:trPr>
          <w:trHeight w:val="290"/>
        </w:trPr>
        <w:tc>
          <w:tcPr>
            <w:tcW w:w="4390" w:type="dxa"/>
            <w:noWrap/>
            <w:hideMark/>
          </w:tcPr>
          <w:p w14:paraId="36A5F0A4" w14:textId="77777777" w:rsidR="008D338D" w:rsidRPr="000C7E7E" w:rsidRDefault="008D338D" w:rsidP="008D338D">
            <w:pPr>
              <w:rPr>
                <w:bCs/>
              </w:rPr>
            </w:pPr>
            <w:r w:rsidRPr="000C7E7E">
              <w:rPr>
                <w:bCs/>
              </w:rPr>
              <w:t>global0</w:t>
            </w:r>
          </w:p>
        </w:tc>
        <w:tc>
          <w:tcPr>
            <w:tcW w:w="5244" w:type="dxa"/>
            <w:noWrap/>
            <w:hideMark/>
          </w:tcPr>
          <w:p w14:paraId="170D8AFD" w14:textId="77777777" w:rsidR="008D338D" w:rsidRPr="000C7E7E" w:rsidRDefault="008D338D" w:rsidP="008D338D">
            <w:pPr>
              <w:rPr>
                <w:bCs/>
              </w:rPr>
            </w:pPr>
          </w:p>
        </w:tc>
      </w:tr>
      <w:tr w:rsidR="008D338D" w:rsidRPr="008D338D" w14:paraId="791BCB26" w14:textId="77777777" w:rsidTr="008D338D">
        <w:trPr>
          <w:trHeight w:val="290"/>
        </w:trPr>
        <w:tc>
          <w:tcPr>
            <w:tcW w:w="4390" w:type="dxa"/>
            <w:noWrap/>
            <w:hideMark/>
          </w:tcPr>
          <w:p w14:paraId="0EE863C9" w14:textId="77777777" w:rsidR="008D338D" w:rsidRPr="000C7E7E" w:rsidRDefault="008D338D" w:rsidP="008D338D">
            <w:pPr>
              <w:rPr>
                <w:bCs/>
              </w:rPr>
            </w:pPr>
            <w:proofErr w:type="spellStart"/>
            <w:r w:rsidRPr="000C7E7E">
              <w:rPr>
                <w:bCs/>
              </w:rPr>
              <w:lastRenderedPageBreak/>
              <w:t>n_podielEzOZ</w:t>
            </w:r>
            <w:proofErr w:type="spellEnd"/>
          </w:p>
        </w:tc>
        <w:tc>
          <w:tcPr>
            <w:tcW w:w="5244" w:type="dxa"/>
            <w:noWrap/>
            <w:hideMark/>
          </w:tcPr>
          <w:p w14:paraId="0448D4E3" w14:textId="77777777" w:rsidR="008D338D" w:rsidRPr="000C7E7E" w:rsidRDefault="008D338D" w:rsidP="008D338D">
            <w:pPr>
              <w:rPr>
                <w:bCs/>
              </w:rPr>
            </w:pPr>
          </w:p>
        </w:tc>
      </w:tr>
      <w:tr w:rsidR="008D338D" w:rsidRPr="008D338D" w14:paraId="2FB5A857" w14:textId="77777777" w:rsidTr="008D338D">
        <w:trPr>
          <w:trHeight w:val="290"/>
        </w:trPr>
        <w:tc>
          <w:tcPr>
            <w:tcW w:w="4390" w:type="dxa"/>
            <w:noWrap/>
            <w:hideMark/>
          </w:tcPr>
          <w:p w14:paraId="3A4D63F8" w14:textId="77777777" w:rsidR="008D338D" w:rsidRPr="000C7E7E" w:rsidRDefault="008D338D" w:rsidP="008D338D">
            <w:pPr>
              <w:rPr>
                <w:bCs/>
              </w:rPr>
            </w:pPr>
            <w:proofErr w:type="spellStart"/>
            <w:r w:rsidRPr="000C7E7E">
              <w:rPr>
                <w:bCs/>
              </w:rPr>
              <w:t>c_OZTepla</w:t>
            </w:r>
            <w:proofErr w:type="spellEnd"/>
          </w:p>
        </w:tc>
        <w:tc>
          <w:tcPr>
            <w:tcW w:w="5244" w:type="dxa"/>
            <w:noWrap/>
            <w:hideMark/>
          </w:tcPr>
          <w:p w14:paraId="460101FA" w14:textId="77777777" w:rsidR="008D338D" w:rsidRPr="000C7E7E" w:rsidRDefault="008D338D" w:rsidP="008D338D">
            <w:pPr>
              <w:rPr>
                <w:bCs/>
              </w:rPr>
            </w:pPr>
          </w:p>
        </w:tc>
      </w:tr>
      <w:tr w:rsidR="008D338D" w:rsidRPr="008D338D" w14:paraId="58866981" w14:textId="77777777" w:rsidTr="008D338D">
        <w:trPr>
          <w:trHeight w:val="290"/>
        </w:trPr>
        <w:tc>
          <w:tcPr>
            <w:tcW w:w="4390" w:type="dxa"/>
            <w:noWrap/>
            <w:hideMark/>
          </w:tcPr>
          <w:p w14:paraId="6707E73F" w14:textId="77777777" w:rsidR="008D338D" w:rsidRPr="000C7E7E" w:rsidRDefault="008D338D" w:rsidP="008D338D">
            <w:pPr>
              <w:rPr>
                <w:bCs/>
              </w:rPr>
            </w:pPr>
            <w:proofErr w:type="spellStart"/>
            <w:r w:rsidRPr="000C7E7E">
              <w:rPr>
                <w:bCs/>
              </w:rPr>
              <w:t>c_OZOhrev</w:t>
            </w:r>
            <w:proofErr w:type="spellEnd"/>
          </w:p>
        </w:tc>
        <w:tc>
          <w:tcPr>
            <w:tcW w:w="5244" w:type="dxa"/>
            <w:noWrap/>
            <w:hideMark/>
          </w:tcPr>
          <w:p w14:paraId="353F4D54" w14:textId="77777777" w:rsidR="008D338D" w:rsidRPr="000C7E7E" w:rsidRDefault="008D338D" w:rsidP="008D338D">
            <w:pPr>
              <w:rPr>
                <w:bCs/>
              </w:rPr>
            </w:pPr>
          </w:p>
        </w:tc>
      </w:tr>
      <w:tr w:rsidR="008D338D" w:rsidRPr="008D338D" w14:paraId="33B602C9" w14:textId="77777777" w:rsidTr="008D338D">
        <w:trPr>
          <w:trHeight w:val="290"/>
        </w:trPr>
        <w:tc>
          <w:tcPr>
            <w:tcW w:w="4390" w:type="dxa"/>
            <w:noWrap/>
            <w:hideMark/>
          </w:tcPr>
          <w:p w14:paraId="378A5979" w14:textId="77777777" w:rsidR="008D338D" w:rsidRPr="000C7E7E" w:rsidRDefault="008D338D" w:rsidP="008D338D">
            <w:pPr>
              <w:rPr>
                <w:bCs/>
              </w:rPr>
            </w:pPr>
            <w:proofErr w:type="spellStart"/>
            <w:r w:rsidRPr="000C7E7E">
              <w:rPr>
                <w:bCs/>
              </w:rPr>
              <w:t>c_rekuperacia</w:t>
            </w:r>
            <w:proofErr w:type="spellEnd"/>
          </w:p>
        </w:tc>
        <w:tc>
          <w:tcPr>
            <w:tcW w:w="5244" w:type="dxa"/>
            <w:noWrap/>
            <w:hideMark/>
          </w:tcPr>
          <w:p w14:paraId="5197481B" w14:textId="77777777" w:rsidR="008D338D" w:rsidRPr="000C7E7E" w:rsidRDefault="008D338D" w:rsidP="008D338D">
            <w:pPr>
              <w:rPr>
                <w:bCs/>
              </w:rPr>
            </w:pPr>
          </w:p>
        </w:tc>
      </w:tr>
      <w:tr w:rsidR="008D338D" w:rsidRPr="008D338D" w14:paraId="3CFDC271" w14:textId="77777777" w:rsidTr="008D338D">
        <w:trPr>
          <w:trHeight w:val="290"/>
        </w:trPr>
        <w:tc>
          <w:tcPr>
            <w:tcW w:w="4390" w:type="dxa"/>
            <w:noWrap/>
            <w:hideMark/>
          </w:tcPr>
          <w:p w14:paraId="68959DBA" w14:textId="77777777" w:rsidR="008D338D" w:rsidRPr="000C7E7E" w:rsidRDefault="008D338D" w:rsidP="008D338D">
            <w:pPr>
              <w:rPr>
                <w:bCs/>
              </w:rPr>
            </w:pPr>
            <w:proofErr w:type="spellStart"/>
            <w:r w:rsidRPr="000C7E7E">
              <w:rPr>
                <w:bCs/>
              </w:rPr>
              <w:t>c_spVyrEzOZ</w:t>
            </w:r>
            <w:proofErr w:type="spellEnd"/>
          </w:p>
        </w:tc>
        <w:tc>
          <w:tcPr>
            <w:tcW w:w="5244" w:type="dxa"/>
            <w:noWrap/>
            <w:hideMark/>
          </w:tcPr>
          <w:p w14:paraId="4ED0D810" w14:textId="77777777" w:rsidR="008D338D" w:rsidRPr="000C7E7E" w:rsidRDefault="008D338D" w:rsidP="008D338D">
            <w:pPr>
              <w:rPr>
                <w:bCs/>
              </w:rPr>
            </w:pPr>
          </w:p>
        </w:tc>
      </w:tr>
      <w:tr w:rsidR="008D338D" w:rsidRPr="008D338D" w14:paraId="4C2E6722" w14:textId="77777777" w:rsidTr="008D338D">
        <w:trPr>
          <w:trHeight w:val="290"/>
        </w:trPr>
        <w:tc>
          <w:tcPr>
            <w:tcW w:w="4390" w:type="dxa"/>
            <w:noWrap/>
            <w:hideMark/>
          </w:tcPr>
          <w:p w14:paraId="6E1940B7" w14:textId="77777777" w:rsidR="008D338D" w:rsidRPr="000C7E7E" w:rsidRDefault="008D338D" w:rsidP="008D338D">
            <w:pPr>
              <w:rPr>
                <w:bCs/>
              </w:rPr>
            </w:pPr>
            <w:proofErr w:type="spellStart"/>
            <w:r w:rsidRPr="000C7E7E">
              <w:rPr>
                <w:bCs/>
              </w:rPr>
              <w:t>n_expEnzOZ</w:t>
            </w:r>
            <w:proofErr w:type="spellEnd"/>
          </w:p>
        </w:tc>
        <w:tc>
          <w:tcPr>
            <w:tcW w:w="5244" w:type="dxa"/>
            <w:noWrap/>
            <w:hideMark/>
          </w:tcPr>
          <w:p w14:paraId="59D49A40" w14:textId="77777777" w:rsidR="008D338D" w:rsidRPr="000C7E7E" w:rsidRDefault="008D338D" w:rsidP="008D338D">
            <w:pPr>
              <w:rPr>
                <w:bCs/>
              </w:rPr>
            </w:pPr>
          </w:p>
        </w:tc>
      </w:tr>
      <w:tr w:rsidR="008D338D" w:rsidRPr="008D338D" w14:paraId="028D0E01" w14:textId="77777777" w:rsidTr="008D338D">
        <w:trPr>
          <w:trHeight w:val="290"/>
        </w:trPr>
        <w:tc>
          <w:tcPr>
            <w:tcW w:w="4390" w:type="dxa"/>
            <w:noWrap/>
            <w:hideMark/>
          </w:tcPr>
          <w:p w14:paraId="2B37740C" w14:textId="77777777" w:rsidR="008D338D" w:rsidRPr="000C7E7E" w:rsidRDefault="008D338D" w:rsidP="008D338D">
            <w:pPr>
              <w:rPr>
                <w:bCs/>
              </w:rPr>
            </w:pPr>
            <w:proofErr w:type="spellStart"/>
            <w:r w:rsidRPr="000C7E7E">
              <w:rPr>
                <w:bCs/>
              </w:rPr>
              <w:t>GPS_budovy</w:t>
            </w:r>
            <w:proofErr w:type="spellEnd"/>
          </w:p>
        </w:tc>
        <w:tc>
          <w:tcPr>
            <w:tcW w:w="5244" w:type="dxa"/>
            <w:noWrap/>
            <w:hideMark/>
          </w:tcPr>
          <w:p w14:paraId="096BAB08" w14:textId="77777777" w:rsidR="008D338D" w:rsidRPr="000C7E7E" w:rsidRDefault="008D338D" w:rsidP="008D338D">
            <w:pPr>
              <w:rPr>
                <w:bCs/>
              </w:rPr>
            </w:pPr>
          </w:p>
        </w:tc>
      </w:tr>
      <w:tr w:rsidR="008D338D" w:rsidRPr="008D338D" w14:paraId="123104EA" w14:textId="77777777" w:rsidTr="008D338D">
        <w:trPr>
          <w:trHeight w:val="290"/>
        </w:trPr>
        <w:tc>
          <w:tcPr>
            <w:tcW w:w="4390" w:type="dxa"/>
            <w:noWrap/>
            <w:hideMark/>
          </w:tcPr>
          <w:p w14:paraId="785EE366" w14:textId="77777777" w:rsidR="008D338D" w:rsidRPr="000C7E7E" w:rsidRDefault="008D338D" w:rsidP="008D338D">
            <w:pPr>
              <w:rPr>
                <w:bCs/>
              </w:rPr>
            </w:pPr>
            <w:proofErr w:type="spellStart"/>
            <w:r w:rsidRPr="000C7E7E">
              <w:rPr>
                <w:bCs/>
              </w:rPr>
              <w:t>katastralne_uzemie</w:t>
            </w:r>
            <w:proofErr w:type="spellEnd"/>
          </w:p>
        </w:tc>
        <w:tc>
          <w:tcPr>
            <w:tcW w:w="5244" w:type="dxa"/>
            <w:noWrap/>
            <w:hideMark/>
          </w:tcPr>
          <w:p w14:paraId="6B46B23F" w14:textId="77777777" w:rsidR="008D338D" w:rsidRPr="000C7E7E" w:rsidRDefault="008D338D" w:rsidP="008D338D">
            <w:pPr>
              <w:rPr>
                <w:bCs/>
              </w:rPr>
            </w:pPr>
          </w:p>
        </w:tc>
      </w:tr>
      <w:tr w:rsidR="008D338D" w:rsidRPr="008D338D" w14:paraId="144B6913" w14:textId="77777777" w:rsidTr="008D338D">
        <w:trPr>
          <w:trHeight w:val="290"/>
        </w:trPr>
        <w:tc>
          <w:tcPr>
            <w:tcW w:w="4390" w:type="dxa"/>
            <w:noWrap/>
            <w:hideMark/>
          </w:tcPr>
          <w:p w14:paraId="7D963961" w14:textId="77777777" w:rsidR="008D338D" w:rsidRPr="000C7E7E" w:rsidRDefault="008D338D" w:rsidP="008D338D">
            <w:pPr>
              <w:rPr>
                <w:bCs/>
              </w:rPr>
            </w:pPr>
            <w:r w:rsidRPr="000C7E7E">
              <w:rPr>
                <w:bCs/>
              </w:rPr>
              <w:t>parcela</w:t>
            </w:r>
          </w:p>
        </w:tc>
        <w:tc>
          <w:tcPr>
            <w:tcW w:w="5244" w:type="dxa"/>
            <w:noWrap/>
            <w:hideMark/>
          </w:tcPr>
          <w:p w14:paraId="07243D2C" w14:textId="77777777" w:rsidR="008D338D" w:rsidRPr="000C7E7E" w:rsidRDefault="008D338D" w:rsidP="008D338D">
            <w:pPr>
              <w:rPr>
                <w:bCs/>
              </w:rPr>
            </w:pPr>
          </w:p>
        </w:tc>
      </w:tr>
      <w:tr w:rsidR="0040554F" w:rsidRPr="008D338D" w14:paraId="16767D3D" w14:textId="77777777" w:rsidTr="008D338D">
        <w:trPr>
          <w:trHeight w:val="290"/>
        </w:trPr>
        <w:tc>
          <w:tcPr>
            <w:tcW w:w="4390" w:type="dxa"/>
            <w:noWrap/>
          </w:tcPr>
          <w:p w14:paraId="413D14DF" w14:textId="140CB3D3" w:rsidR="0040554F" w:rsidRPr="000C7E7E" w:rsidRDefault="0040554F" w:rsidP="008D338D">
            <w:pPr>
              <w:rPr>
                <w:bCs/>
              </w:rPr>
            </w:pPr>
            <w:r>
              <w:rPr>
                <w:bCs/>
              </w:rPr>
              <w:t>popis budovy</w:t>
            </w:r>
          </w:p>
        </w:tc>
        <w:tc>
          <w:tcPr>
            <w:tcW w:w="5244" w:type="dxa"/>
            <w:noWrap/>
          </w:tcPr>
          <w:p w14:paraId="5F568D45" w14:textId="77777777" w:rsidR="0040554F" w:rsidRPr="000C7E7E" w:rsidRDefault="0040554F" w:rsidP="008D338D">
            <w:pPr>
              <w:rPr>
                <w:bCs/>
              </w:rPr>
            </w:pPr>
          </w:p>
        </w:tc>
      </w:tr>
    </w:tbl>
    <w:p w14:paraId="236F5B13" w14:textId="77777777" w:rsidR="004C6D70" w:rsidRDefault="004C6D70" w:rsidP="00916384"/>
    <w:p w14:paraId="3C88232E" w14:textId="0574148C" w:rsidR="000A3A35" w:rsidRDefault="000A3A35" w:rsidP="000A3A35">
      <w:pPr>
        <w:pStyle w:val="Nadpis1"/>
      </w:pPr>
      <w:r>
        <w:t>Priemyselný podnik /  výrobný podnik</w:t>
      </w:r>
    </w:p>
    <w:p w14:paraId="0C959FE7" w14:textId="77777777" w:rsidR="000A3A35" w:rsidRDefault="000A3A35" w:rsidP="000A3A35">
      <w:pPr>
        <w:pStyle w:val="Odsekzoznamu"/>
        <w:numPr>
          <w:ilvl w:val="0"/>
          <w:numId w:val="25"/>
        </w:numPr>
        <w:spacing w:after="40" w:line="264" w:lineRule="auto"/>
        <w:contextualSpacing w:val="0"/>
        <w:jc w:val="both"/>
      </w:pPr>
      <w:r>
        <w:t>IČO</w:t>
      </w:r>
    </w:p>
    <w:p w14:paraId="632407CE" w14:textId="77777777" w:rsidR="000A3A35" w:rsidRDefault="000A3A35" w:rsidP="000A3A35">
      <w:pPr>
        <w:pStyle w:val="Odsekzoznamu"/>
        <w:numPr>
          <w:ilvl w:val="0"/>
          <w:numId w:val="25"/>
        </w:numPr>
        <w:spacing w:after="40" w:line="264" w:lineRule="auto"/>
        <w:contextualSpacing w:val="0"/>
        <w:jc w:val="both"/>
      </w:pPr>
      <w:r>
        <w:t>Obchodné meno</w:t>
      </w:r>
    </w:p>
    <w:p w14:paraId="784C4E16" w14:textId="77777777" w:rsidR="000A3A35" w:rsidRDefault="000A3A35" w:rsidP="000A3A35">
      <w:pPr>
        <w:pStyle w:val="Odsekzoznamu"/>
        <w:numPr>
          <w:ilvl w:val="0"/>
          <w:numId w:val="25"/>
        </w:numPr>
        <w:spacing w:after="40" w:line="264" w:lineRule="auto"/>
        <w:contextualSpacing w:val="0"/>
        <w:jc w:val="both"/>
      </w:pPr>
      <w:r>
        <w:t>Sídlo</w:t>
      </w:r>
    </w:p>
    <w:p w14:paraId="225CA38C" w14:textId="1CAA5B77" w:rsidR="000A3A35" w:rsidRDefault="000A3A35" w:rsidP="000A3A35">
      <w:pPr>
        <w:pStyle w:val="Odsekzoznamu"/>
        <w:numPr>
          <w:ilvl w:val="0"/>
          <w:numId w:val="25"/>
        </w:numPr>
        <w:spacing w:after="40" w:line="264" w:lineRule="auto"/>
        <w:contextualSpacing w:val="0"/>
        <w:jc w:val="both"/>
      </w:pPr>
      <w:r>
        <w:t>Dôvod poskytnutia údajov</w:t>
      </w:r>
    </w:p>
    <w:p w14:paraId="56FAE795" w14:textId="77777777" w:rsidR="000A3A35" w:rsidRDefault="000A3A35" w:rsidP="000A3A35">
      <w:pPr>
        <w:pStyle w:val="Odsekzoznamu"/>
        <w:numPr>
          <w:ilvl w:val="0"/>
          <w:numId w:val="25"/>
        </w:numPr>
        <w:spacing w:after="40" w:line="264" w:lineRule="auto"/>
        <w:contextualSpacing w:val="0"/>
        <w:jc w:val="both"/>
      </w:pPr>
      <w:r>
        <w:t>SK NACE</w:t>
      </w:r>
    </w:p>
    <w:p w14:paraId="72932208" w14:textId="40603E90" w:rsidR="000A3A35" w:rsidRDefault="000A3A35" w:rsidP="000A3A35">
      <w:pPr>
        <w:pStyle w:val="Odsekzoznamu"/>
        <w:numPr>
          <w:ilvl w:val="0"/>
          <w:numId w:val="25"/>
        </w:numPr>
        <w:spacing w:after="40" w:line="264" w:lineRule="auto"/>
        <w:contextualSpacing w:val="0"/>
        <w:jc w:val="both"/>
      </w:pPr>
      <w:r>
        <w:t xml:space="preserve">Má dohodu </w:t>
      </w:r>
      <w:r w:rsidRPr="00E52600">
        <w:t>o úspore energie</w:t>
      </w:r>
    </w:p>
    <w:p w14:paraId="118D841F" w14:textId="77777777" w:rsidR="000A3A35" w:rsidRDefault="000A3A35" w:rsidP="000A3A35">
      <w:pPr>
        <w:pStyle w:val="Odsekzoznamu"/>
        <w:numPr>
          <w:ilvl w:val="0"/>
          <w:numId w:val="25"/>
        </w:numPr>
        <w:spacing w:after="40" w:line="264" w:lineRule="auto"/>
        <w:contextualSpacing w:val="0"/>
        <w:jc w:val="both"/>
      </w:pPr>
      <w:r>
        <w:t>Názov projektu</w:t>
      </w:r>
    </w:p>
    <w:p w14:paraId="7D124C6F" w14:textId="77777777" w:rsidR="000A3A35" w:rsidRDefault="000A3A35" w:rsidP="000A3A35">
      <w:pPr>
        <w:pStyle w:val="Odsekzoznamu"/>
        <w:numPr>
          <w:ilvl w:val="0"/>
          <w:numId w:val="25"/>
        </w:numPr>
        <w:spacing w:after="40" w:line="264" w:lineRule="auto"/>
        <w:contextualSpacing w:val="0"/>
        <w:jc w:val="both"/>
      </w:pPr>
      <w:r>
        <w:t>Miesto realizácie</w:t>
      </w:r>
    </w:p>
    <w:p w14:paraId="420B40D9" w14:textId="77777777" w:rsidR="000A3A35" w:rsidRDefault="000A3A35" w:rsidP="000A3A35">
      <w:pPr>
        <w:pStyle w:val="Odsekzoznamu"/>
        <w:numPr>
          <w:ilvl w:val="0"/>
          <w:numId w:val="25"/>
        </w:numPr>
        <w:spacing w:after="40" w:line="264" w:lineRule="auto"/>
        <w:contextualSpacing w:val="0"/>
        <w:jc w:val="both"/>
      </w:pPr>
      <w:r>
        <w:t>Začiatok realizácie (rok a mesiac)</w:t>
      </w:r>
    </w:p>
    <w:p w14:paraId="44C3AEDB" w14:textId="77777777" w:rsidR="000A3A35" w:rsidRDefault="000A3A35" w:rsidP="000A3A35">
      <w:pPr>
        <w:pStyle w:val="Odsekzoznamu"/>
        <w:numPr>
          <w:ilvl w:val="0"/>
          <w:numId w:val="25"/>
        </w:numPr>
        <w:spacing w:after="40" w:line="264" w:lineRule="auto"/>
        <w:contextualSpacing w:val="0"/>
        <w:jc w:val="both"/>
      </w:pPr>
      <w:r>
        <w:t>Koniec realizácie (rok a mesiac)</w:t>
      </w:r>
    </w:p>
    <w:p w14:paraId="2217E239" w14:textId="77777777" w:rsidR="000A3A35" w:rsidRDefault="000A3A35" w:rsidP="000A3A35">
      <w:pPr>
        <w:pStyle w:val="Odsekzoznamu"/>
        <w:numPr>
          <w:ilvl w:val="0"/>
          <w:numId w:val="25"/>
        </w:numPr>
        <w:spacing w:after="40" w:line="264" w:lineRule="auto"/>
        <w:contextualSpacing w:val="0"/>
        <w:jc w:val="both"/>
      </w:pPr>
      <w:r>
        <w:t>Dĺžka trvania realizácie (ak neuvedie začiatok a koniec)</w:t>
      </w:r>
    </w:p>
    <w:p w14:paraId="094E764F" w14:textId="77777777" w:rsidR="000A3A35" w:rsidRDefault="000A3A35" w:rsidP="000A3A35">
      <w:pPr>
        <w:pStyle w:val="Odsekzoznamu"/>
        <w:numPr>
          <w:ilvl w:val="0"/>
          <w:numId w:val="25"/>
        </w:numPr>
        <w:spacing w:after="40" w:line="264" w:lineRule="auto"/>
        <w:contextualSpacing w:val="0"/>
        <w:jc w:val="both"/>
      </w:pPr>
      <w:r>
        <w:t>Realizačné náklady €</w:t>
      </w:r>
    </w:p>
    <w:p w14:paraId="221D60C2" w14:textId="77777777" w:rsidR="000A3A35" w:rsidRDefault="000A3A35" w:rsidP="000A3A35">
      <w:pPr>
        <w:pStyle w:val="Odsekzoznamu"/>
        <w:numPr>
          <w:ilvl w:val="1"/>
          <w:numId w:val="25"/>
        </w:numPr>
        <w:spacing w:after="40" w:line="264" w:lineRule="auto"/>
        <w:contextualSpacing w:val="0"/>
        <w:jc w:val="both"/>
      </w:pPr>
      <w:r>
        <w:t>vlastné zdroje</w:t>
      </w:r>
    </w:p>
    <w:p w14:paraId="5C15C4D2" w14:textId="77777777" w:rsidR="000A3A35" w:rsidRDefault="000A3A35" w:rsidP="000A3A35">
      <w:pPr>
        <w:pStyle w:val="Odsekzoznamu"/>
        <w:numPr>
          <w:ilvl w:val="1"/>
          <w:numId w:val="25"/>
        </w:numPr>
        <w:spacing w:after="40" w:line="264" w:lineRule="auto"/>
        <w:contextualSpacing w:val="0"/>
        <w:jc w:val="both"/>
      </w:pPr>
      <w:r>
        <w:t>zdroje EÚ</w:t>
      </w:r>
    </w:p>
    <w:p w14:paraId="4A2C9E08" w14:textId="77777777" w:rsidR="000A3A35" w:rsidRDefault="000A3A35" w:rsidP="000A3A35">
      <w:pPr>
        <w:pStyle w:val="Odsekzoznamu"/>
        <w:numPr>
          <w:ilvl w:val="1"/>
          <w:numId w:val="25"/>
        </w:numPr>
        <w:spacing w:after="40" w:line="264" w:lineRule="auto"/>
        <w:contextualSpacing w:val="0"/>
        <w:jc w:val="both"/>
      </w:pPr>
      <w:r>
        <w:t>štátny rozpočet</w:t>
      </w:r>
    </w:p>
    <w:p w14:paraId="2CB76868" w14:textId="77777777" w:rsidR="000A3A35" w:rsidRDefault="000A3A35" w:rsidP="000A3A35">
      <w:pPr>
        <w:pStyle w:val="Odsekzoznamu"/>
        <w:numPr>
          <w:ilvl w:val="1"/>
          <w:numId w:val="25"/>
        </w:numPr>
        <w:spacing w:after="40" w:line="264" w:lineRule="auto"/>
        <w:contextualSpacing w:val="0"/>
        <w:jc w:val="both"/>
      </w:pPr>
      <w:r>
        <w:t>iné</w:t>
      </w:r>
    </w:p>
    <w:p w14:paraId="132D2CE9" w14:textId="77777777" w:rsidR="000A3A35" w:rsidRDefault="000A3A35" w:rsidP="000A3A35">
      <w:pPr>
        <w:pStyle w:val="Odsekzoznamu"/>
        <w:numPr>
          <w:ilvl w:val="1"/>
          <w:numId w:val="25"/>
        </w:numPr>
        <w:spacing w:after="40" w:line="264" w:lineRule="auto"/>
        <w:contextualSpacing w:val="0"/>
        <w:jc w:val="both"/>
      </w:pPr>
      <w:r>
        <w:t>spolu</w:t>
      </w:r>
    </w:p>
    <w:p w14:paraId="472092ED" w14:textId="77777777" w:rsidR="000A3A35" w:rsidRDefault="000A3A35" w:rsidP="000A3A35">
      <w:pPr>
        <w:pStyle w:val="Odsekzoznamu"/>
        <w:numPr>
          <w:ilvl w:val="0"/>
          <w:numId w:val="25"/>
        </w:numPr>
        <w:spacing w:after="40" w:line="264" w:lineRule="auto"/>
        <w:contextualSpacing w:val="0"/>
        <w:jc w:val="both"/>
      </w:pPr>
      <w:r>
        <w:t>Ekonomické vyhodnotenie</w:t>
      </w:r>
    </w:p>
    <w:p w14:paraId="47B17559" w14:textId="77777777" w:rsidR="000A3A35" w:rsidRDefault="000A3A35" w:rsidP="000A3A35">
      <w:pPr>
        <w:pStyle w:val="Odsekzoznamu"/>
        <w:numPr>
          <w:ilvl w:val="1"/>
          <w:numId w:val="25"/>
        </w:numPr>
        <w:spacing w:after="40" w:line="264" w:lineRule="auto"/>
        <w:contextualSpacing w:val="0"/>
        <w:jc w:val="both"/>
      </w:pPr>
      <w:r>
        <w:t xml:space="preserve">Cash – </w:t>
      </w:r>
      <w:proofErr w:type="spellStart"/>
      <w:r>
        <w:t>Flow</w:t>
      </w:r>
      <w:proofErr w:type="spellEnd"/>
      <w:r>
        <w:t xml:space="preserve"> projektu (eur/r)</w:t>
      </w:r>
    </w:p>
    <w:p w14:paraId="7DEFBCB5" w14:textId="77777777" w:rsidR="000A3A35" w:rsidRDefault="000A3A35" w:rsidP="000A3A35">
      <w:pPr>
        <w:pStyle w:val="Odsekzoznamu"/>
        <w:numPr>
          <w:ilvl w:val="1"/>
          <w:numId w:val="25"/>
        </w:numPr>
        <w:spacing w:after="40" w:line="264" w:lineRule="auto"/>
        <w:contextualSpacing w:val="0"/>
        <w:jc w:val="both"/>
      </w:pPr>
      <w:r>
        <w:t>Jednoduchá doba návratnosti (roky)</w:t>
      </w:r>
    </w:p>
    <w:p w14:paraId="712762BD" w14:textId="77777777" w:rsidR="000A3A35" w:rsidRDefault="000A3A35" w:rsidP="000A3A35">
      <w:pPr>
        <w:pStyle w:val="Odsekzoznamu"/>
        <w:numPr>
          <w:ilvl w:val="1"/>
          <w:numId w:val="25"/>
        </w:numPr>
        <w:spacing w:after="40" w:line="264" w:lineRule="auto"/>
        <w:contextualSpacing w:val="0"/>
        <w:jc w:val="both"/>
      </w:pPr>
      <w:r>
        <w:t>Reálna doba návratnosti (roky)</w:t>
      </w:r>
    </w:p>
    <w:p w14:paraId="0F03D796" w14:textId="77777777" w:rsidR="000A3A35" w:rsidRDefault="000A3A35" w:rsidP="000A3A35">
      <w:pPr>
        <w:pStyle w:val="Odsekzoznamu"/>
        <w:numPr>
          <w:ilvl w:val="1"/>
          <w:numId w:val="25"/>
        </w:numPr>
        <w:spacing w:after="40" w:line="264" w:lineRule="auto"/>
        <w:contextualSpacing w:val="0"/>
        <w:jc w:val="both"/>
      </w:pPr>
      <w:r>
        <w:t>Doba hodnotenia (roky)</w:t>
      </w:r>
    </w:p>
    <w:p w14:paraId="217250C3" w14:textId="77777777" w:rsidR="000A3A35" w:rsidRDefault="000A3A35" w:rsidP="000A3A35">
      <w:pPr>
        <w:pStyle w:val="Odsekzoznamu"/>
        <w:numPr>
          <w:ilvl w:val="1"/>
          <w:numId w:val="25"/>
        </w:numPr>
        <w:spacing w:after="40" w:line="264" w:lineRule="auto"/>
        <w:contextualSpacing w:val="0"/>
        <w:jc w:val="both"/>
      </w:pPr>
      <w:r>
        <w:t>Diskont (%)</w:t>
      </w:r>
    </w:p>
    <w:p w14:paraId="39911651" w14:textId="77777777" w:rsidR="000A3A35" w:rsidRDefault="000A3A35" w:rsidP="000A3A35">
      <w:pPr>
        <w:pStyle w:val="Odsekzoznamu"/>
        <w:numPr>
          <w:ilvl w:val="1"/>
          <w:numId w:val="25"/>
        </w:numPr>
        <w:spacing w:after="40" w:line="264" w:lineRule="auto"/>
        <w:contextualSpacing w:val="0"/>
        <w:jc w:val="both"/>
      </w:pPr>
      <w:r>
        <w:t>Čistá súčasná hodnota (eur)</w:t>
      </w:r>
    </w:p>
    <w:p w14:paraId="0E11F43A" w14:textId="77777777" w:rsidR="000A3A35" w:rsidRDefault="000A3A35" w:rsidP="000A3A35">
      <w:pPr>
        <w:pStyle w:val="Odsekzoznamu"/>
        <w:numPr>
          <w:ilvl w:val="1"/>
          <w:numId w:val="25"/>
        </w:numPr>
        <w:spacing w:after="40" w:line="264" w:lineRule="auto"/>
        <w:contextualSpacing w:val="0"/>
        <w:jc w:val="both"/>
      </w:pPr>
      <w:r>
        <w:t>Vnútorné výnosové percento (%)</w:t>
      </w:r>
    </w:p>
    <w:p w14:paraId="61D2FD88" w14:textId="77777777" w:rsidR="000A3A35" w:rsidRDefault="000A3A35" w:rsidP="000A3A35">
      <w:pPr>
        <w:pStyle w:val="Odsekzoznamu"/>
        <w:numPr>
          <w:ilvl w:val="0"/>
          <w:numId w:val="25"/>
        </w:numPr>
        <w:spacing w:after="40" w:line="264" w:lineRule="auto"/>
        <w:contextualSpacing w:val="0"/>
        <w:jc w:val="both"/>
      </w:pPr>
      <w:r>
        <w:t>Zoznam vykonaných opatrení po opatreniach</w:t>
      </w:r>
    </w:p>
    <w:p w14:paraId="7655278A" w14:textId="77777777" w:rsidR="000A3A35" w:rsidRDefault="000A3A35" w:rsidP="000A3A35">
      <w:pPr>
        <w:pStyle w:val="Odsekzoznamu"/>
        <w:numPr>
          <w:ilvl w:val="1"/>
          <w:numId w:val="25"/>
        </w:numPr>
        <w:spacing w:after="40" w:line="264" w:lineRule="auto"/>
        <w:contextualSpacing w:val="0"/>
        <w:jc w:val="both"/>
      </w:pPr>
      <w:r>
        <w:t>Názov opatrenia</w:t>
      </w:r>
    </w:p>
    <w:p w14:paraId="3BDAD0DE" w14:textId="77777777" w:rsidR="000A3A35" w:rsidRDefault="000A3A35" w:rsidP="000A3A35">
      <w:pPr>
        <w:pStyle w:val="Odsekzoznamu"/>
        <w:numPr>
          <w:ilvl w:val="1"/>
          <w:numId w:val="25"/>
        </w:numPr>
        <w:spacing w:after="40" w:line="264" w:lineRule="auto"/>
        <w:contextualSpacing w:val="0"/>
        <w:jc w:val="both"/>
      </w:pPr>
      <w:r>
        <w:t>Opis vykonaného opatrenia</w:t>
      </w:r>
    </w:p>
    <w:p w14:paraId="548BB8AD" w14:textId="77777777" w:rsidR="000A3A35" w:rsidRDefault="000A3A35" w:rsidP="000A3A35">
      <w:pPr>
        <w:pStyle w:val="Odsekzoznamu"/>
        <w:numPr>
          <w:ilvl w:val="1"/>
          <w:numId w:val="25"/>
        </w:numPr>
        <w:spacing w:after="40" w:line="264" w:lineRule="auto"/>
        <w:contextualSpacing w:val="0"/>
        <w:jc w:val="both"/>
      </w:pPr>
      <w:r>
        <w:t>Typ opatrenia</w:t>
      </w:r>
    </w:p>
    <w:p w14:paraId="0F38B17F" w14:textId="77777777" w:rsidR="000A3A35" w:rsidRDefault="000A3A35" w:rsidP="000A3A35">
      <w:pPr>
        <w:pStyle w:val="Odsekzoznamu"/>
        <w:numPr>
          <w:ilvl w:val="1"/>
          <w:numId w:val="25"/>
        </w:numPr>
        <w:spacing w:after="40" w:line="264" w:lineRule="auto"/>
        <w:contextualSpacing w:val="0"/>
        <w:jc w:val="both"/>
      </w:pPr>
      <w:r>
        <w:t>Dátum realizácie opatrenia</w:t>
      </w:r>
    </w:p>
    <w:p w14:paraId="0CFE1727" w14:textId="77777777" w:rsidR="000A3A35" w:rsidRDefault="000A3A35" w:rsidP="000A3A35">
      <w:pPr>
        <w:pStyle w:val="Odsekzoznamu"/>
        <w:numPr>
          <w:ilvl w:val="1"/>
          <w:numId w:val="25"/>
        </w:numPr>
        <w:spacing w:after="40" w:line="264" w:lineRule="auto"/>
        <w:contextualSpacing w:val="0"/>
        <w:jc w:val="both"/>
      </w:pPr>
      <w:r>
        <w:lastRenderedPageBreak/>
        <w:t>Životnosť (roky/mesiace)</w:t>
      </w:r>
    </w:p>
    <w:p w14:paraId="0ACAE79F" w14:textId="77777777" w:rsidR="000A3A35" w:rsidRDefault="000A3A35" w:rsidP="000A3A35">
      <w:pPr>
        <w:pStyle w:val="Odsekzoznamu"/>
        <w:numPr>
          <w:ilvl w:val="1"/>
          <w:numId w:val="25"/>
        </w:numPr>
        <w:spacing w:after="40" w:line="264" w:lineRule="auto"/>
        <w:contextualSpacing w:val="0"/>
        <w:jc w:val="both"/>
      </w:pPr>
      <w:r>
        <w:t>Ročná úspora energie podľa energonosičov (MWh/rok)</w:t>
      </w:r>
    </w:p>
    <w:p w14:paraId="252477EF" w14:textId="77777777" w:rsidR="000A3A35" w:rsidRDefault="000A3A35" w:rsidP="000A3A35">
      <w:pPr>
        <w:pStyle w:val="Odsekzoznamu"/>
        <w:numPr>
          <w:ilvl w:val="1"/>
          <w:numId w:val="25"/>
        </w:numPr>
        <w:spacing w:after="40" w:line="264" w:lineRule="auto"/>
        <w:contextualSpacing w:val="0"/>
        <w:jc w:val="both"/>
      </w:pPr>
      <w:r>
        <w:t>Ročná úspora energie spolu (MWh/rok) (ak neuvedie podľa energonosičov)</w:t>
      </w:r>
    </w:p>
    <w:p w14:paraId="0319D602" w14:textId="77777777" w:rsidR="000A3A35" w:rsidRDefault="000A3A35" w:rsidP="000A3A35">
      <w:pPr>
        <w:pStyle w:val="Odsekzoznamu"/>
        <w:numPr>
          <w:ilvl w:val="1"/>
          <w:numId w:val="25"/>
        </w:numPr>
        <w:spacing w:after="40" w:line="264" w:lineRule="auto"/>
        <w:contextualSpacing w:val="0"/>
        <w:jc w:val="both"/>
      </w:pPr>
      <w:r>
        <w:t>Popis metódy výpočtu úspory energie</w:t>
      </w:r>
    </w:p>
    <w:p w14:paraId="1133B776" w14:textId="77777777" w:rsidR="000A3A35" w:rsidRDefault="000A3A35" w:rsidP="000A3A35">
      <w:pPr>
        <w:pStyle w:val="Odsekzoznamu"/>
        <w:numPr>
          <w:ilvl w:val="0"/>
          <w:numId w:val="25"/>
        </w:numPr>
        <w:spacing w:after="40" w:line="264" w:lineRule="auto"/>
        <w:contextualSpacing w:val="0"/>
        <w:jc w:val="both"/>
      </w:pPr>
      <w:r>
        <w:t>Konečná spotreba (MWh/rok)</w:t>
      </w:r>
      <w:r w:rsidRPr="00344520">
        <w:t xml:space="preserve"> </w:t>
      </w:r>
      <w:r>
        <w:t>podľa energonosičov</w:t>
      </w:r>
    </w:p>
    <w:p w14:paraId="0811EE35" w14:textId="77777777" w:rsidR="000A3A35" w:rsidRDefault="000A3A35" w:rsidP="000A3A35">
      <w:pPr>
        <w:pStyle w:val="Odsekzoznamu"/>
        <w:numPr>
          <w:ilvl w:val="1"/>
          <w:numId w:val="25"/>
        </w:numPr>
        <w:spacing w:after="40" w:line="264" w:lineRule="auto"/>
        <w:contextualSpacing w:val="0"/>
        <w:jc w:val="both"/>
      </w:pPr>
      <w:r>
        <w:t>Pred realizáciou</w:t>
      </w:r>
    </w:p>
    <w:p w14:paraId="32EC248C" w14:textId="77777777" w:rsidR="000A3A35" w:rsidRDefault="000A3A35" w:rsidP="000A3A35">
      <w:pPr>
        <w:pStyle w:val="Odsekzoznamu"/>
        <w:numPr>
          <w:ilvl w:val="1"/>
          <w:numId w:val="25"/>
        </w:numPr>
        <w:spacing w:after="40" w:line="264" w:lineRule="auto"/>
        <w:contextualSpacing w:val="0"/>
        <w:jc w:val="both"/>
      </w:pPr>
      <w:r>
        <w:t>Po realizácii</w:t>
      </w:r>
    </w:p>
    <w:p w14:paraId="2842D8AA" w14:textId="77777777" w:rsidR="000A3A35" w:rsidRDefault="000A3A35" w:rsidP="000A3A35">
      <w:pPr>
        <w:pStyle w:val="Odsekzoznamu"/>
        <w:numPr>
          <w:ilvl w:val="1"/>
          <w:numId w:val="25"/>
        </w:numPr>
        <w:spacing w:after="40" w:line="264" w:lineRule="auto"/>
        <w:contextualSpacing w:val="0"/>
        <w:jc w:val="both"/>
      </w:pPr>
      <w:r>
        <w:t>Rozdiel (ak neuvedie pred a po)</w:t>
      </w:r>
    </w:p>
    <w:p w14:paraId="277EC860" w14:textId="77777777" w:rsidR="000A3A35" w:rsidRDefault="000A3A35" w:rsidP="000A3A35">
      <w:pPr>
        <w:pStyle w:val="Odsekzoznamu"/>
        <w:numPr>
          <w:ilvl w:val="0"/>
          <w:numId w:val="25"/>
        </w:numPr>
        <w:spacing w:after="40" w:line="264" w:lineRule="auto"/>
        <w:contextualSpacing w:val="0"/>
        <w:jc w:val="both"/>
      </w:pPr>
      <w:r>
        <w:t>Konečná spotreba (MWh/rok) spolu (ak neuvedie podľa energonosičov)</w:t>
      </w:r>
    </w:p>
    <w:p w14:paraId="45D9E3D1" w14:textId="77777777" w:rsidR="000A3A35" w:rsidRDefault="000A3A35" w:rsidP="000A3A35">
      <w:pPr>
        <w:pStyle w:val="Odsekzoznamu"/>
        <w:numPr>
          <w:ilvl w:val="1"/>
          <w:numId w:val="25"/>
        </w:numPr>
        <w:spacing w:after="40" w:line="264" w:lineRule="auto"/>
        <w:contextualSpacing w:val="0"/>
        <w:jc w:val="both"/>
      </w:pPr>
      <w:r>
        <w:t>Pred realizáciou</w:t>
      </w:r>
    </w:p>
    <w:p w14:paraId="530593B4" w14:textId="77777777" w:rsidR="000A3A35" w:rsidRDefault="000A3A35" w:rsidP="000A3A35">
      <w:pPr>
        <w:pStyle w:val="Odsekzoznamu"/>
        <w:numPr>
          <w:ilvl w:val="1"/>
          <w:numId w:val="25"/>
        </w:numPr>
        <w:spacing w:after="40" w:line="264" w:lineRule="auto"/>
        <w:contextualSpacing w:val="0"/>
        <w:jc w:val="both"/>
      </w:pPr>
      <w:r>
        <w:t>Po realizácii</w:t>
      </w:r>
    </w:p>
    <w:p w14:paraId="180044DF" w14:textId="77777777" w:rsidR="000A3A35" w:rsidRDefault="000A3A35" w:rsidP="000A3A35">
      <w:pPr>
        <w:pStyle w:val="Odsekzoznamu"/>
        <w:numPr>
          <w:ilvl w:val="1"/>
          <w:numId w:val="25"/>
        </w:numPr>
        <w:spacing w:after="40" w:line="264" w:lineRule="auto"/>
        <w:contextualSpacing w:val="0"/>
        <w:jc w:val="both"/>
      </w:pPr>
      <w:r>
        <w:t>Rozdiel (ak neuvedie pred a po)</w:t>
      </w:r>
    </w:p>
    <w:p w14:paraId="5D5EE8BD" w14:textId="77777777" w:rsidR="000A3A35" w:rsidRDefault="000A3A35" w:rsidP="000A3A35">
      <w:pPr>
        <w:pStyle w:val="Odsekzoznamu"/>
        <w:numPr>
          <w:ilvl w:val="0"/>
          <w:numId w:val="25"/>
        </w:numPr>
        <w:spacing w:after="40" w:line="264" w:lineRule="auto"/>
        <w:contextualSpacing w:val="0"/>
        <w:jc w:val="both"/>
      </w:pPr>
      <w:r>
        <w:t>Náklady na energiu v aktuálnych cenách (v eurách) podľa energonosičov</w:t>
      </w:r>
    </w:p>
    <w:p w14:paraId="1D1390AD" w14:textId="77777777" w:rsidR="000A3A35" w:rsidRDefault="000A3A35" w:rsidP="000A3A35">
      <w:pPr>
        <w:pStyle w:val="Odsekzoznamu"/>
        <w:numPr>
          <w:ilvl w:val="1"/>
          <w:numId w:val="25"/>
        </w:numPr>
        <w:spacing w:after="40" w:line="264" w:lineRule="auto"/>
        <w:contextualSpacing w:val="0"/>
        <w:jc w:val="both"/>
      </w:pPr>
      <w:r>
        <w:t>Pred realizáciou</w:t>
      </w:r>
    </w:p>
    <w:p w14:paraId="12A1F38C" w14:textId="77777777" w:rsidR="000A3A35" w:rsidRDefault="000A3A35" w:rsidP="000A3A35">
      <w:pPr>
        <w:pStyle w:val="Odsekzoznamu"/>
        <w:numPr>
          <w:ilvl w:val="1"/>
          <w:numId w:val="25"/>
        </w:numPr>
        <w:spacing w:after="40" w:line="264" w:lineRule="auto"/>
        <w:contextualSpacing w:val="0"/>
        <w:jc w:val="both"/>
      </w:pPr>
      <w:r>
        <w:t>Po realizácii</w:t>
      </w:r>
    </w:p>
    <w:p w14:paraId="6A090C43" w14:textId="77777777" w:rsidR="000A3A35" w:rsidRDefault="000A3A35" w:rsidP="000A3A35">
      <w:pPr>
        <w:pStyle w:val="Odsekzoznamu"/>
        <w:numPr>
          <w:ilvl w:val="1"/>
          <w:numId w:val="25"/>
        </w:numPr>
        <w:spacing w:after="40" w:line="264" w:lineRule="auto"/>
        <w:contextualSpacing w:val="0"/>
        <w:jc w:val="both"/>
      </w:pPr>
      <w:r>
        <w:t>Rozdiel (ak neuvedie pred a po)</w:t>
      </w:r>
    </w:p>
    <w:p w14:paraId="78284E56" w14:textId="77777777" w:rsidR="000A3A35" w:rsidRDefault="000A3A35" w:rsidP="000A3A35">
      <w:pPr>
        <w:pStyle w:val="Odsekzoznamu"/>
        <w:numPr>
          <w:ilvl w:val="0"/>
          <w:numId w:val="25"/>
        </w:numPr>
        <w:spacing w:after="40" w:line="264" w:lineRule="auto"/>
        <w:contextualSpacing w:val="0"/>
        <w:jc w:val="both"/>
      </w:pPr>
      <w:r>
        <w:t>Náklady na energiu v aktuálnych cenách (v eurách) spolu (ak neuvedie podľa energonosičov)</w:t>
      </w:r>
    </w:p>
    <w:p w14:paraId="3D523DF1" w14:textId="77777777" w:rsidR="000A3A35" w:rsidRDefault="000A3A35" w:rsidP="000A3A35">
      <w:pPr>
        <w:pStyle w:val="Odsekzoznamu"/>
        <w:numPr>
          <w:ilvl w:val="1"/>
          <w:numId w:val="25"/>
        </w:numPr>
        <w:spacing w:after="40" w:line="264" w:lineRule="auto"/>
        <w:contextualSpacing w:val="0"/>
        <w:jc w:val="both"/>
      </w:pPr>
      <w:r>
        <w:t>Pred realizáciou</w:t>
      </w:r>
    </w:p>
    <w:p w14:paraId="171F1467" w14:textId="77777777" w:rsidR="000A3A35" w:rsidRDefault="000A3A35" w:rsidP="000A3A35">
      <w:pPr>
        <w:pStyle w:val="Odsekzoznamu"/>
        <w:numPr>
          <w:ilvl w:val="1"/>
          <w:numId w:val="25"/>
        </w:numPr>
        <w:spacing w:after="40" w:line="264" w:lineRule="auto"/>
        <w:contextualSpacing w:val="0"/>
        <w:jc w:val="both"/>
      </w:pPr>
      <w:r>
        <w:t>Po realizácii</w:t>
      </w:r>
    </w:p>
    <w:p w14:paraId="1E5E82B2" w14:textId="77777777" w:rsidR="000A3A35" w:rsidRDefault="000A3A35" w:rsidP="000A3A35">
      <w:pPr>
        <w:pStyle w:val="Odsekzoznamu"/>
        <w:numPr>
          <w:ilvl w:val="1"/>
          <w:numId w:val="25"/>
        </w:numPr>
        <w:spacing w:after="40" w:line="264" w:lineRule="auto"/>
        <w:contextualSpacing w:val="0"/>
        <w:jc w:val="both"/>
      </w:pPr>
      <w:r>
        <w:t>Rozdiel (ak neuvedie pred a po)</w:t>
      </w:r>
    </w:p>
    <w:p w14:paraId="2AC8A0E3" w14:textId="77777777" w:rsidR="000A3A35" w:rsidRDefault="000A3A35" w:rsidP="000A3A35">
      <w:pPr>
        <w:pStyle w:val="Odsekzoznamu"/>
        <w:numPr>
          <w:ilvl w:val="0"/>
          <w:numId w:val="25"/>
        </w:numPr>
        <w:spacing w:after="40" w:line="264" w:lineRule="auto"/>
        <w:contextualSpacing w:val="0"/>
        <w:jc w:val="both"/>
      </w:pPr>
      <w:r>
        <w:t xml:space="preserve">Prínosy z hľadiska ochrany životného prostredia - Znečisťujúca látka - Tuhé znečisťujúce látky (t/r), SO2 (t/r), </w:t>
      </w:r>
      <w:proofErr w:type="spellStart"/>
      <w:r>
        <w:t>NOx</w:t>
      </w:r>
      <w:proofErr w:type="spellEnd"/>
      <w:r>
        <w:t xml:space="preserve"> (t/r), CO (t/r), CO2 (t/r) po energonosičoch</w:t>
      </w:r>
    </w:p>
    <w:p w14:paraId="6DD0DD1C" w14:textId="77777777" w:rsidR="000A3A35" w:rsidRDefault="000A3A35" w:rsidP="000A3A35">
      <w:pPr>
        <w:pStyle w:val="Odsekzoznamu"/>
        <w:numPr>
          <w:ilvl w:val="1"/>
          <w:numId w:val="25"/>
        </w:numPr>
        <w:spacing w:after="40" w:line="264" w:lineRule="auto"/>
        <w:contextualSpacing w:val="0"/>
        <w:jc w:val="both"/>
      </w:pPr>
      <w:r>
        <w:t>Pred realizáciou</w:t>
      </w:r>
    </w:p>
    <w:p w14:paraId="00BF614E" w14:textId="77777777" w:rsidR="000A3A35" w:rsidRDefault="000A3A35" w:rsidP="000A3A35">
      <w:pPr>
        <w:pStyle w:val="Odsekzoznamu"/>
        <w:numPr>
          <w:ilvl w:val="1"/>
          <w:numId w:val="25"/>
        </w:numPr>
        <w:spacing w:after="40" w:line="264" w:lineRule="auto"/>
        <w:contextualSpacing w:val="0"/>
        <w:jc w:val="both"/>
      </w:pPr>
      <w:r>
        <w:t>Po realizácii</w:t>
      </w:r>
    </w:p>
    <w:p w14:paraId="490490A0" w14:textId="77777777" w:rsidR="000A3A35" w:rsidRDefault="000A3A35" w:rsidP="000A3A35">
      <w:pPr>
        <w:pStyle w:val="Odsekzoznamu"/>
        <w:numPr>
          <w:ilvl w:val="1"/>
          <w:numId w:val="25"/>
        </w:numPr>
        <w:spacing w:after="40" w:line="264" w:lineRule="auto"/>
        <w:contextualSpacing w:val="0"/>
        <w:jc w:val="both"/>
      </w:pPr>
      <w:r>
        <w:t>Rozdiel (ak neuvedie pred a po)</w:t>
      </w:r>
    </w:p>
    <w:p w14:paraId="4F2D392B" w14:textId="77777777" w:rsidR="000A3A35" w:rsidRDefault="000A3A35" w:rsidP="000A3A35">
      <w:pPr>
        <w:pStyle w:val="Odsekzoznamu"/>
        <w:numPr>
          <w:ilvl w:val="0"/>
          <w:numId w:val="25"/>
        </w:numPr>
        <w:spacing w:after="40" w:line="264" w:lineRule="auto"/>
        <w:contextualSpacing w:val="0"/>
        <w:jc w:val="both"/>
      </w:pPr>
      <w:r>
        <w:t xml:space="preserve">Prínosy z hľadiska ochrany životného prostredia - Znečisťujúca látka - Tuhé znečisťujúce látky (t/r), SO2 (t/r), </w:t>
      </w:r>
      <w:proofErr w:type="spellStart"/>
      <w:r>
        <w:t>NOx</w:t>
      </w:r>
      <w:proofErr w:type="spellEnd"/>
      <w:r>
        <w:t xml:space="preserve"> (t/r), CO (t/r), CO2 (t/r) spolu (ak neuvedie podľa energonosičov)</w:t>
      </w:r>
    </w:p>
    <w:p w14:paraId="14F71345" w14:textId="77777777" w:rsidR="000A3A35" w:rsidRDefault="000A3A35" w:rsidP="000A3A35">
      <w:pPr>
        <w:pStyle w:val="Odsekzoznamu"/>
        <w:numPr>
          <w:ilvl w:val="1"/>
          <w:numId w:val="25"/>
        </w:numPr>
        <w:spacing w:after="40" w:line="264" w:lineRule="auto"/>
        <w:contextualSpacing w:val="0"/>
        <w:jc w:val="both"/>
      </w:pPr>
      <w:r>
        <w:t>Pred realizáciou</w:t>
      </w:r>
    </w:p>
    <w:p w14:paraId="65AB0014" w14:textId="77777777" w:rsidR="000A3A35" w:rsidRDefault="000A3A35" w:rsidP="000A3A35">
      <w:pPr>
        <w:pStyle w:val="Odsekzoznamu"/>
        <w:numPr>
          <w:ilvl w:val="1"/>
          <w:numId w:val="25"/>
        </w:numPr>
        <w:spacing w:after="40" w:line="264" w:lineRule="auto"/>
        <w:contextualSpacing w:val="0"/>
        <w:jc w:val="both"/>
      </w:pPr>
      <w:r>
        <w:t>Po realizácii</w:t>
      </w:r>
    </w:p>
    <w:p w14:paraId="6C2EDA14" w14:textId="77777777" w:rsidR="000A3A35" w:rsidRDefault="000A3A35" w:rsidP="000A3A35">
      <w:pPr>
        <w:pStyle w:val="Odsekzoznamu"/>
        <w:numPr>
          <w:ilvl w:val="1"/>
          <w:numId w:val="25"/>
        </w:numPr>
        <w:spacing w:after="40" w:line="264" w:lineRule="auto"/>
        <w:contextualSpacing w:val="0"/>
        <w:jc w:val="both"/>
      </w:pPr>
      <w:r>
        <w:t>Rozdiel (ak neuvedie pred a po)</w:t>
      </w:r>
    </w:p>
    <w:p w14:paraId="5C7110CC" w14:textId="77777777" w:rsidR="000A3A35" w:rsidRDefault="000A3A35" w:rsidP="000A3A35">
      <w:pPr>
        <w:pStyle w:val="Odsekzoznamu"/>
        <w:numPr>
          <w:ilvl w:val="0"/>
          <w:numId w:val="25"/>
        </w:numPr>
        <w:spacing w:after="40" w:line="264" w:lineRule="auto"/>
        <w:contextualSpacing w:val="0"/>
        <w:jc w:val="both"/>
      </w:pPr>
      <w:r>
        <w:t>Ročná úspora energie podľa energonosičov (MWh/rok) (ak neuvedie po opatreniach)</w:t>
      </w:r>
    </w:p>
    <w:p w14:paraId="789E52B9" w14:textId="77777777" w:rsidR="000A3A35" w:rsidRDefault="000A3A35" w:rsidP="000A3A35">
      <w:pPr>
        <w:pStyle w:val="Odsekzoznamu"/>
        <w:numPr>
          <w:ilvl w:val="0"/>
          <w:numId w:val="25"/>
        </w:numPr>
        <w:spacing w:after="40" w:line="264" w:lineRule="auto"/>
        <w:contextualSpacing w:val="0"/>
        <w:jc w:val="both"/>
      </w:pPr>
      <w:r>
        <w:t>Ročná úspora energie spolu (MWh/rok) (ak neuvedie po opatreniach a ak neuvedie podľa energonosičov)</w:t>
      </w:r>
    </w:p>
    <w:p w14:paraId="6CD883A2" w14:textId="77777777" w:rsidR="000A3A35" w:rsidRDefault="000A3A35" w:rsidP="000A3A35">
      <w:pPr>
        <w:pStyle w:val="Odsekzoznamu"/>
        <w:numPr>
          <w:ilvl w:val="0"/>
          <w:numId w:val="25"/>
        </w:numPr>
        <w:spacing w:after="40" w:line="264" w:lineRule="auto"/>
        <w:contextualSpacing w:val="0"/>
        <w:jc w:val="both"/>
      </w:pPr>
      <w:r>
        <w:t>Popis metódy výpočtu úspory energie (ak neuvedie po opatreniach)</w:t>
      </w:r>
    </w:p>
    <w:p w14:paraId="493EC494" w14:textId="77777777" w:rsidR="000A3A35" w:rsidRDefault="000A3A35" w:rsidP="000A3A35">
      <w:pPr>
        <w:pStyle w:val="Odsekzoznamu"/>
        <w:numPr>
          <w:ilvl w:val="0"/>
          <w:numId w:val="25"/>
        </w:numPr>
        <w:spacing w:after="40" w:line="264" w:lineRule="auto"/>
        <w:contextualSpacing w:val="0"/>
        <w:jc w:val="both"/>
      </w:pPr>
      <w:r>
        <w:t>Výkaz zostavil</w:t>
      </w:r>
    </w:p>
    <w:p w14:paraId="08083CCF" w14:textId="77777777" w:rsidR="000A3A35" w:rsidRDefault="000A3A35" w:rsidP="000A3A35">
      <w:pPr>
        <w:pStyle w:val="Odsekzoznamu"/>
        <w:numPr>
          <w:ilvl w:val="1"/>
          <w:numId w:val="25"/>
        </w:numPr>
        <w:spacing w:after="40" w:line="264" w:lineRule="auto"/>
        <w:contextualSpacing w:val="0"/>
        <w:jc w:val="both"/>
      </w:pPr>
      <w:r>
        <w:t>Meno a priezvisko</w:t>
      </w:r>
    </w:p>
    <w:p w14:paraId="3F1178E9" w14:textId="77777777" w:rsidR="000A3A35" w:rsidRDefault="000A3A35" w:rsidP="000A3A35">
      <w:pPr>
        <w:pStyle w:val="Odsekzoznamu"/>
        <w:numPr>
          <w:ilvl w:val="1"/>
          <w:numId w:val="25"/>
        </w:numPr>
        <w:spacing w:after="40" w:line="264" w:lineRule="auto"/>
        <w:contextualSpacing w:val="0"/>
        <w:jc w:val="both"/>
      </w:pPr>
      <w:r>
        <w:t> Dátum</w:t>
      </w:r>
    </w:p>
    <w:p w14:paraId="1C5866D3" w14:textId="77777777" w:rsidR="000A3A35" w:rsidRDefault="000A3A35" w:rsidP="000A3A35">
      <w:pPr>
        <w:pStyle w:val="Odsekzoznamu"/>
        <w:numPr>
          <w:ilvl w:val="1"/>
          <w:numId w:val="25"/>
        </w:numPr>
        <w:spacing w:after="40" w:line="264" w:lineRule="auto"/>
        <w:contextualSpacing w:val="0"/>
        <w:jc w:val="both"/>
      </w:pPr>
      <w:r>
        <w:t>e-mail</w:t>
      </w:r>
    </w:p>
    <w:p w14:paraId="5144E4C6" w14:textId="066D80E0" w:rsidR="000A3A35" w:rsidRDefault="000A3A35" w:rsidP="000A3A35">
      <w:pPr>
        <w:pStyle w:val="Odsekzoznamu"/>
        <w:numPr>
          <w:ilvl w:val="0"/>
          <w:numId w:val="25"/>
        </w:numPr>
      </w:pPr>
      <w:r>
        <w:t>Poznámka</w:t>
      </w:r>
    </w:p>
    <w:p w14:paraId="6963F1F6" w14:textId="77777777" w:rsidR="000A3A35" w:rsidRDefault="000A3A35" w:rsidP="000A3A35"/>
    <w:p w14:paraId="3CC9D9D6" w14:textId="0EA91FFC" w:rsidR="000A3A35" w:rsidRDefault="000A3A35" w:rsidP="000A3A35">
      <w:pPr>
        <w:pStyle w:val="Nadpis1"/>
      </w:pPr>
      <w:r>
        <w:t>Energetické služby</w:t>
      </w:r>
    </w:p>
    <w:p w14:paraId="7CBE870F" w14:textId="77777777" w:rsidR="000A3A35" w:rsidRDefault="000A3A35" w:rsidP="000A3A35">
      <w:pPr>
        <w:pStyle w:val="Odsekzoznamu"/>
        <w:numPr>
          <w:ilvl w:val="0"/>
          <w:numId w:val="26"/>
        </w:numPr>
        <w:spacing w:after="40" w:line="264" w:lineRule="auto"/>
        <w:contextualSpacing w:val="0"/>
        <w:jc w:val="both"/>
      </w:pPr>
      <w:r>
        <w:t>Názov služby</w:t>
      </w:r>
    </w:p>
    <w:p w14:paraId="34504E2D" w14:textId="77777777" w:rsidR="000A3A35" w:rsidRPr="00A917C3" w:rsidRDefault="000A3A35" w:rsidP="000A3A35">
      <w:pPr>
        <w:pStyle w:val="Odsekzoznamu"/>
        <w:numPr>
          <w:ilvl w:val="0"/>
          <w:numId w:val="26"/>
        </w:numPr>
        <w:spacing w:after="40" w:line="264" w:lineRule="auto"/>
        <w:contextualSpacing w:val="0"/>
        <w:jc w:val="both"/>
      </w:pPr>
      <w:r w:rsidRPr="00A917C3">
        <w:lastRenderedPageBreak/>
        <w:t>Rok/mesiac zazmluvnenia služby</w:t>
      </w:r>
    </w:p>
    <w:p w14:paraId="07D3D46A" w14:textId="77777777" w:rsidR="000A3A35" w:rsidRDefault="000A3A35" w:rsidP="000A3A35">
      <w:pPr>
        <w:pStyle w:val="Odsekzoznamu"/>
        <w:numPr>
          <w:ilvl w:val="0"/>
          <w:numId w:val="26"/>
        </w:numPr>
        <w:spacing w:after="40" w:line="264" w:lineRule="auto"/>
        <w:contextualSpacing w:val="0"/>
        <w:jc w:val="both"/>
      </w:pPr>
      <w:r w:rsidRPr="00A917C3">
        <w:t>Dĺžka trvania zmluvného vzťahu</w:t>
      </w:r>
      <w:r>
        <w:t xml:space="preserve"> (roky/mesiace)</w:t>
      </w:r>
    </w:p>
    <w:p w14:paraId="6488A598" w14:textId="77777777" w:rsidR="000A3A35" w:rsidRDefault="000A3A35" w:rsidP="000A3A35">
      <w:pPr>
        <w:pStyle w:val="Odsekzoznamu"/>
        <w:numPr>
          <w:ilvl w:val="0"/>
          <w:numId w:val="26"/>
        </w:numPr>
        <w:spacing w:after="40" w:line="264" w:lineRule="auto"/>
        <w:contextualSpacing w:val="0"/>
        <w:jc w:val="both"/>
      </w:pPr>
      <w:r>
        <w:t>Opis služby</w:t>
      </w:r>
    </w:p>
    <w:p w14:paraId="6945B62C" w14:textId="77777777" w:rsidR="000A3A35" w:rsidRPr="00A917C3" w:rsidRDefault="000A3A35" w:rsidP="000A3A35">
      <w:pPr>
        <w:pStyle w:val="Odsekzoznamu"/>
        <w:numPr>
          <w:ilvl w:val="0"/>
          <w:numId w:val="26"/>
        </w:numPr>
        <w:spacing w:after="40" w:line="264" w:lineRule="auto"/>
        <w:contextualSpacing w:val="0"/>
        <w:jc w:val="both"/>
      </w:pPr>
      <w:r w:rsidRPr="00A917C3">
        <w:t>Určenie entity, na ktorú sa služba vzťahuje (ak sa týka entity IS EE)</w:t>
      </w:r>
    </w:p>
    <w:p w14:paraId="326A9CCA" w14:textId="77777777" w:rsidR="000A3A35" w:rsidRPr="00A917C3" w:rsidRDefault="000A3A35" w:rsidP="000A3A35">
      <w:pPr>
        <w:pStyle w:val="Odsekzoznamu"/>
        <w:numPr>
          <w:ilvl w:val="0"/>
          <w:numId w:val="26"/>
        </w:numPr>
        <w:spacing w:after="40" w:line="264" w:lineRule="auto"/>
        <w:contextualSpacing w:val="0"/>
        <w:jc w:val="both"/>
      </w:pPr>
      <w:r w:rsidRPr="00A917C3">
        <w:t>Miesto služby (</w:t>
      </w:r>
      <w:proofErr w:type="spellStart"/>
      <w:r w:rsidRPr="00A917C3">
        <w:t>geolokácia</w:t>
      </w:r>
      <w:proofErr w:type="spellEnd"/>
      <w:r w:rsidRPr="00A917C3">
        <w:t xml:space="preserve"> služby): minimálne okres, obec</w:t>
      </w:r>
      <w:r>
        <w:t>, GPS</w:t>
      </w:r>
      <w:r w:rsidRPr="00A917C3">
        <w:t>. Môže sa prebrať z entity IS EE.</w:t>
      </w:r>
    </w:p>
    <w:p w14:paraId="3F0DACF4" w14:textId="77777777" w:rsidR="000A3A35" w:rsidRPr="00A917C3" w:rsidRDefault="000A3A35" w:rsidP="000A3A35">
      <w:pPr>
        <w:pStyle w:val="Odsekzoznamu"/>
        <w:numPr>
          <w:ilvl w:val="0"/>
          <w:numId w:val="26"/>
        </w:numPr>
        <w:spacing w:after="40" w:line="264" w:lineRule="auto"/>
        <w:contextualSpacing w:val="0"/>
        <w:jc w:val="both"/>
      </w:pPr>
      <w:r w:rsidRPr="00A917C3">
        <w:t>Spotreba energonosičov pred opatrením (PES, KES) (MWh/rok)</w:t>
      </w:r>
    </w:p>
    <w:p w14:paraId="0AB0CFA1" w14:textId="77777777" w:rsidR="000A3A35" w:rsidRPr="00A917C3" w:rsidRDefault="000A3A35" w:rsidP="000A3A35">
      <w:pPr>
        <w:pStyle w:val="Odsekzoznamu"/>
        <w:numPr>
          <w:ilvl w:val="0"/>
          <w:numId w:val="26"/>
        </w:numPr>
        <w:spacing w:after="40" w:line="264" w:lineRule="auto"/>
        <w:contextualSpacing w:val="0"/>
        <w:jc w:val="both"/>
      </w:pPr>
      <w:r w:rsidRPr="00A917C3">
        <w:t>Zoznam opatrení</w:t>
      </w:r>
    </w:p>
    <w:p w14:paraId="3C1A15CD" w14:textId="77777777" w:rsidR="000A3A35" w:rsidRPr="00A917C3" w:rsidRDefault="000A3A35" w:rsidP="000A3A35">
      <w:pPr>
        <w:pStyle w:val="Odsekzoznamu"/>
        <w:numPr>
          <w:ilvl w:val="1"/>
          <w:numId w:val="26"/>
        </w:numPr>
        <w:spacing w:after="40" w:line="264" w:lineRule="auto"/>
        <w:contextualSpacing w:val="0"/>
        <w:jc w:val="both"/>
      </w:pPr>
      <w:r w:rsidRPr="00A917C3">
        <w:t>Názov opatrenia</w:t>
      </w:r>
    </w:p>
    <w:p w14:paraId="4FC329CC" w14:textId="77777777" w:rsidR="000A3A35" w:rsidRPr="00A917C3" w:rsidRDefault="000A3A35" w:rsidP="000A3A35">
      <w:pPr>
        <w:pStyle w:val="Odsekzoznamu"/>
        <w:numPr>
          <w:ilvl w:val="1"/>
          <w:numId w:val="26"/>
        </w:numPr>
        <w:spacing w:after="40" w:line="264" w:lineRule="auto"/>
        <w:contextualSpacing w:val="0"/>
        <w:jc w:val="both"/>
      </w:pPr>
      <w:r w:rsidRPr="00A917C3">
        <w:t>Opis opatrenia</w:t>
      </w:r>
    </w:p>
    <w:p w14:paraId="0D27462A" w14:textId="77777777" w:rsidR="000A3A35" w:rsidRPr="00A917C3" w:rsidRDefault="000A3A35" w:rsidP="000A3A35">
      <w:pPr>
        <w:pStyle w:val="Odsekzoznamu"/>
        <w:numPr>
          <w:ilvl w:val="1"/>
          <w:numId w:val="26"/>
        </w:numPr>
        <w:spacing w:after="40" w:line="264" w:lineRule="auto"/>
        <w:contextualSpacing w:val="0"/>
        <w:jc w:val="both"/>
      </w:pPr>
      <w:r>
        <w:t>P</w:t>
      </w:r>
      <w:r w:rsidRPr="00A917C3">
        <w:t xml:space="preserve">lánovaná </w:t>
      </w:r>
      <w:r>
        <w:t>ú</w:t>
      </w:r>
      <w:r w:rsidRPr="00A917C3">
        <w:t>spora</w:t>
      </w:r>
      <w:r>
        <w:t xml:space="preserve"> z opatrenia</w:t>
      </w:r>
      <w:r w:rsidRPr="00A917C3">
        <w:t xml:space="preserve"> po palivách (PES, KES) (MWh/rok)</w:t>
      </w:r>
    </w:p>
    <w:p w14:paraId="36BB5E93" w14:textId="77777777" w:rsidR="000A3A35" w:rsidRPr="00A917C3" w:rsidRDefault="000A3A35" w:rsidP="000A3A35">
      <w:pPr>
        <w:pStyle w:val="Odsekzoznamu"/>
        <w:numPr>
          <w:ilvl w:val="1"/>
          <w:numId w:val="26"/>
        </w:numPr>
        <w:spacing w:after="40" w:line="264" w:lineRule="auto"/>
        <w:contextualSpacing w:val="0"/>
        <w:jc w:val="both"/>
      </w:pPr>
      <w:r w:rsidRPr="00A917C3">
        <w:t>Spôsob výpočtu úspory</w:t>
      </w:r>
    </w:p>
    <w:p w14:paraId="4D27F269" w14:textId="77777777" w:rsidR="000A3A35" w:rsidRPr="00A917C3" w:rsidRDefault="000A3A35" w:rsidP="000A3A35">
      <w:pPr>
        <w:pStyle w:val="Odsekzoznamu"/>
        <w:numPr>
          <w:ilvl w:val="1"/>
          <w:numId w:val="26"/>
        </w:numPr>
        <w:spacing w:after="40" w:line="264" w:lineRule="auto"/>
        <w:contextualSpacing w:val="0"/>
        <w:jc w:val="both"/>
      </w:pPr>
      <w:r w:rsidRPr="00A917C3">
        <w:t xml:space="preserve">Životnosť </w:t>
      </w:r>
      <w:r>
        <w:t xml:space="preserve">opatrenia </w:t>
      </w:r>
      <w:r w:rsidRPr="00A917C3">
        <w:t>(roky/mesiace)</w:t>
      </w:r>
    </w:p>
    <w:p w14:paraId="108B8B27" w14:textId="77777777" w:rsidR="000A3A35" w:rsidRPr="00A917C3" w:rsidRDefault="000A3A35" w:rsidP="000A3A35">
      <w:pPr>
        <w:pStyle w:val="Odsekzoznamu"/>
        <w:numPr>
          <w:ilvl w:val="1"/>
          <w:numId w:val="26"/>
        </w:numPr>
        <w:spacing w:after="40" w:line="264" w:lineRule="auto"/>
        <w:contextualSpacing w:val="0"/>
        <w:jc w:val="both"/>
      </w:pPr>
      <w:r w:rsidRPr="00A917C3">
        <w:t>Rok/mesiac ukončenia realizácie</w:t>
      </w:r>
    </w:p>
    <w:p w14:paraId="546604F3" w14:textId="77777777" w:rsidR="000A3A35" w:rsidRPr="00A917C3" w:rsidRDefault="000A3A35" w:rsidP="000A3A35">
      <w:pPr>
        <w:pStyle w:val="Odsekzoznamu"/>
        <w:numPr>
          <w:ilvl w:val="1"/>
          <w:numId w:val="26"/>
        </w:numPr>
        <w:spacing w:after="40" w:line="264" w:lineRule="auto"/>
        <w:contextualSpacing w:val="0"/>
        <w:jc w:val="both"/>
      </w:pPr>
      <w:r w:rsidRPr="00A917C3">
        <w:t>Poznámka</w:t>
      </w:r>
    </w:p>
    <w:p w14:paraId="68D8B771" w14:textId="77777777" w:rsidR="000A3A35" w:rsidRPr="00A917C3" w:rsidRDefault="000A3A35" w:rsidP="000A3A35">
      <w:pPr>
        <w:pStyle w:val="Odsekzoznamu"/>
        <w:numPr>
          <w:ilvl w:val="0"/>
          <w:numId w:val="26"/>
        </w:numPr>
        <w:spacing w:after="40" w:line="264" w:lineRule="auto"/>
        <w:contextualSpacing w:val="0"/>
        <w:jc w:val="both"/>
      </w:pPr>
      <w:r w:rsidRPr="00A917C3">
        <w:t>Finančné prostriedky (zdroj</w:t>
      </w:r>
      <w:r>
        <w:t>e</w:t>
      </w:r>
      <w:r w:rsidRPr="00A917C3">
        <w:t xml:space="preserve"> financovania, investičné náklady)</w:t>
      </w:r>
    </w:p>
    <w:p w14:paraId="5D0249BC" w14:textId="77777777" w:rsidR="000A3A35" w:rsidRDefault="000A3A35" w:rsidP="000A3A35">
      <w:pPr>
        <w:pStyle w:val="Odsekzoznamu"/>
        <w:numPr>
          <w:ilvl w:val="0"/>
          <w:numId w:val="26"/>
        </w:numPr>
        <w:spacing w:after="40" w:line="264" w:lineRule="auto"/>
        <w:contextualSpacing w:val="0"/>
        <w:jc w:val="both"/>
      </w:pPr>
      <w:r w:rsidRPr="00A917C3">
        <w:t>Sektor - Budovy, Verejný sektor, Priemysel, Doprava, Spotrebiče, Energetika</w:t>
      </w:r>
    </w:p>
    <w:p w14:paraId="093CCE2F" w14:textId="11CDBB2A" w:rsidR="000A3A35" w:rsidRDefault="000A3A35" w:rsidP="000A3A35">
      <w:pPr>
        <w:pStyle w:val="Odsekzoznamu"/>
        <w:numPr>
          <w:ilvl w:val="0"/>
          <w:numId w:val="26"/>
        </w:numPr>
        <w:spacing w:after="40" w:line="264" w:lineRule="auto"/>
        <w:contextualSpacing w:val="0"/>
        <w:jc w:val="both"/>
      </w:pPr>
      <w:r w:rsidRPr="00A917C3">
        <w:t>Poznámka k službe</w:t>
      </w:r>
    </w:p>
    <w:sectPr w:rsidR="000A3A35" w:rsidSect="009A03D2">
      <w:headerReference w:type="default" r:id="rId8"/>
      <w:footerReference w:type="default" r:id="rId9"/>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3C96BA" w14:textId="77777777" w:rsidR="00B01D32" w:rsidRDefault="00B01D32" w:rsidP="000005A7">
      <w:pPr>
        <w:spacing w:after="0" w:line="240" w:lineRule="auto"/>
      </w:pPr>
      <w:r>
        <w:separator/>
      </w:r>
    </w:p>
  </w:endnote>
  <w:endnote w:type="continuationSeparator" w:id="0">
    <w:p w14:paraId="5F71AE10" w14:textId="77777777" w:rsidR="00B01D32" w:rsidRDefault="00B01D32" w:rsidP="000005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D06B67" w14:textId="0CFCA6BA" w:rsidR="00574180" w:rsidRDefault="00574180" w:rsidP="00777DD7">
    <w:pPr>
      <w:pStyle w:val="Pta"/>
      <w:tabs>
        <w:tab w:val="clear" w:pos="4536"/>
        <w:tab w:val="clear" w:pos="9072"/>
        <w:tab w:val="center" w:pos="4820"/>
        <w:tab w:val="right" w:pos="9637"/>
      </w:tabs>
    </w:pPr>
    <w:r>
      <w:t>Príloha č. 2.1: Výstupné zostavy</w:t>
    </w:r>
    <w:r>
      <w:tab/>
    </w:r>
    <w:r>
      <w:tab/>
    </w:r>
    <w:r>
      <w:fldChar w:fldCharType="begin"/>
    </w:r>
    <w:r>
      <w:instrText xml:space="preserve"> PAGE   \* MERGEFORMAT </w:instrText>
    </w:r>
    <w:r>
      <w:fldChar w:fldCharType="separate"/>
    </w:r>
    <w:r w:rsidR="00C35CD5">
      <w:rPr>
        <w:noProof/>
      </w:rPr>
      <w:t>12</w:t>
    </w:r>
    <w:r>
      <w:fldChar w:fldCharType="end"/>
    </w:r>
    <w:r>
      <w:t>/</w:t>
    </w:r>
    <w:r w:rsidR="00D801DA">
      <w:rPr>
        <w:noProof/>
      </w:rPr>
      <w:fldChar w:fldCharType="begin"/>
    </w:r>
    <w:r w:rsidR="00D801DA">
      <w:rPr>
        <w:noProof/>
      </w:rPr>
      <w:instrText xml:space="preserve"> NUMPAGES   \* MERGEFORMAT </w:instrText>
    </w:r>
    <w:r w:rsidR="00D801DA">
      <w:rPr>
        <w:noProof/>
      </w:rPr>
      <w:fldChar w:fldCharType="separate"/>
    </w:r>
    <w:r w:rsidR="00C35CD5">
      <w:rPr>
        <w:noProof/>
      </w:rPr>
      <w:t>12</w:t>
    </w:r>
    <w:r w:rsidR="00D801DA">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A0D582" w14:textId="77777777" w:rsidR="00B01D32" w:rsidRDefault="00B01D32" w:rsidP="000005A7">
      <w:pPr>
        <w:spacing w:after="0" w:line="240" w:lineRule="auto"/>
      </w:pPr>
      <w:r>
        <w:separator/>
      </w:r>
    </w:p>
  </w:footnote>
  <w:footnote w:type="continuationSeparator" w:id="0">
    <w:p w14:paraId="28AD219D" w14:textId="77777777" w:rsidR="00B01D32" w:rsidRDefault="00B01D32" w:rsidP="000005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85429" w14:textId="77777777" w:rsidR="00574180" w:rsidRDefault="00574180" w:rsidP="00777DD7">
    <w:pPr>
      <w:pStyle w:val="Hlavika"/>
      <w:tabs>
        <w:tab w:val="clear" w:pos="4536"/>
        <w:tab w:val="clear" w:pos="9072"/>
        <w:tab w:val="center" w:pos="4820"/>
        <w:tab w:val="right" w:pos="9637"/>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E2731"/>
    <w:multiLevelType w:val="multilevel"/>
    <w:tmpl w:val="8F2ADBA4"/>
    <w:styleLink w:val="Nadpisy"/>
    <w:lvl w:ilvl="0">
      <w:start w:val="1"/>
      <w:numFmt w:val="decimal"/>
      <w:pStyle w:val="Nadpis1"/>
      <w:lvlText w:val="%1."/>
      <w:lvlJc w:val="left"/>
      <w:pPr>
        <w:ind w:left="284" w:hanging="284"/>
      </w:pPr>
      <w:rPr>
        <w:rFonts w:hint="default"/>
      </w:rPr>
    </w:lvl>
    <w:lvl w:ilvl="1">
      <w:start w:val="1"/>
      <w:numFmt w:val="decimal"/>
      <w:pStyle w:val="Nadpis2"/>
      <w:lvlText w:val="%1.%2."/>
      <w:lvlJc w:val="left"/>
      <w:pPr>
        <w:ind w:left="397" w:hanging="284"/>
      </w:pPr>
      <w:rPr>
        <w:rFonts w:hint="default"/>
      </w:rPr>
    </w:lvl>
    <w:lvl w:ilvl="2">
      <w:start w:val="1"/>
      <w:numFmt w:val="decimal"/>
      <w:pStyle w:val="Nadpis3"/>
      <w:lvlText w:val="%1.%2.%3."/>
      <w:lvlJc w:val="left"/>
      <w:pPr>
        <w:ind w:left="510" w:hanging="284"/>
      </w:pPr>
      <w:rPr>
        <w:rFonts w:hint="default"/>
      </w:rPr>
    </w:lvl>
    <w:lvl w:ilvl="3">
      <w:start w:val="1"/>
      <w:numFmt w:val="decimal"/>
      <w:pStyle w:val="Nadpis4"/>
      <w:lvlText w:val="%1.%2.%3.%4."/>
      <w:lvlJc w:val="left"/>
      <w:pPr>
        <w:ind w:left="623" w:hanging="284"/>
      </w:pPr>
      <w:rPr>
        <w:rFonts w:hint="default"/>
      </w:rPr>
    </w:lvl>
    <w:lvl w:ilvl="4">
      <w:start w:val="1"/>
      <w:numFmt w:val="decimal"/>
      <w:pStyle w:val="Nadpis5"/>
      <w:lvlText w:val="%1.%2.%3.%4.%5."/>
      <w:lvlJc w:val="left"/>
      <w:pPr>
        <w:ind w:left="736" w:hanging="284"/>
      </w:pPr>
      <w:rPr>
        <w:rFonts w:hint="default"/>
      </w:rPr>
    </w:lvl>
    <w:lvl w:ilvl="5">
      <w:start w:val="1"/>
      <w:numFmt w:val="decimal"/>
      <w:pStyle w:val="Nadpis6"/>
      <w:lvlText w:val="%1.%2.%3.%4.%5.%6."/>
      <w:lvlJc w:val="left"/>
      <w:pPr>
        <w:ind w:left="849" w:hanging="284"/>
      </w:pPr>
      <w:rPr>
        <w:rFonts w:hint="default"/>
      </w:rPr>
    </w:lvl>
    <w:lvl w:ilvl="6">
      <w:start w:val="1"/>
      <w:numFmt w:val="decimal"/>
      <w:lvlText w:val="%7."/>
      <w:lvlJc w:val="left"/>
      <w:pPr>
        <w:ind w:left="962" w:hanging="284"/>
      </w:pPr>
      <w:rPr>
        <w:rFonts w:hint="default"/>
      </w:rPr>
    </w:lvl>
    <w:lvl w:ilvl="7">
      <w:start w:val="1"/>
      <w:numFmt w:val="lowerLetter"/>
      <w:lvlText w:val="%8."/>
      <w:lvlJc w:val="left"/>
      <w:pPr>
        <w:ind w:left="1075" w:hanging="284"/>
      </w:pPr>
      <w:rPr>
        <w:rFonts w:hint="default"/>
      </w:rPr>
    </w:lvl>
    <w:lvl w:ilvl="8">
      <w:start w:val="1"/>
      <w:numFmt w:val="lowerRoman"/>
      <w:lvlText w:val="%9."/>
      <w:lvlJc w:val="left"/>
      <w:pPr>
        <w:ind w:left="1188" w:hanging="284"/>
      </w:pPr>
      <w:rPr>
        <w:rFonts w:hint="default"/>
      </w:rPr>
    </w:lvl>
  </w:abstractNum>
  <w:abstractNum w:abstractNumId="1" w15:restartNumberingAfterBreak="0">
    <w:nsid w:val="053168BE"/>
    <w:multiLevelType w:val="multilevel"/>
    <w:tmpl w:val="8F2ADBA4"/>
    <w:numStyleLink w:val="Nadpisy"/>
  </w:abstractNum>
  <w:abstractNum w:abstractNumId="2" w15:restartNumberingAfterBreak="0">
    <w:nsid w:val="0A5D3715"/>
    <w:multiLevelType w:val="multilevel"/>
    <w:tmpl w:val="8F2ADBA4"/>
    <w:numStyleLink w:val="Nadpisy"/>
  </w:abstractNum>
  <w:abstractNum w:abstractNumId="3" w15:restartNumberingAfterBreak="0">
    <w:nsid w:val="12B8402A"/>
    <w:multiLevelType w:val="hybridMultilevel"/>
    <w:tmpl w:val="8F145CF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7071EF5"/>
    <w:multiLevelType w:val="hybridMultilevel"/>
    <w:tmpl w:val="A568F3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E1701CB"/>
    <w:multiLevelType w:val="multilevel"/>
    <w:tmpl w:val="E4AE730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271A48EE"/>
    <w:multiLevelType w:val="hybridMultilevel"/>
    <w:tmpl w:val="51AEFEB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D6B1EB5"/>
    <w:multiLevelType w:val="hybridMultilevel"/>
    <w:tmpl w:val="72B2B6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29F44F1"/>
    <w:multiLevelType w:val="hybridMultilevel"/>
    <w:tmpl w:val="443299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7964530"/>
    <w:multiLevelType w:val="hybridMultilevel"/>
    <w:tmpl w:val="1DC8C3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8670C75"/>
    <w:multiLevelType w:val="multilevel"/>
    <w:tmpl w:val="1D8023B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3C665852"/>
    <w:multiLevelType w:val="hybridMultilevel"/>
    <w:tmpl w:val="1F28CAB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A9D37EE"/>
    <w:multiLevelType w:val="hybridMultilevel"/>
    <w:tmpl w:val="B04E37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4BEC4EA6"/>
    <w:multiLevelType w:val="hybridMultilevel"/>
    <w:tmpl w:val="FCAE4F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50734B6"/>
    <w:multiLevelType w:val="hybridMultilevel"/>
    <w:tmpl w:val="D9064D7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5" w15:restartNumberingAfterBreak="0">
    <w:nsid w:val="591B341A"/>
    <w:multiLevelType w:val="hybridMultilevel"/>
    <w:tmpl w:val="2A102E5C"/>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6" w15:restartNumberingAfterBreak="0">
    <w:nsid w:val="5BFD3375"/>
    <w:multiLevelType w:val="multilevel"/>
    <w:tmpl w:val="95DEF84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5F5F14CD"/>
    <w:multiLevelType w:val="hybridMultilevel"/>
    <w:tmpl w:val="E736B7B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0223EB9"/>
    <w:multiLevelType w:val="hybridMultilevel"/>
    <w:tmpl w:val="146CC95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076587A"/>
    <w:multiLevelType w:val="hybridMultilevel"/>
    <w:tmpl w:val="14740B8C"/>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0" w15:restartNumberingAfterBreak="0">
    <w:nsid w:val="63661D5F"/>
    <w:multiLevelType w:val="multilevel"/>
    <w:tmpl w:val="8F2ADBA4"/>
    <w:numStyleLink w:val="Nadpisy"/>
  </w:abstractNum>
  <w:abstractNum w:abstractNumId="21" w15:restartNumberingAfterBreak="0">
    <w:nsid w:val="69485011"/>
    <w:multiLevelType w:val="hybridMultilevel"/>
    <w:tmpl w:val="BD12CCA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72F9008E"/>
    <w:multiLevelType w:val="hybridMultilevel"/>
    <w:tmpl w:val="CD7A7984"/>
    <w:lvl w:ilvl="0" w:tplc="2F2E7978">
      <w:start w:val="1"/>
      <w:numFmt w:val="bullet"/>
      <w:pStyle w:val="Bullet3a"/>
      <w:lvlText w:val=""/>
      <w:lvlJc w:val="left"/>
      <w:pPr>
        <w:ind w:left="1854" w:hanging="360"/>
      </w:pPr>
      <w:rPr>
        <w:rFonts w:ascii="Wingdings" w:hAnsi="Wingdings" w:hint="default"/>
        <w:color w:val="BFBFBF"/>
      </w:rPr>
    </w:lvl>
    <w:lvl w:ilvl="1" w:tplc="041B0003" w:tentative="1">
      <w:start w:val="1"/>
      <w:numFmt w:val="bullet"/>
      <w:lvlText w:val="o"/>
      <w:lvlJc w:val="left"/>
      <w:pPr>
        <w:ind w:left="2574" w:hanging="360"/>
      </w:pPr>
      <w:rPr>
        <w:rFonts w:ascii="Courier New" w:hAnsi="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3" w15:restartNumberingAfterBreak="0">
    <w:nsid w:val="77DE5D7C"/>
    <w:multiLevelType w:val="hybridMultilevel"/>
    <w:tmpl w:val="5B368F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1"/>
  </w:num>
  <w:num w:numId="4">
    <w:abstractNumId w:val="12"/>
  </w:num>
  <w:num w:numId="5">
    <w:abstractNumId w:val="4"/>
  </w:num>
  <w:num w:numId="6">
    <w:abstractNumId w:val="17"/>
  </w:num>
  <w:num w:numId="7">
    <w:abstractNumId w:val="13"/>
  </w:num>
  <w:num w:numId="8">
    <w:abstractNumId w:val="15"/>
  </w:num>
  <w:num w:numId="9">
    <w:abstractNumId w:val="19"/>
  </w:num>
  <w:num w:numId="10">
    <w:abstractNumId w:val="14"/>
  </w:num>
  <w:num w:numId="11">
    <w:abstractNumId w:val="18"/>
  </w:num>
  <w:num w:numId="12">
    <w:abstractNumId w:val="1"/>
  </w:num>
  <w:num w:numId="13">
    <w:abstractNumId w:val="20"/>
    <w:lvlOverride w:ilvl="0">
      <w:lvl w:ilvl="0">
        <w:start w:val="1"/>
        <w:numFmt w:val="decimal"/>
        <w:pStyle w:val="Nadpis1"/>
        <w:lvlText w:val="%1."/>
        <w:lvlJc w:val="left"/>
        <w:pPr>
          <w:ind w:left="4112" w:hanging="284"/>
        </w:pPr>
        <w:rPr>
          <w:rFonts w:hint="default"/>
        </w:rPr>
      </w:lvl>
    </w:lvlOverride>
    <w:lvlOverride w:ilvl="1">
      <w:lvl w:ilvl="1">
        <w:start w:val="1"/>
        <w:numFmt w:val="decimal"/>
        <w:pStyle w:val="Nadpis2"/>
        <w:lvlText w:val="%1.%2."/>
        <w:lvlJc w:val="left"/>
        <w:pPr>
          <w:ind w:left="397" w:hanging="284"/>
        </w:pPr>
        <w:rPr>
          <w:rFonts w:hint="default"/>
        </w:rPr>
      </w:lvl>
    </w:lvlOverride>
    <w:lvlOverride w:ilvl="2">
      <w:lvl w:ilvl="2">
        <w:start w:val="1"/>
        <w:numFmt w:val="decimal"/>
        <w:pStyle w:val="Nadpis3"/>
        <w:lvlText w:val="%1.%2.%3."/>
        <w:lvlJc w:val="left"/>
        <w:pPr>
          <w:ind w:left="510" w:hanging="284"/>
        </w:pPr>
        <w:rPr>
          <w:rFonts w:hint="default"/>
        </w:rPr>
      </w:lvl>
    </w:lvlOverride>
    <w:lvlOverride w:ilvl="3">
      <w:lvl w:ilvl="3">
        <w:start w:val="1"/>
        <w:numFmt w:val="decimal"/>
        <w:pStyle w:val="Nadpis4"/>
        <w:lvlText w:val="%1.%2.%3.%4."/>
        <w:lvlJc w:val="left"/>
        <w:pPr>
          <w:ind w:left="623" w:hanging="284"/>
        </w:pPr>
        <w:rPr>
          <w:rFonts w:hint="default"/>
        </w:rPr>
      </w:lvl>
    </w:lvlOverride>
    <w:lvlOverride w:ilvl="4">
      <w:lvl w:ilvl="4">
        <w:start w:val="1"/>
        <w:numFmt w:val="decimal"/>
        <w:pStyle w:val="Nadpis5"/>
        <w:lvlText w:val="%1.%2.%3.%4.%5."/>
        <w:lvlJc w:val="left"/>
        <w:pPr>
          <w:ind w:left="736" w:hanging="284"/>
        </w:pPr>
        <w:rPr>
          <w:rFonts w:hint="default"/>
        </w:rPr>
      </w:lvl>
    </w:lvlOverride>
    <w:lvlOverride w:ilvl="5">
      <w:lvl w:ilvl="5">
        <w:start w:val="1"/>
        <w:numFmt w:val="decimal"/>
        <w:pStyle w:val="Nadpis6"/>
        <w:lvlText w:val="%1.%2.%3.%4.%5.%6."/>
        <w:lvlJc w:val="left"/>
        <w:pPr>
          <w:ind w:left="849" w:hanging="284"/>
        </w:pPr>
        <w:rPr>
          <w:rFonts w:hint="default"/>
        </w:rPr>
      </w:lvl>
    </w:lvlOverride>
    <w:lvlOverride w:ilvl="6">
      <w:lvl w:ilvl="6">
        <w:start w:val="1"/>
        <w:numFmt w:val="decimal"/>
        <w:lvlText w:val="%7."/>
        <w:lvlJc w:val="left"/>
        <w:pPr>
          <w:ind w:left="962" w:hanging="284"/>
        </w:pPr>
        <w:rPr>
          <w:rFonts w:hint="default"/>
        </w:rPr>
      </w:lvl>
    </w:lvlOverride>
    <w:lvlOverride w:ilvl="7">
      <w:lvl w:ilvl="7">
        <w:start w:val="1"/>
        <w:numFmt w:val="lowerLetter"/>
        <w:lvlText w:val="%8."/>
        <w:lvlJc w:val="left"/>
        <w:pPr>
          <w:ind w:left="1075" w:hanging="284"/>
        </w:pPr>
        <w:rPr>
          <w:rFonts w:hint="default"/>
        </w:rPr>
      </w:lvl>
    </w:lvlOverride>
    <w:lvlOverride w:ilvl="8">
      <w:lvl w:ilvl="8">
        <w:start w:val="1"/>
        <w:numFmt w:val="lowerRoman"/>
        <w:lvlText w:val="%9."/>
        <w:lvlJc w:val="left"/>
        <w:pPr>
          <w:ind w:left="1188" w:hanging="284"/>
        </w:pPr>
        <w:rPr>
          <w:rFonts w:hint="default"/>
        </w:rPr>
      </w:lvl>
    </w:lvlOverride>
  </w:num>
  <w:num w:numId="14">
    <w:abstractNumId w:val="23"/>
  </w:num>
  <w:num w:numId="15">
    <w:abstractNumId w:val="7"/>
  </w:num>
  <w:num w:numId="16">
    <w:abstractNumId w:val="6"/>
  </w:num>
  <w:num w:numId="17">
    <w:abstractNumId w:val="22"/>
  </w:num>
  <w:num w:numId="18">
    <w:abstractNumId w:val="20"/>
  </w:num>
  <w:num w:numId="19">
    <w:abstractNumId w:val="20"/>
    <w:lvlOverride w:ilvl="0">
      <w:startOverride w:val="1"/>
      <w:lvl w:ilvl="0">
        <w:start w:val="1"/>
        <w:numFmt w:val="decimal"/>
        <w:pStyle w:val="Nadpis1"/>
        <w:lvlText w:val=""/>
        <w:lvlJc w:val="left"/>
      </w:lvl>
    </w:lvlOverride>
    <w:lvlOverride w:ilvl="1">
      <w:startOverride w:val="1"/>
      <w:lvl w:ilvl="1">
        <w:start w:val="1"/>
        <w:numFmt w:val="decimal"/>
        <w:pStyle w:val="Nadpis2"/>
        <w:lvlText w:val="%1.%2."/>
        <w:lvlJc w:val="left"/>
        <w:pPr>
          <w:ind w:left="397" w:hanging="284"/>
        </w:pPr>
        <w:rPr>
          <w:rFonts w:hint="default"/>
        </w:rPr>
      </w:lvl>
    </w:lvlOverride>
    <w:lvlOverride w:ilvl="2">
      <w:startOverride w:val="1"/>
      <w:lvl w:ilvl="2">
        <w:start w:val="1"/>
        <w:numFmt w:val="decimal"/>
        <w:pStyle w:val="Nadpis3"/>
        <w:lvlText w:val=""/>
        <w:lvlJc w:val="left"/>
      </w:lvl>
    </w:lvlOverride>
    <w:lvlOverride w:ilvl="3">
      <w:startOverride w:val="1"/>
      <w:lvl w:ilvl="3">
        <w:start w:val="1"/>
        <w:numFmt w:val="decimal"/>
        <w:pStyle w:val="Nadpis4"/>
        <w:lvlText w:val=""/>
        <w:lvlJc w:val="left"/>
      </w:lvl>
    </w:lvlOverride>
    <w:lvlOverride w:ilvl="4">
      <w:startOverride w:val="1"/>
      <w:lvl w:ilvl="4">
        <w:start w:val="1"/>
        <w:numFmt w:val="decimal"/>
        <w:pStyle w:val="Nadpis5"/>
        <w:lvlText w:val=""/>
        <w:lvlJc w:val="left"/>
      </w:lvl>
    </w:lvlOverride>
    <w:lvlOverride w:ilvl="5">
      <w:startOverride w:val="1"/>
      <w:lvl w:ilvl="5">
        <w:start w:val="1"/>
        <w:numFmt w:val="decimal"/>
        <w:pStyle w:val="Nadpis6"/>
        <w:lvlText w:val=""/>
        <w:lvlJc w:val="left"/>
      </w:lvl>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3"/>
  </w:num>
  <w:num w:numId="23">
    <w:abstractNumId w:val="8"/>
  </w:num>
  <w:num w:numId="24">
    <w:abstractNumId w:val="21"/>
  </w:num>
  <w:num w:numId="25">
    <w:abstractNumId w:val="5"/>
  </w:num>
  <w:num w:numId="26">
    <w:abstractNumId w:val="16"/>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17B"/>
    <w:rsid w:val="000005A7"/>
    <w:rsid w:val="00035A7B"/>
    <w:rsid w:val="00044E64"/>
    <w:rsid w:val="00051DD6"/>
    <w:rsid w:val="00073D6F"/>
    <w:rsid w:val="00074D40"/>
    <w:rsid w:val="000972C7"/>
    <w:rsid w:val="000A0C19"/>
    <w:rsid w:val="000A3A35"/>
    <w:rsid w:val="000A61EE"/>
    <w:rsid w:val="000A673F"/>
    <w:rsid w:val="000B2E41"/>
    <w:rsid w:val="000C7E7E"/>
    <w:rsid w:val="00112DAE"/>
    <w:rsid w:val="00172834"/>
    <w:rsid w:val="001773BC"/>
    <w:rsid w:val="00184690"/>
    <w:rsid w:val="001B6610"/>
    <w:rsid w:val="002024C7"/>
    <w:rsid w:val="002171CC"/>
    <w:rsid w:val="00230E01"/>
    <w:rsid w:val="00241374"/>
    <w:rsid w:val="002833DC"/>
    <w:rsid w:val="00284877"/>
    <w:rsid w:val="00285A34"/>
    <w:rsid w:val="00286BB0"/>
    <w:rsid w:val="0029247B"/>
    <w:rsid w:val="002925DB"/>
    <w:rsid w:val="002B2F03"/>
    <w:rsid w:val="002C6711"/>
    <w:rsid w:val="002E33C0"/>
    <w:rsid w:val="002E4149"/>
    <w:rsid w:val="00303AA2"/>
    <w:rsid w:val="00321CEB"/>
    <w:rsid w:val="00335099"/>
    <w:rsid w:val="003452C0"/>
    <w:rsid w:val="00366933"/>
    <w:rsid w:val="003751B9"/>
    <w:rsid w:val="00392F97"/>
    <w:rsid w:val="003A09EA"/>
    <w:rsid w:val="003A0AA8"/>
    <w:rsid w:val="003E201F"/>
    <w:rsid w:val="003E38AE"/>
    <w:rsid w:val="003F079F"/>
    <w:rsid w:val="0040554F"/>
    <w:rsid w:val="00432618"/>
    <w:rsid w:val="00434979"/>
    <w:rsid w:val="0045684E"/>
    <w:rsid w:val="00490EB6"/>
    <w:rsid w:val="004B54EB"/>
    <w:rsid w:val="004C6D70"/>
    <w:rsid w:val="004F1E36"/>
    <w:rsid w:val="004F5077"/>
    <w:rsid w:val="004F56C1"/>
    <w:rsid w:val="00524E91"/>
    <w:rsid w:val="00533A4F"/>
    <w:rsid w:val="00551036"/>
    <w:rsid w:val="005621C7"/>
    <w:rsid w:val="00574180"/>
    <w:rsid w:val="0058158F"/>
    <w:rsid w:val="005C7DAC"/>
    <w:rsid w:val="00613123"/>
    <w:rsid w:val="00623D54"/>
    <w:rsid w:val="00694AB7"/>
    <w:rsid w:val="006A6FDC"/>
    <w:rsid w:val="006A7CEF"/>
    <w:rsid w:val="006C17EB"/>
    <w:rsid w:val="006F77ED"/>
    <w:rsid w:val="007012F0"/>
    <w:rsid w:val="007101ED"/>
    <w:rsid w:val="00710FE5"/>
    <w:rsid w:val="00715644"/>
    <w:rsid w:val="00733D3A"/>
    <w:rsid w:val="00741810"/>
    <w:rsid w:val="00744543"/>
    <w:rsid w:val="00755A38"/>
    <w:rsid w:val="00777DD7"/>
    <w:rsid w:val="007805BB"/>
    <w:rsid w:val="007873D4"/>
    <w:rsid w:val="007A1063"/>
    <w:rsid w:val="007B53E1"/>
    <w:rsid w:val="007D0F76"/>
    <w:rsid w:val="007E218E"/>
    <w:rsid w:val="007E3C67"/>
    <w:rsid w:val="00807A8D"/>
    <w:rsid w:val="00813436"/>
    <w:rsid w:val="008163A5"/>
    <w:rsid w:val="008216FA"/>
    <w:rsid w:val="00821839"/>
    <w:rsid w:val="00823A12"/>
    <w:rsid w:val="00874D79"/>
    <w:rsid w:val="00880958"/>
    <w:rsid w:val="00884DD6"/>
    <w:rsid w:val="008B355A"/>
    <w:rsid w:val="008D2C76"/>
    <w:rsid w:val="008D338D"/>
    <w:rsid w:val="0091434F"/>
    <w:rsid w:val="00916384"/>
    <w:rsid w:val="009256A3"/>
    <w:rsid w:val="0097234C"/>
    <w:rsid w:val="00973174"/>
    <w:rsid w:val="00977140"/>
    <w:rsid w:val="00981315"/>
    <w:rsid w:val="009828F4"/>
    <w:rsid w:val="00983FE9"/>
    <w:rsid w:val="009855CF"/>
    <w:rsid w:val="009A03D2"/>
    <w:rsid w:val="009C25E6"/>
    <w:rsid w:val="009C46E2"/>
    <w:rsid w:val="009C649F"/>
    <w:rsid w:val="009D7FA8"/>
    <w:rsid w:val="00A3427E"/>
    <w:rsid w:val="00A40CFD"/>
    <w:rsid w:val="00A52687"/>
    <w:rsid w:val="00A7514D"/>
    <w:rsid w:val="00A905AD"/>
    <w:rsid w:val="00AB57A3"/>
    <w:rsid w:val="00AB6459"/>
    <w:rsid w:val="00AC53A1"/>
    <w:rsid w:val="00AD458D"/>
    <w:rsid w:val="00AD6B90"/>
    <w:rsid w:val="00AD6B98"/>
    <w:rsid w:val="00AE4B73"/>
    <w:rsid w:val="00B01D17"/>
    <w:rsid w:val="00B01D32"/>
    <w:rsid w:val="00B32860"/>
    <w:rsid w:val="00B60E7D"/>
    <w:rsid w:val="00B623DF"/>
    <w:rsid w:val="00B86289"/>
    <w:rsid w:val="00B95A2B"/>
    <w:rsid w:val="00BA5556"/>
    <w:rsid w:val="00BE617B"/>
    <w:rsid w:val="00BF45D0"/>
    <w:rsid w:val="00BF602E"/>
    <w:rsid w:val="00C11637"/>
    <w:rsid w:val="00C35CD5"/>
    <w:rsid w:val="00C56CDB"/>
    <w:rsid w:val="00C623DA"/>
    <w:rsid w:val="00C76C25"/>
    <w:rsid w:val="00C87E36"/>
    <w:rsid w:val="00C9728A"/>
    <w:rsid w:val="00CA12A6"/>
    <w:rsid w:val="00CA3907"/>
    <w:rsid w:val="00CA545E"/>
    <w:rsid w:val="00CC4395"/>
    <w:rsid w:val="00CD417F"/>
    <w:rsid w:val="00CD5607"/>
    <w:rsid w:val="00CF1D1C"/>
    <w:rsid w:val="00D00B14"/>
    <w:rsid w:val="00D073BC"/>
    <w:rsid w:val="00D142C0"/>
    <w:rsid w:val="00D16AA4"/>
    <w:rsid w:val="00D36BFB"/>
    <w:rsid w:val="00D50B4F"/>
    <w:rsid w:val="00D77346"/>
    <w:rsid w:val="00D801DA"/>
    <w:rsid w:val="00D804F4"/>
    <w:rsid w:val="00DB023F"/>
    <w:rsid w:val="00DB094D"/>
    <w:rsid w:val="00DC018C"/>
    <w:rsid w:val="00E02594"/>
    <w:rsid w:val="00E33D00"/>
    <w:rsid w:val="00E72F0B"/>
    <w:rsid w:val="00EA0B5D"/>
    <w:rsid w:val="00EA20F7"/>
    <w:rsid w:val="00EA4E4A"/>
    <w:rsid w:val="00ED5AD7"/>
    <w:rsid w:val="00ED702B"/>
    <w:rsid w:val="00EE353C"/>
    <w:rsid w:val="00F05F60"/>
    <w:rsid w:val="00F06C80"/>
    <w:rsid w:val="00F21588"/>
    <w:rsid w:val="00F30F88"/>
    <w:rsid w:val="00F31668"/>
    <w:rsid w:val="00F339F7"/>
    <w:rsid w:val="00F41F13"/>
    <w:rsid w:val="00F52E0E"/>
    <w:rsid w:val="00FA0521"/>
    <w:rsid w:val="00FA2E95"/>
    <w:rsid w:val="00FB0526"/>
    <w:rsid w:val="00FB4FCC"/>
    <w:rsid w:val="00FD337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360EF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41374"/>
    <w:pPr>
      <w:spacing w:after="120"/>
      <w:contextualSpacing/>
    </w:pPr>
  </w:style>
  <w:style w:type="paragraph" w:styleId="Nadpis1">
    <w:name w:val="heading 1"/>
    <w:next w:val="Normlny"/>
    <w:link w:val="Nadpis1Char"/>
    <w:uiPriority w:val="9"/>
    <w:qFormat/>
    <w:rsid w:val="00241374"/>
    <w:pPr>
      <w:keepNext/>
      <w:keepLines/>
      <w:numPr>
        <w:numId w:val="13"/>
      </w:numPr>
      <w:spacing w:before="200"/>
      <w:ind w:left="284"/>
      <w:outlineLvl w:val="0"/>
    </w:pPr>
    <w:rPr>
      <w:rFonts w:asciiTheme="majorHAnsi" w:eastAsiaTheme="majorEastAsia" w:hAnsiTheme="majorHAnsi" w:cstheme="majorBidi"/>
      <w:b/>
      <w:sz w:val="32"/>
      <w:szCs w:val="32"/>
    </w:rPr>
  </w:style>
  <w:style w:type="paragraph" w:styleId="Nadpis2">
    <w:name w:val="heading 2"/>
    <w:basedOn w:val="Nadpis1"/>
    <w:next w:val="Normlny"/>
    <w:link w:val="Nadpis2Char"/>
    <w:uiPriority w:val="9"/>
    <w:unhideWhenUsed/>
    <w:qFormat/>
    <w:rsid w:val="007101ED"/>
    <w:pPr>
      <w:numPr>
        <w:ilvl w:val="1"/>
      </w:numPr>
      <w:outlineLvl w:val="1"/>
    </w:pPr>
    <w:rPr>
      <w:sz w:val="30"/>
      <w:szCs w:val="26"/>
    </w:rPr>
  </w:style>
  <w:style w:type="paragraph" w:styleId="Nadpis3">
    <w:name w:val="heading 3"/>
    <w:basedOn w:val="Nadpis2"/>
    <w:next w:val="Normlny"/>
    <w:link w:val="Nadpis3Char"/>
    <w:uiPriority w:val="9"/>
    <w:unhideWhenUsed/>
    <w:qFormat/>
    <w:rsid w:val="007101ED"/>
    <w:pPr>
      <w:numPr>
        <w:ilvl w:val="2"/>
      </w:numPr>
      <w:outlineLvl w:val="2"/>
    </w:pPr>
    <w:rPr>
      <w:sz w:val="28"/>
      <w:szCs w:val="24"/>
    </w:rPr>
  </w:style>
  <w:style w:type="paragraph" w:styleId="Nadpis4">
    <w:name w:val="heading 4"/>
    <w:basedOn w:val="Nadpis3"/>
    <w:next w:val="Normlny"/>
    <w:link w:val="Nadpis4Char"/>
    <w:uiPriority w:val="9"/>
    <w:unhideWhenUsed/>
    <w:qFormat/>
    <w:rsid w:val="007101ED"/>
    <w:pPr>
      <w:numPr>
        <w:ilvl w:val="3"/>
      </w:numPr>
      <w:outlineLvl w:val="3"/>
    </w:pPr>
    <w:rPr>
      <w:iCs/>
      <w:sz w:val="26"/>
    </w:rPr>
  </w:style>
  <w:style w:type="paragraph" w:styleId="Nadpis5">
    <w:name w:val="heading 5"/>
    <w:basedOn w:val="Nadpis4"/>
    <w:next w:val="Normlny"/>
    <w:link w:val="Nadpis5Char"/>
    <w:uiPriority w:val="9"/>
    <w:unhideWhenUsed/>
    <w:qFormat/>
    <w:rsid w:val="007101ED"/>
    <w:pPr>
      <w:numPr>
        <w:ilvl w:val="4"/>
      </w:numPr>
      <w:outlineLvl w:val="4"/>
    </w:pPr>
    <w:rPr>
      <w:sz w:val="24"/>
    </w:rPr>
  </w:style>
  <w:style w:type="paragraph" w:styleId="Nadpis6">
    <w:name w:val="heading 6"/>
    <w:basedOn w:val="Nadpis5"/>
    <w:next w:val="Normlny"/>
    <w:link w:val="Nadpis6Char"/>
    <w:uiPriority w:val="9"/>
    <w:unhideWhenUsed/>
    <w:qFormat/>
    <w:rsid w:val="00241374"/>
    <w:pPr>
      <w:numPr>
        <w:ilvl w:val="5"/>
      </w:numPr>
      <w:ind w:left="851"/>
      <w:outlineLvl w:val="5"/>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41374"/>
    <w:rPr>
      <w:rFonts w:asciiTheme="majorHAnsi" w:eastAsiaTheme="majorEastAsia" w:hAnsiTheme="majorHAnsi" w:cstheme="majorBidi"/>
      <w:b/>
      <w:sz w:val="32"/>
      <w:szCs w:val="32"/>
    </w:rPr>
  </w:style>
  <w:style w:type="character" w:customStyle="1" w:styleId="Nadpis2Char">
    <w:name w:val="Nadpis 2 Char"/>
    <w:basedOn w:val="Predvolenpsmoodseku"/>
    <w:link w:val="Nadpis2"/>
    <w:uiPriority w:val="9"/>
    <w:rsid w:val="00524E91"/>
    <w:rPr>
      <w:rFonts w:asciiTheme="majorHAnsi" w:eastAsiaTheme="majorEastAsia" w:hAnsiTheme="majorHAnsi" w:cstheme="majorBidi"/>
      <w:b/>
      <w:sz w:val="30"/>
      <w:szCs w:val="26"/>
    </w:rPr>
  </w:style>
  <w:style w:type="character" w:customStyle="1" w:styleId="Nadpis3Char">
    <w:name w:val="Nadpis 3 Char"/>
    <w:basedOn w:val="Predvolenpsmoodseku"/>
    <w:link w:val="Nadpis3"/>
    <w:uiPriority w:val="9"/>
    <w:rsid w:val="00524E91"/>
    <w:rPr>
      <w:rFonts w:asciiTheme="majorHAnsi" w:eastAsiaTheme="majorEastAsia" w:hAnsiTheme="majorHAnsi" w:cstheme="majorBidi"/>
      <w:b/>
      <w:sz w:val="28"/>
      <w:szCs w:val="24"/>
    </w:rPr>
  </w:style>
  <w:style w:type="character" w:customStyle="1" w:styleId="Nadpis4Char">
    <w:name w:val="Nadpis 4 Char"/>
    <w:basedOn w:val="Predvolenpsmoodseku"/>
    <w:link w:val="Nadpis4"/>
    <w:uiPriority w:val="9"/>
    <w:rsid w:val="00524E91"/>
    <w:rPr>
      <w:rFonts w:asciiTheme="majorHAnsi" w:eastAsiaTheme="majorEastAsia" w:hAnsiTheme="majorHAnsi" w:cstheme="majorBidi"/>
      <w:b/>
      <w:iCs/>
      <w:sz w:val="26"/>
      <w:szCs w:val="24"/>
    </w:rPr>
  </w:style>
  <w:style w:type="character" w:customStyle="1" w:styleId="Nadpis5Char">
    <w:name w:val="Nadpis 5 Char"/>
    <w:basedOn w:val="Predvolenpsmoodseku"/>
    <w:link w:val="Nadpis5"/>
    <w:uiPriority w:val="9"/>
    <w:rsid w:val="00524E91"/>
    <w:rPr>
      <w:rFonts w:asciiTheme="majorHAnsi" w:eastAsiaTheme="majorEastAsia" w:hAnsiTheme="majorHAnsi" w:cstheme="majorBidi"/>
      <w:b/>
      <w:iCs/>
      <w:sz w:val="24"/>
      <w:szCs w:val="24"/>
    </w:rPr>
  </w:style>
  <w:style w:type="numbering" w:customStyle="1" w:styleId="Nadpisy">
    <w:name w:val="Nadpisy"/>
    <w:uiPriority w:val="99"/>
    <w:rsid w:val="007101ED"/>
    <w:pPr>
      <w:numPr>
        <w:numId w:val="1"/>
      </w:numPr>
    </w:pPr>
  </w:style>
  <w:style w:type="paragraph" w:styleId="Nzov">
    <w:name w:val="Title"/>
    <w:basedOn w:val="Normlny"/>
    <w:next w:val="Normlny"/>
    <w:link w:val="NzovChar"/>
    <w:uiPriority w:val="10"/>
    <w:qFormat/>
    <w:rsid w:val="00F05F60"/>
    <w:pPr>
      <w:spacing w:after="200" w:line="240" w:lineRule="auto"/>
      <w:jc w:val="center"/>
    </w:pPr>
    <w:rPr>
      <w:rFonts w:asciiTheme="majorHAnsi" w:eastAsiaTheme="majorEastAsia" w:hAnsiTheme="majorHAnsi" w:cstheme="majorBidi"/>
      <w:b/>
      <w:spacing w:val="-10"/>
      <w:kern w:val="28"/>
      <w:sz w:val="40"/>
      <w:szCs w:val="56"/>
    </w:rPr>
  </w:style>
  <w:style w:type="character" w:customStyle="1" w:styleId="Nadpis6Char">
    <w:name w:val="Nadpis 6 Char"/>
    <w:basedOn w:val="Predvolenpsmoodseku"/>
    <w:link w:val="Nadpis6"/>
    <w:uiPriority w:val="9"/>
    <w:rsid w:val="00241374"/>
    <w:rPr>
      <w:rFonts w:asciiTheme="majorHAnsi" w:eastAsiaTheme="majorEastAsia" w:hAnsiTheme="majorHAnsi" w:cstheme="majorBidi"/>
      <w:b/>
      <w:iCs/>
      <w:sz w:val="24"/>
      <w:szCs w:val="24"/>
    </w:rPr>
  </w:style>
  <w:style w:type="character" w:customStyle="1" w:styleId="NzovChar">
    <w:name w:val="Názov Char"/>
    <w:basedOn w:val="Predvolenpsmoodseku"/>
    <w:link w:val="Nzov"/>
    <w:uiPriority w:val="10"/>
    <w:rsid w:val="00F05F60"/>
    <w:rPr>
      <w:rFonts w:asciiTheme="majorHAnsi" w:eastAsiaTheme="majorEastAsia" w:hAnsiTheme="majorHAnsi" w:cstheme="majorBidi"/>
      <w:b/>
      <w:spacing w:val="-10"/>
      <w:kern w:val="28"/>
      <w:sz w:val="40"/>
      <w:szCs w:val="56"/>
    </w:rPr>
  </w:style>
  <w:style w:type="paragraph" w:styleId="Odsekzoznamu">
    <w:name w:val="List Paragraph"/>
    <w:basedOn w:val="Normlny"/>
    <w:link w:val="OdsekzoznamuChar"/>
    <w:uiPriority w:val="34"/>
    <w:qFormat/>
    <w:rsid w:val="00241374"/>
    <w:pPr>
      <w:spacing w:after="80"/>
      <w:ind w:left="720"/>
    </w:pPr>
  </w:style>
  <w:style w:type="character" w:styleId="Hypertextovprepojenie">
    <w:name w:val="Hyperlink"/>
    <w:basedOn w:val="Predvolenpsmoodseku"/>
    <w:uiPriority w:val="99"/>
    <w:unhideWhenUsed/>
    <w:rsid w:val="000005A7"/>
    <w:rPr>
      <w:color w:val="0563C1" w:themeColor="hyperlink"/>
      <w:u w:val="single"/>
    </w:rPr>
  </w:style>
  <w:style w:type="paragraph" w:styleId="Textkomentra">
    <w:name w:val="annotation text"/>
    <w:basedOn w:val="Normlny"/>
    <w:link w:val="TextkomentraChar"/>
    <w:uiPriority w:val="99"/>
    <w:unhideWhenUsed/>
    <w:rsid w:val="000005A7"/>
    <w:pPr>
      <w:spacing w:line="240" w:lineRule="auto"/>
    </w:pPr>
    <w:rPr>
      <w:sz w:val="20"/>
      <w:szCs w:val="20"/>
    </w:rPr>
  </w:style>
  <w:style w:type="character" w:customStyle="1" w:styleId="TextkomentraChar">
    <w:name w:val="Text komentára Char"/>
    <w:basedOn w:val="Predvolenpsmoodseku"/>
    <w:link w:val="Textkomentra"/>
    <w:uiPriority w:val="99"/>
    <w:rsid w:val="000005A7"/>
    <w:rPr>
      <w:sz w:val="20"/>
      <w:szCs w:val="20"/>
    </w:rPr>
  </w:style>
  <w:style w:type="character" w:styleId="Odkaznakomentr">
    <w:name w:val="annotation reference"/>
    <w:basedOn w:val="Predvolenpsmoodseku"/>
    <w:uiPriority w:val="99"/>
    <w:unhideWhenUsed/>
    <w:rsid w:val="000005A7"/>
    <w:rPr>
      <w:rFonts w:cs="Times New Roman"/>
      <w:sz w:val="16"/>
      <w:szCs w:val="16"/>
    </w:rPr>
  </w:style>
  <w:style w:type="paragraph" w:styleId="Textbubliny">
    <w:name w:val="Balloon Text"/>
    <w:basedOn w:val="Normlny"/>
    <w:link w:val="TextbublinyChar"/>
    <w:uiPriority w:val="99"/>
    <w:semiHidden/>
    <w:unhideWhenUsed/>
    <w:rsid w:val="000005A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005A7"/>
    <w:rPr>
      <w:rFonts w:ascii="Segoe UI" w:hAnsi="Segoe UI" w:cs="Segoe UI"/>
      <w:sz w:val="18"/>
      <w:szCs w:val="18"/>
    </w:rPr>
  </w:style>
  <w:style w:type="table" w:styleId="Mriekatabuky">
    <w:name w:val="Table Grid"/>
    <w:basedOn w:val="Normlnatabuka"/>
    <w:uiPriority w:val="39"/>
    <w:rsid w:val="000005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link w:val="Odsekzoznamu"/>
    <w:uiPriority w:val="34"/>
    <w:qFormat/>
    <w:locked/>
    <w:rsid w:val="00241374"/>
  </w:style>
  <w:style w:type="paragraph" w:styleId="Hlavika">
    <w:name w:val="header"/>
    <w:basedOn w:val="Normlny"/>
    <w:link w:val="HlavikaChar"/>
    <w:uiPriority w:val="99"/>
    <w:unhideWhenUsed/>
    <w:rsid w:val="000005A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005A7"/>
  </w:style>
  <w:style w:type="paragraph" w:styleId="Pta">
    <w:name w:val="footer"/>
    <w:basedOn w:val="Normlny"/>
    <w:link w:val="PtaChar"/>
    <w:uiPriority w:val="99"/>
    <w:unhideWhenUsed/>
    <w:rsid w:val="000005A7"/>
    <w:pPr>
      <w:tabs>
        <w:tab w:val="center" w:pos="4536"/>
        <w:tab w:val="right" w:pos="9072"/>
      </w:tabs>
      <w:spacing w:after="0" w:line="240" w:lineRule="auto"/>
    </w:pPr>
  </w:style>
  <w:style w:type="character" w:customStyle="1" w:styleId="PtaChar">
    <w:name w:val="Päta Char"/>
    <w:basedOn w:val="Predvolenpsmoodseku"/>
    <w:link w:val="Pta"/>
    <w:uiPriority w:val="99"/>
    <w:rsid w:val="000005A7"/>
  </w:style>
  <w:style w:type="paragraph" w:styleId="Hlavikaobsahu">
    <w:name w:val="TOC Heading"/>
    <w:basedOn w:val="Nadpis1"/>
    <w:next w:val="Normlny"/>
    <w:uiPriority w:val="39"/>
    <w:unhideWhenUsed/>
    <w:qFormat/>
    <w:rsid w:val="00D142C0"/>
    <w:pPr>
      <w:numPr>
        <w:numId w:val="0"/>
      </w:numPr>
      <w:spacing w:after="0"/>
      <w:outlineLvl w:val="9"/>
    </w:pPr>
    <w:rPr>
      <w:b w:val="0"/>
      <w:color w:val="2E74B5" w:themeColor="accent1" w:themeShade="BF"/>
      <w:lang w:eastAsia="sk-SK"/>
    </w:rPr>
  </w:style>
  <w:style w:type="paragraph" w:styleId="Obsah1">
    <w:name w:val="toc 1"/>
    <w:basedOn w:val="Normlny"/>
    <w:next w:val="Normlny"/>
    <w:autoRedefine/>
    <w:uiPriority w:val="39"/>
    <w:unhideWhenUsed/>
    <w:rsid w:val="00D142C0"/>
    <w:pPr>
      <w:spacing w:after="100"/>
    </w:pPr>
  </w:style>
  <w:style w:type="paragraph" w:styleId="Obsah2">
    <w:name w:val="toc 2"/>
    <w:basedOn w:val="Normlny"/>
    <w:next w:val="Normlny"/>
    <w:autoRedefine/>
    <w:uiPriority w:val="39"/>
    <w:unhideWhenUsed/>
    <w:rsid w:val="00D142C0"/>
    <w:pPr>
      <w:spacing w:after="100"/>
      <w:ind w:left="220"/>
    </w:pPr>
  </w:style>
  <w:style w:type="paragraph" w:styleId="Obsah3">
    <w:name w:val="toc 3"/>
    <w:basedOn w:val="Normlny"/>
    <w:next w:val="Normlny"/>
    <w:autoRedefine/>
    <w:uiPriority w:val="39"/>
    <w:unhideWhenUsed/>
    <w:rsid w:val="00D142C0"/>
    <w:pPr>
      <w:spacing w:after="100"/>
      <w:ind w:left="440"/>
    </w:pPr>
  </w:style>
  <w:style w:type="paragraph" w:styleId="Obsah9">
    <w:name w:val="toc 9"/>
    <w:basedOn w:val="Normlny"/>
    <w:next w:val="Normlny"/>
    <w:autoRedefine/>
    <w:uiPriority w:val="39"/>
    <w:semiHidden/>
    <w:unhideWhenUsed/>
    <w:rsid w:val="00777DD7"/>
    <w:pPr>
      <w:spacing w:after="100"/>
      <w:ind w:left="1760"/>
    </w:pPr>
  </w:style>
  <w:style w:type="character" w:styleId="PouitHypertextovPrepojenie">
    <w:name w:val="FollowedHyperlink"/>
    <w:basedOn w:val="Predvolenpsmoodseku"/>
    <w:uiPriority w:val="99"/>
    <w:semiHidden/>
    <w:unhideWhenUsed/>
    <w:rsid w:val="007805BB"/>
    <w:rPr>
      <w:color w:val="954F72" w:themeColor="followedHyperlink"/>
      <w:u w:val="single"/>
    </w:rPr>
  </w:style>
  <w:style w:type="paragraph" w:styleId="Predmetkomentra">
    <w:name w:val="annotation subject"/>
    <w:basedOn w:val="Textkomentra"/>
    <w:next w:val="Textkomentra"/>
    <w:link w:val="PredmetkomentraChar"/>
    <w:uiPriority w:val="99"/>
    <w:semiHidden/>
    <w:unhideWhenUsed/>
    <w:rsid w:val="00B01D17"/>
    <w:rPr>
      <w:b/>
      <w:bCs/>
    </w:rPr>
  </w:style>
  <w:style w:type="character" w:customStyle="1" w:styleId="PredmetkomentraChar">
    <w:name w:val="Predmet komentára Char"/>
    <w:basedOn w:val="TextkomentraChar"/>
    <w:link w:val="Predmetkomentra"/>
    <w:uiPriority w:val="99"/>
    <w:semiHidden/>
    <w:rsid w:val="00B01D17"/>
    <w:rPr>
      <w:b/>
      <w:bCs/>
      <w:sz w:val="20"/>
      <w:szCs w:val="20"/>
    </w:rPr>
  </w:style>
  <w:style w:type="paragraph" w:customStyle="1" w:styleId="Bullet3a">
    <w:name w:val="Bullet 3a"/>
    <w:basedOn w:val="Normlny"/>
    <w:rsid w:val="002925DB"/>
    <w:pPr>
      <w:numPr>
        <w:numId w:val="17"/>
      </w:numPr>
      <w:tabs>
        <w:tab w:val="left" w:pos="1418"/>
      </w:tabs>
      <w:spacing w:after="60" w:line="276" w:lineRule="auto"/>
      <w:contextualSpacing w:val="0"/>
    </w:pPr>
    <w:rPr>
      <w:rFonts w:ascii="Calibri" w:eastAsia="Times New Roman" w:hAnsi="Calibr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907386">
      <w:bodyDiv w:val="1"/>
      <w:marLeft w:val="0"/>
      <w:marRight w:val="0"/>
      <w:marTop w:val="0"/>
      <w:marBottom w:val="0"/>
      <w:divBdr>
        <w:top w:val="none" w:sz="0" w:space="0" w:color="auto"/>
        <w:left w:val="none" w:sz="0" w:space="0" w:color="auto"/>
        <w:bottom w:val="none" w:sz="0" w:space="0" w:color="auto"/>
        <w:right w:val="none" w:sz="0" w:space="0" w:color="auto"/>
      </w:divBdr>
    </w:div>
    <w:div w:id="317223920">
      <w:bodyDiv w:val="1"/>
      <w:marLeft w:val="0"/>
      <w:marRight w:val="0"/>
      <w:marTop w:val="0"/>
      <w:marBottom w:val="0"/>
      <w:divBdr>
        <w:top w:val="none" w:sz="0" w:space="0" w:color="auto"/>
        <w:left w:val="none" w:sz="0" w:space="0" w:color="auto"/>
        <w:bottom w:val="none" w:sz="0" w:space="0" w:color="auto"/>
        <w:right w:val="none" w:sz="0" w:space="0" w:color="auto"/>
      </w:divBdr>
    </w:div>
    <w:div w:id="398672485">
      <w:bodyDiv w:val="1"/>
      <w:marLeft w:val="0"/>
      <w:marRight w:val="0"/>
      <w:marTop w:val="0"/>
      <w:marBottom w:val="0"/>
      <w:divBdr>
        <w:top w:val="none" w:sz="0" w:space="0" w:color="auto"/>
        <w:left w:val="none" w:sz="0" w:space="0" w:color="auto"/>
        <w:bottom w:val="none" w:sz="0" w:space="0" w:color="auto"/>
        <w:right w:val="none" w:sz="0" w:space="0" w:color="auto"/>
      </w:divBdr>
    </w:div>
    <w:div w:id="416949252">
      <w:bodyDiv w:val="1"/>
      <w:marLeft w:val="0"/>
      <w:marRight w:val="0"/>
      <w:marTop w:val="0"/>
      <w:marBottom w:val="0"/>
      <w:divBdr>
        <w:top w:val="none" w:sz="0" w:space="0" w:color="auto"/>
        <w:left w:val="none" w:sz="0" w:space="0" w:color="auto"/>
        <w:bottom w:val="none" w:sz="0" w:space="0" w:color="auto"/>
        <w:right w:val="none" w:sz="0" w:space="0" w:color="auto"/>
      </w:divBdr>
    </w:div>
    <w:div w:id="798112145">
      <w:bodyDiv w:val="1"/>
      <w:marLeft w:val="0"/>
      <w:marRight w:val="0"/>
      <w:marTop w:val="0"/>
      <w:marBottom w:val="0"/>
      <w:divBdr>
        <w:top w:val="none" w:sz="0" w:space="0" w:color="auto"/>
        <w:left w:val="none" w:sz="0" w:space="0" w:color="auto"/>
        <w:bottom w:val="none" w:sz="0" w:space="0" w:color="auto"/>
        <w:right w:val="none" w:sz="0" w:space="0" w:color="auto"/>
      </w:divBdr>
    </w:div>
    <w:div w:id="844130155">
      <w:bodyDiv w:val="1"/>
      <w:marLeft w:val="0"/>
      <w:marRight w:val="0"/>
      <w:marTop w:val="0"/>
      <w:marBottom w:val="0"/>
      <w:divBdr>
        <w:top w:val="none" w:sz="0" w:space="0" w:color="auto"/>
        <w:left w:val="none" w:sz="0" w:space="0" w:color="auto"/>
        <w:bottom w:val="none" w:sz="0" w:space="0" w:color="auto"/>
        <w:right w:val="none" w:sz="0" w:space="0" w:color="auto"/>
      </w:divBdr>
    </w:div>
    <w:div w:id="920792740">
      <w:bodyDiv w:val="1"/>
      <w:marLeft w:val="0"/>
      <w:marRight w:val="0"/>
      <w:marTop w:val="0"/>
      <w:marBottom w:val="0"/>
      <w:divBdr>
        <w:top w:val="none" w:sz="0" w:space="0" w:color="auto"/>
        <w:left w:val="none" w:sz="0" w:space="0" w:color="auto"/>
        <w:bottom w:val="none" w:sz="0" w:space="0" w:color="auto"/>
        <w:right w:val="none" w:sz="0" w:space="0" w:color="auto"/>
      </w:divBdr>
    </w:div>
    <w:div w:id="924534783">
      <w:bodyDiv w:val="1"/>
      <w:marLeft w:val="0"/>
      <w:marRight w:val="0"/>
      <w:marTop w:val="0"/>
      <w:marBottom w:val="0"/>
      <w:divBdr>
        <w:top w:val="none" w:sz="0" w:space="0" w:color="auto"/>
        <w:left w:val="none" w:sz="0" w:space="0" w:color="auto"/>
        <w:bottom w:val="none" w:sz="0" w:space="0" w:color="auto"/>
        <w:right w:val="none" w:sz="0" w:space="0" w:color="auto"/>
      </w:divBdr>
    </w:div>
    <w:div w:id="998927457">
      <w:bodyDiv w:val="1"/>
      <w:marLeft w:val="0"/>
      <w:marRight w:val="0"/>
      <w:marTop w:val="0"/>
      <w:marBottom w:val="0"/>
      <w:divBdr>
        <w:top w:val="none" w:sz="0" w:space="0" w:color="auto"/>
        <w:left w:val="none" w:sz="0" w:space="0" w:color="auto"/>
        <w:bottom w:val="none" w:sz="0" w:space="0" w:color="auto"/>
        <w:right w:val="none" w:sz="0" w:space="0" w:color="auto"/>
      </w:divBdr>
    </w:div>
    <w:div w:id="1020546707">
      <w:bodyDiv w:val="1"/>
      <w:marLeft w:val="0"/>
      <w:marRight w:val="0"/>
      <w:marTop w:val="0"/>
      <w:marBottom w:val="0"/>
      <w:divBdr>
        <w:top w:val="none" w:sz="0" w:space="0" w:color="auto"/>
        <w:left w:val="none" w:sz="0" w:space="0" w:color="auto"/>
        <w:bottom w:val="none" w:sz="0" w:space="0" w:color="auto"/>
        <w:right w:val="none" w:sz="0" w:space="0" w:color="auto"/>
      </w:divBdr>
    </w:div>
    <w:div w:id="1069227328">
      <w:bodyDiv w:val="1"/>
      <w:marLeft w:val="0"/>
      <w:marRight w:val="0"/>
      <w:marTop w:val="0"/>
      <w:marBottom w:val="0"/>
      <w:divBdr>
        <w:top w:val="none" w:sz="0" w:space="0" w:color="auto"/>
        <w:left w:val="none" w:sz="0" w:space="0" w:color="auto"/>
        <w:bottom w:val="none" w:sz="0" w:space="0" w:color="auto"/>
        <w:right w:val="none" w:sz="0" w:space="0" w:color="auto"/>
      </w:divBdr>
    </w:div>
    <w:div w:id="1148743650">
      <w:bodyDiv w:val="1"/>
      <w:marLeft w:val="0"/>
      <w:marRight w:val="0"/>
      <w:marTop w:val="0"/>
      <w:marBottom w:val="0"/>
      <w:divBdr>
        <w:top w:val="none" w:sz="0" w:space="0" w:color="auto"/>
        <w:left w:val="none" w:sz="0" w:space="0" w:color="auto"/>
        <w:bottom w:val="none" w:sz="0" w:space="0" w:color="auto"/>
        <w:right w:val="none" w:sz="0" w:space="0" w:color="auto"/>
      </w:divBdr>
    </w:div>
    <w:div w:id="1230072536">
      <w:bodyDiv w:val="1"/>
      <w:marLeft w:val="0"/>
      <w:marRight w:val="0"/>
      <w:marTop w:val="0"/>
      <w:marBottom w:val="0"/>
      <w:divBdr>
        <w:top w:val="none" w:sz="0" w:space="0" w:color="auto"/>
        <w:left w:val="none" w:sz="0" w:space="0" w:color="auto"/>
        <w:bottom w:val="none" w:sz="0" w:space="0" w:color="auto"/>
        <w:right w:val="none" w:sz="0" w:space="0" w:color="auto"/>
      </w:divBdr>
    </w:div>
    <w:div w:id="1305815581">
      <w:bodyDiv w:val="1"/>
      <w:marLeft w:val="0"/>
      <w:marRight w:val="0"/>
      <w:marTop w:val="0"/>
      <w:marBottom w:val="0"/>
      <w:divBdr>
        <w:top w:val="none" w:sz="0" w:space="0" w:color="auto"/>
        <w:left w:val="none" w:sz="0" w:space="0" w:color="auto"/>
        <w:bottom w:val="none" w:sz="0" w:space="0" w:color="auto"/>
        <w:right w:val="none" w:sz="0" w:space="0" w:color="auto"/>
      </w:divBdr>
    </w:div>
    <w:div w:id="1401094671">
      <w:bodyDiv w:val="1"/>
      <w:marLeft w:val="0"/>
      <w:marRight w:val="0"/>
      <w:marTop w:val="0"/>
      <w:marBottom w:val="0"/>
      <w:divBdr>
        <w:top w:val="none" w:sz="0" w:space="0" w:color="auto"/>
        <w:left w:val="none" w:sz="0" w:space="0" w:color="auto"/>
        <w:bottom w:val="none" w:sz="0" w:space="0" w:color="auto"/>
        <w:right w:val="none" w:sz="0" w:space="0" w:color="auto"/>
      </w:divBdr>
    </w:div>
    <w:div w:id="1442996159">
      <w:bodyDiv w:val="1"/>
      <w:marLeft w:val="0"/>
      <w:marRight w:val="0"/>
      <w:marTop w:val="0"/>
      <w:marBottom w:val="0"/>
      <w:divBdr>
        <w:top w:val="none" w:sz="0" w:space="0" w:color="auto"/>
        <w:left w:val="none" w:sz="0" w:space="0" w:color="auto"/>
        <w:bottom w:val="none" w:sz="0" w:space="0" w:color="auto"/>
        <w:right w:val="none" w:sz="0" w:space="0" w:color="auto"/>
      </w:divBdr>
    </w:div>
    <w:div w:id="1523084396">
      <w:bodyDiv w:val="1"/>
      <w:marLeft w:val="0"/>
      <w:marRight w:val="0"/>
      <w:marTop w:val="0"/>
      <w:marBottom w:val="0"/>
      <w:divBdr>
        <w:top w:val="none" w:sz="0" w:space="0" w:color="auto"/>
        <w:left w:val="none" w:sz="0" w:space="0" w:color="auto"/>
        <w:bottom w:val="none" w:sz="0" w:space="0" w:color="auto"/>
        <w:right w:val="none" w:sz="0" w:space="0" w:color="auto"/>
      </w:divBdr>
    </w:div>
    <w:div w:id="1835224990">
      <w:bodyDiv w:val="1"/>
      <w:marLeft w:val="0"/>
      <w:marRight w:val="0"/>
      <w:marTop w:val="0"/>
      <w:marBottom w:val="0"/>
      <w:divBdr>
        <w:top w:val="none" w:sz="0" w:space="0" w:color="auto"/>
        <w:left w:val="none" w:sz="0" w:space="0" w:color="auto"/>
        <w:bottom w:val="none" w:sz="0" w:space="0" w:color="auto"/>
        <w:right w:val="none" w:sz="0" w:space="0" w:color="auto"/>
      </w:divBdr>
    </w:div>
    <w:div w:id="1904094488">
      <w:bodyDiv w:val="1"/>
      <w:marLeft w:val="0"/>
      <w:marRight w:val="0"/>
      <w:marTop w:val="0"/>
      <w:marBottom w:val="0"/>
      <w:divBdr>
        <w:top w:val="none" w:sz="0" w:space="0" w:color="auto"/>
        <w:left w:val="none" w:sz="0" w:space="0" w:color="auto"/>
        <w:bottom w:val="none" w:sz="0" w:space="0" w:color="auto"/>
        <w:right w:val="none" w:sz="0" w:space="0" w:color="auto"/>
      </w:divBdr>
    </w:div>
    <w:div w:id="1926646136">
      <w:bodyDiv w:val="1"/>
      <w:marLeft w:val="0"/>
      <w:marRight w:val="0"/>
      <w:marTop w:val="0"/>
      <w:marBottom w:val="0"/>
      <w:divBdr>
        <w:top w:val="none" w:sz="0" w:space="0" w:color="auto"/>
        <w:left w:val="none" w:sz="0" w:space="0" w:color="auto"/>
        <w:bottom w:val="none" w:sz="0" w:space="0" w:color="auto"/>
        <w:right w:val="none" w:sz="0" w:space="0" w:color="auto"/>
      </w:divBdr>
    </w:div>
    <w:div w:id="2036999702">
      <w:bodyDiv w:val="1"/>
      <w:marLeft w:val="0"/>
      <w:marRight w:val="0"/>
      <w:marTop w:val="0"/>
      <w:marBottom w:val="0"/>
      <w:divBdr>
        <w:top w:val="none" w:sz="0" w:space="0" w:color="auto"/>
        <w:left w:val="none" w:sz="0" w:space="0" w:color="auto"/>
        <w:bottom w:val="none" w:sz="0" w:space="0" w:color="auto"/>
        <w:right w:val="none" w:sz="0" w:space="0" w:color="auto"/>
      </w:divBdr>
    </w:div>
    <w:div w:id="2049212041">
      <w:bodyDiv w:val="1"/>
      <w:marLeft w:val="0"/>
      <w:marRight w:val="0"/>
      <w:marTop w:val="0"/>
      <w:marBottom w:val="0"/>
      <w:divBdr>
        <w:top w:val="none" w:sz="0" w:space="0" w:color="auto"/>
        <w:left w:val="none" w:sz="0" w:space="0" w:color="auto"/>
        <w:bottom w:val="none" w:sz="0" w:space="0" w:color="auto"/>
        <w:right w:val="none" w:sz="0" w:space="0" w:color="auto"/>
      </w:divBdr>
    </w:div>
    <w:div w:id="2093696985">
      <w:bodyDiv w:val="1"/>
      <w:marLeft w:val="0"/>
      <w:marRight w:val="0"/>
      <w:marTop w:val="0"/>
      <w:marBottom w:val="0"/>
      <w:divBdr>
        <w:top w:val="none" w:sz="0" w:space="0" w:color="auto"/>
        <w:left w:val="none" w:sz="0" w:space="0" w:color="auto"/>
        <w:bottom w:val="none" w:sz="0" w:space="0" w:color="auto"/>
        <w:right w:val="none" w:sz="0" w:space="0" w:color="auto"/>
      </w:divBdr>
    </w:div>
    <w:div w:id="212194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slov-lex.sk/pravne-predpisy/SK/ZZ/2015/32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2295</Words>
  <Characters>13085</Characters>
  <Application>Microsoft Office Word</Application>
  <DocSecurity>0</DocSecurity>
  <Lines>109</Lines>
  <Paragraphs>30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2018-10-31T09:37:00Z</dcterms:created>
  <dcterms:modified xsi:type="dcterms:W3CDTF">2019-07-08T13:53:00Z</dcterms:modified>
</cp:coreProperties>
</file>