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4CC1" w14:textId="77777777" w:rsidR="00ED11EB" w:rsidRPr="008C2BC2" w:rsidRDefault="005758AE" w:rsidP="00ED11EB">
      <w:pPr>
        <w:pStyle w:val="Bezriadkovania"/>
        <w:jc w:val="center"/>
        <w:rPr>
          <w:rFonts w:ascii="Calibri" w:hAnsi="Calibri" w:cs="Calibri"/>
          <w:b/>
          <w:sz w:val="28"/>
          <w:szCs w:val="28"/>
          <w:lang w:val="sk-SK"/>
        </w:rPr>
      </w:pPr>
      <w:r w:rsidRPr="008C2BC2">
        <w:rPr>
          <w:rFonts w:ascii="Calibri" w:hAnsi="Calibri" w:cs="Calibri"/>
          <w:b/>
          <w:sz w:val="28"/>
          <w:szCs w:val="28"/>
          <w:lang w:val="sk-SK"/>
        </w:rPr>
        <w:t>Kúpna zmluva</w:t>
      </w:r>
    </w:p>
    <w:p w14:paraId="0FDA68ED" w14:textId="77777777" w:rsidR="00ED11EB" w:rsidRPr="008C2BC2" w:rsidRDefault="00ED11EB" w:rsidP="00ED11EB">
      <w:pPr>
        <w:jc w:val="center"/>
        <w:outlineLvl w:val="0"/>
        <w:rPr>
          <w:rFonts w:ascii="Calibri" w:hAnsi="Calibri" w:cs="Calibri"/>
          <w:sz w:val="20"/>
          <w:lang w:val="sk-SK"/>
        </w:rPr>
      </w:pPr>
      <w:r w:rsidRPr="008C2BC2">
        <w:rPr>
          <w:rFonts w:ascii="Calibri" w:hAnsi="Calibri" w:cs="Calibri"/>
          <w:sz w:val="20"/>
          <w:lang w:val="sk-SK"/>
        </w:rPr>
        <w:t xml:space="preserve">uzavretá podľa ustanovenia § </w:t>
      </w:r>
      <w:r w:rsidR="005758AE" w:rsidRPr="008C2BC2">
        <w:rPr>
          <w:rFonts w:ascii="Calibri" w:hAnsi="Calibri" w:cs="Calibri"/>
          <w:sz w:val="20"/>
          <w:lang w:val="sk-SK"/>
        </w:rPr>
        <w:t>536 a nasl.</w:t>
      </w:r>
      <w:r w:rsidRPr="008C2BC2">
        <w:rPr>
          <w:rFonts w:ascii="Calibri" w:hAnsi="Calibri" w:cs="Calibri"/>
          <w:sz w:val="20"/>
          <w:lang w:val="sk-SK"/>
        </w:rPr>
        <w:t xml:space="preserve"> zákona č. 513/1991 Zb.</w:t>
      </w:r>
      <w:r w:rsidR="005758AE" w:rsidRPr="008C2BC2">
        <w:rPr>
          <w:rFonts w:ascii="Calibri" w:hAnsi="Calibri" w:cs="Calibri"/>
          <w:sz w:val="20"/>
          <w:lang w:val="sk-SK"/>
        </w:rPr>
        <w:t>,</w:t>
      </w:r>
      <w:r w:rsidRPr="008C2BC2">
        <w:rPr>
          <w:rFonts w:ascii="Calibri" w:hAnsi="Calibri" w:cs="Calibri"/>
          <w:sz w:val="20"/>
          <w:lang w:val="sk-SK"/>
        </w:rPr>
        <w:t xml:space="preserve"> Obchodn</w:t>
      </w:r>
      <w:r w:rsidR="005758AE" w:rsidRPr="008C2BC2">
        <w:rPr>
          <w:rFonts w:ascii="Calibri" w:hAnsi="Calibri" w:cs="Calibri"/>
          <w:sz w:val="20"/>
          <w:lang w:val="sk-SK"/>
        </w:rPr>
        <w:t>ý</w:t>
      </w:r>
      <w:r w:rsidRPr="008C2BC2">
        <w:rPr>
          <w:rFonts w:ascii="Calibri" w:hAnsi="Calibri" w:cs="Calibri"/>
          <w:sz w:val="20"/>
          <w:lang w:val="sk-SK"/>
        </w:rPr>
        <w:t xml:space="preserve"> zákonník  v znení neskorších predpisov  a § 11</w:t>
      </w:r>
      <w:r w:rsidR="00697140" w:rsidRPr="008C2BC2">
        <w:rPr>
          <w:rFonts w:ascii="Calibri" w:hAnsi="Calibri" w:cs="Calibri"/>
          <w:sz w:val="20"/>
          <w:lang w:val="sk-SK"/>
        </w:rPr>
        <w:t>7 a nasl.</w:t>
      </w:r>
      <w:r w:rsidRPr="008C2BC2">
        <w:rPr>
          <w:rFonts w:ascii="Calibri" w:hAnsi="Calibri" w:cs="Calibri"/>
          <w:sz w:val="20"/>
          <w:lang w:val="sk-SK"/>
        </w:rPr>
        <w:t xml:space="preserve"> zákona č. </w:t>
      </w:r>
      <w:r w:rsidR="00697140" w:rsidRPr="008C2BC2">
        <w:rPr>
          <w:rFonts w:ascii="Calibri" w:hAnsi="Calibri" w:cs="Calibri"/>
          <w:sz w:val="20"/>
          <w:lang w:val="sk-SK"/>
        </w:rPr>
        <w:t>343/2015</w:t>
      </w:r>
      <w:r w:rsidRPr="008C2BC2">
        <w:rPr>
          <w:rFonts w:ascii="Calibri" w:hAnsi="Calibri" w:cs="Calibri"/>
          <w:sz w:val="20"/>
          <w:lang w:val="sk-SK"/>
        </w:rPr>
        <w:t xml:space="preserve"> Z. z. o verejnom obstarávaní </w:t>
      </w:r>
    </w:p>
    <w:p w14:paraId="48F7F349" w14:textId="77777777" w:rsidR="00ED11EB" w:rsidRPr="008C2BC2" w:rsidRDefault="00ED11EB" w:rsidP="00ED11EB">
      <w:pPr>
        <w:jc w:val="center"/>
        <w:outlineLvl w:val="0"/>
        <w:rPr>
          <w:rFonts w:ascii="Calibri" w:hAnsi="Calibri" w:cs="Calibri"/>
          <w:sz w:val="20"/>
          <w:lang w:val="sk-SK"/>
        </w:rPr>
      </w:pPr>
      <w:r w:rsidRPr="008C2BC2">
        <w:rPr>
          <w:rFonts w:ascii="Calibri" w:hAnsi="Calibri" w:cs="Calibri"/>
          <w:sz w:val="20"/>
          <w:lang w:val="sk-SK"/>
        </w:rPr>
        <w:t xml:space="preserve">a o zmene a doplnení niektorých zákonov v znení neskorších predpisov </w:t>
      </w:r>
    </w:p>
    <w:p w14:paraId="6B3D1148" w14:textId="77777777" w:rsidR="00ED11EB" w:rsidRPr="008C2BC2" w:rsidRDefault="00ED11EB" w:rsidP="00ED11EB">
      <w:pPr>
        <w:jc w:val="center"/>
        <w:outlineLvl w:val="0"/>
        <w:rPr>
          <w:rFonts w:ascii="Calibri" w:hAnsi="Calibri" w:cs="Calibri"/>
          <w:sz w:val="20"/>
          <w:lang w:val="sk-SK"/>
        </w:rPr>
      </w:pPr>
      <w:r w:rsidRPr="008C2BC2">
        <w:rPr>
          <w:rFonts w:ascii="Calibri" w:hAnsi="Calibri" w:cs="Calibri"/>
          <w:sz w:val="20"/>
          <w:lang w:val="sk-SK"/>
        </w:rPr>
        <w:t>(ďalej len</w:t>
      </w:r>
      <w:r w:rsidR="00697140" w:rsidRPr="008C2BC2">
        <w:rPr>
          <w:rFonts w:ascii="Calibri" w:hAnsi="Calibri" w:cs="Calibri"/>
          <w:sz w:val="20"/>
          <w:lang w:val="sk-SK"/>
        </w:rPr>
        <w:t xml:space="preserve"> ako</w:t>
      </w:r>
      <w:r w:rsidRPr="008C2BC2">
        <w:rPr>
          <w:rFonts w:ascii="Calibri" w:hAnsi="Calibri" w:cs="Calibri"/>
          <w:sz w:val="20"/>
          <w:lang w:val="sk-SK"/>
        </w:rPr>
        <w:t xml:space="preserve"> „</w:t>
      </w:r>
      <w:r w:rsidR="005758AE" w:rsidRPr="008C2BC2">
        <w:rPr>
          <w:rFonts w:ascii="Calibri" w:hAnsi="Calibri" w:cs="Calibri"/>
          <w:sz w:val="20"/>
          <w:lang w:val="sk-SK"/>
        </w:rPr>
        <w:t>Zmluva</w:t>
      </w:r>
      <w:r w:rsidRPr="008C2BC2">
        <w:rPr>
          <w:rFonts w:ascii="Calibri" w:hAnsi="Calibri" w:cs="Calibri"/>
          <w:sz w:val="20"/>
          <w:lang w:val="sk-SK"/>
        </w:rPr>
        <w:t>“)</w:t>
      </w:r>
    </w:p>
    <w:p w14:paraId="20CCE83A" w14:textId="77777777" w:rsidR="00ED11EB" w:rsidRPr="008C2BC2" w:rsidRDefault="00ED11EB" w:rsidP="00ED11EB">
      <w:pPr>
        <w:rPr>
          <w:rFonts w:ascii="Calibri" w:hAnsi="Calibri" w:cs="Calibri"/>
          <w:sz w:val="20"/>
          <w:lang w:val="sk-SK"/>
        </w:rPr>
      </w:pPr>
    </w:p>
    <w:p w14:paraId="6FF5B04A" w14:textId="77777777" w:rsidR="00ED11EB" w:rsidRPr="008C2BC2" w:rsidRDefault="00ED11EB" w:rsidP="00697140">
      <w:pPr>
        <w:rPr>
          <w:rFonts w:asciiTheme="minorHAnsi" w:hAnsiTheme="minorHAnsi" w:cs="Calibri"/>
          <w:sz w:val="22"/>
          <w:szCs w:val="22"/>
          <w:lang w:val="sk-SK"/>
        </w:rPr>
      </w:pPr>
    </w:p>
    <w:p w14:paraId="3F790211" w14:textId="4FF07DB1" w:rsidR="00ED11EB" w:rsidRPr="008C2BC2" w:rsidRDefault="0073261E" w:rsidP="00BB3EAD">
      <w:pPr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>
        <w:rPr>
          <w:rFonts w:asciiTheme="minorHAnsi" w:hAnsiTheme="minorHAnsi" w:cs="Calibri"/>
          <w:b/>
          <w:sz w:val="22"/>
          <w:szCs w:val="22"/>
          <w:lang w:val="sk-SK"/>
        </w:rPr>
        <w:t>Zmluvné strany</w:t>
      </w:r>
    </w:p>
    <w:p w14:paraId="20511155" w14:textId="77777777" w:rsidR="00ED11EB" w:rsidRPr="008C2BC2" w:rsidRDefault="00ED11EB" w:rsidP="00697140">
      <w:pPr>
        <w:rPr>
          <w:rFonts w:asciiTheme="minorHAnsi" w:hAnsiTheme="minorHAnsi" w:cs="Calibri"/>
          <w:b/>
          <w:sz w:val="22"/>
          <w:szCs w:val="22"/>
          <w:lang w:val="sk-SK"/>
        </w:rPr>
      </w:pPr>
    </w:p>
    <w:p w14:paraId="6112A479" w14:textId="77777777" w:rsidR="00ED11EB" w:rsidRPr="008C2BC2" w:rsidRDefault="00ED11EB" w:rsidP="0073261E">
      <w:pPr>
        <w:spacing w:before="20" w:after="20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Názov: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697140"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Slovenská inovačná a energetická agentúra</w:t>
      </w:r>
    </w:p>
    <w:p w14:paraId="233C9172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Sídlo: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Bajkalská 27, 827 99 Bratislava </w:t>
      </w:r>
    </w:p>
    <w:p w14:paraId="65A493EF" w14:textId="77777777" w:rsidR="007858A8" w:rsidRPr="008C2BC2" w:rsidRDefault="00ED11EB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Štatutárny orgán: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858A8" w:rsidRPr="008C2BC2">
        <w:rPr>
          <w:rFonts w:asciiTheme="minorHAnsi" w:hAnsiTheme="minorHAnsi" w:cs="Calibri"/>
          <w:sz w:val="22"/>
          <w:szCs w:val="22"/>
          <w:lang w:val="sk-SK"/>
        </w:rPr>
        <w:t>Ing.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3E4219" w:rsidRPr="008C2BC2">
        <w:rPr>
          <w:rFonts w:asciiTheme="minorHAnsi" w:hAnsiTheme="minorHAnsi" w:cs="Calibri"/>
          <w:sz w:val="22"/>
          <w:szCs w:val="22"/>
          <w:lang w:val="sk-SK"/>
        </w:rPr>
        <w:t>Alexandra Velická</w:t>
      </w:r>
      <w:r w:rsidR="007858A8" w:rsidRPr="008C2BC2">
        <w:rPr>
          <w:rFonts w:asciiTheme="minorHAnsi" w:hAnsiTheme="minorHAnsi" w:cs="Calibri"/>
          <w:sz w:val="22"/>
          <w:szCs w:val="22"/>
          <w:lang w:val="sk-SK"/>
        </w:rPr>
        <w:t>, PhD.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, generálna</w:t>
      </w:r>
      <w:r w:rsidR="0073261E">
        <w:rPr>
          <w:rFonts w:asciiTheme="minorHAnsi" w:hAnsiTheme="minorHAnsi" w:cs="Calibri"/>
          <w:sz w:val="22"/>
          <w:szCs w:val="22"/>
          <w:lang w:val="sk-SK"/>
        </w:rPr>
        <w:t xml:space="preserve"> riaditeľka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7858A8" w:rsidRPr="008C2BC2">
        <w:rPr>
          <w:rFonts w:asciiTheme="minorHAnsi" w:hAnsiTheme="minorHAnsi" w:cs="Calibri"/>
          <w:sz w:val="22"/>
          <w:szCs w:val="22"/>
          <w:lang w:val="sk-SK"/>
        </w:rPr>
        <w:t xml:space="preserve">          </w:t>
      </w:r>
    </w:p>
    <w:p w14:paraId="75CC29A3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IČO: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>00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> 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002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801</w:t>
      </w:r>
    </w:p>
    <w:p w14:paraId="34664F0C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DIČ:</w:t>
      </w:r>
      <w:r w:rsidR="005758AE"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  </w:t>
      </w:r>
      <w:r w:rsidR="005758AE"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5758AE"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5758AE"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5758AE"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5758AE"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5758AE"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5758AE" w:rsidRPr="009E41F8">
        <w:rPr>
          <w:rFonts w:asciiTheme="minorHAnsi" w:hAnsiTheme="minorHAnsi" w:cs="Calibri"/>
          <w:sz w:val="22"/>
          <w:szCs w:val="22"/>
          <w:highlight w:val="black"/>
          <w:lang w:val="sk-SK"/>
        </w:rPr>
        <w:t>2020877749</w:t>
      </w:r>
      <w:r w:rsidR="005758AE"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5758AE"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5758AE"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5758AE"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5758AE" w:rsidRPr="008C2BC2">
        <w:rPr>
          <w:rFonts w:asciiTheme="minorHAnsi" w:hAnsiTheme="minorHAnsi" w:cs="Calibri"/>
          <w:sz w:val="22"/>
          <w:szCs w:val="22"/>
          <w:lang w:val="sk-SK"/>
        </w:rPr>
        <w:tab/>
      </w:r>
    </w:p>
    <w:p w14:paraId="53F34A83" w14:textId="77777777" w:rsidR="005758AE" w:rsidRPr="008C2BC2" w:rsidRDefault="005758AE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IČ DPH: 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9E41F8">
        <w:rPr>
          <w:rFonts w:asciiTheme="minorHAnsi" w:hAnsiTheme="minorHAnsi" w:cs="Calibri"/>
          <w:sz w:val="22"/>
          <w:szCs w:val="22"/>
          <w:highlight w:val="black"/>
          <w:lang w:val="sk-SK"/>
        </w:rPr>
        <w:t>SK2020877749</w:t>
      </w:r>
    </w:p>
    <w:p w14:paraId="377E648C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Bankové spojenie: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5758AE" w:rsidRPr="00463D45">
        <w:rPr>
          <w:rFonts w:asciiTheme="minorHAnsi" w:hAnsiTheme="minorHAnsi" w:cs="Calibri"/>
          <w:sz w:val="22"/>
          <w:szCs w:val="22"/>
          <w:highlight w:val="black"/>
          <w:lang w:val="sk-SK"/>
        </w:rPr>
        <w:t>Štátna pokladnica</w:t>
      </w:r>
    </w:p>
    <w:p w14:paraId="06E42A5A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IBAN: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92062D"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5758AE" w:rsidRPr="00463D45">
        <w:rPr>
          <w:rFonts w:asciiTheme="minorHAnsi" w:hAnsiTheme="minorHAnsi" w:cs="Calibri"/>
          <w:sz w:val="22"/>
          <w:szCs w:val="22"/>
          <w:highlight w:val="black"/>
          <w:lang w:val="sk-SK"/>
        </w:rPr>
        <w:t>SK65 8180 0000 0070 0006 2596</w:t>
      </w:r>
    </w:p>
    <w:p w14:paraId="7A3969DA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BIC: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5758AE" w:rsidRPr="00463D45">
        <w:rPr>
          <w:rFonts w:asciiTheme="minorHAnsi" w:hAnsiTheme="minorHAnsi" w:cs="Calibri"/>
          <w:sz w:val="22"/>
          <w:szCs w:val="22"/>
          <w:highlight w:val="black"/>
          <w:lang w:val="sk-SK"/>
        </w:rPr>
        <w:t>SPSRSKBA</w:t>
      </w:r>
    </w:p>
    <w:p w14:paraId="079EC204" w14:textId="28991F0F" w:rsidR="00ED11EB" w:rsidRPr="008C2BC2" w:rsidRDefault="00ED11EB" w:rsidP="0073261E">
      <w:pPr>
        <w:spacing w:before="20" w:after="20"/>
        <w:ind w:left="4253" w:hanging="4253"/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Právna forma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: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5758AE" w:rsidRPr="008C2BC2">
        <w:rPr>
          <w:rFonts w:asciiTheme="minorHAnsi" w:hAnsiTheme="minorHAnsi" w:cs="Calibri"/>
          <w:sz w:val="22"/>
          <w:szCs w:val="22"/>
          <w:lang w:val="sk-SK"/>
        </w:rPr>
        <w:t>š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tátna príspevková organizácia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  <w:t>zriadená rozhodnu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 xml:space="preserve">tím </w:t>
      </w:r>
      <w:r w:rsidR="005758AE" w:rsidRPr="008C2BC2">
        <w:rPr>
          <w:rFonts w:asciiTheme="minorHAnsi" w:hAnsiTheme="minorHAnsi" w:cs="Calibri"/>
          <w:sz w:val="22"/>
          <w:szCs w:val="22"/>
          <w:lang w:val="sk-SK"/>
        </w:rPr>
        <w:t xml:space="preserve">ministra hospodárstva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Slovenskej republiky č.</w:t>
      </w:r>
      <w:r w:rsidR="00463D45">
        <w:rPr>
          <w:rFonts w:asciiTheme="minorHAnsi" w:hAnsiTheme="minorHAnsi" w:cs="Calibri"/>
          <w:sz w:val="22"/>
          <w:szCs w:val="22"/>
          <w:lang w:val="sk-SK"/>
        </w:rPr>
        <w:t> 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63/1999 </w:t>
      </w:r>
      <w:r w:rsidR="00463D45">
        <w:rPr>
          <w:rFonts w:asciiTheme="minorHAnsi" w:hAnsiTheme="minorHAnsi" w:cs="Calibri"/>
          <w:sz w:val="22"/>
          <w:szCs w:val="22"/>
          <w:lang w:val="sk-SK"/>
        </w:rPr>
        <w:t xml:space="preserve">s </w:t>
      </w:r>
      <w:r w:rsidR="005758AE" w:rsidRPr="008C2BC2">
        <w:rPr>
          <w:rFonts w:asciiTheme="minorHAnsi" w:hAnsiTheme="minorHAnsi" w:cs="Calibri"/>
          <w:sz w:val="22"/>
          <w:szCs w:val="22"/>
          <w:lang w:val="sk-SK"/>
        </w:rPr>
        <w:t xml:space="preserve">účinnosťou od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1.5.1999 v</w:t>
      </w:r>
      <w:r w:rsidR="00463D45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znení nadväzujúcich rozhodnutí</w:t>
      </w:r>
    </w:p>
    <w:p w14:paraId="7085C3A1" w14:textId="77777777" w:rsidR="005758AE" w:rsidRPr="008C2BC2" w:rsidRDefault="005758AE" w:rsidP="0073261E">
      <w:pPr>
        <w:spacing w:before="20" w:after="20"/>
        <w:ind w:left="4245" w:hanging="4245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Vecne zodpovedná osoba: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463D45">
        <w:rPr>
          <w:rFonts w:asciiTheme="minorHAnsi" w:hAnsiTheme="minorHAnsi" w:cs="Calibri"/>
          <w:sz w:val="22"/>
          <w:szCs w:val="22"/>
          <w:highlight w:val="black"/>
          <w:lang w:val="sk-SK"/>
        </w:rPr>
        <w:t>Mgr. Zuzana Fedorová</w:t>
      </w:r>
    </w:p>
    <w:p w14:paraId="56AEEFD2" w14:textId="77777777" w:rsidR="005758AE" w:rsidRPr="008C2BC2" w:rsidRDefault="005758AE" w:rsidP="0073261E">
      <w:pPr>
        <w:spacing w:before="20" w:after="20"/>
        <w:ind w:left="4245" w:hanging="4245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Telefonický kontakt a e-mail: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463D45">
        <w:rPr>
          <w:rFonts w:asciiTheme="minorHAnsi" w:hAnsiTheme="minorHAnsi" w:cs="Calibri"/>
          <w:sz w:val="22"/>
          <w:szCs w:val="22"/>
          <w:highlight w:val="black"/>
          <w:lang w:val="sk-SK"/>
        </w:rPr>
        <w:t>+4212 58 248 326, zuzana.fedorova@siea.gov.sk</w:t>
      </w:r>
    </w:p>
    <w:p w14:paraId="103340B4" w14:textId="77777777" w:rsidR="0073261E" w:rsidRDefault="0073261E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</w:p>
    <w:p w14:paraId="19460512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>(ďalej len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 xml:space="preserve"> ako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„</w:t>
      </w:r>
      <w:r w:rsidR="00697140" w:rsidRPr="008C2BC2">
        <w:rPr>
          <w:rFonts w:asciiTheme="minorHAnsi" w:hAnsiTheme="minorHAnsi" w:cs="Calibri"/>
          <w:b/>
          <w:sz w:val="22"/>
          <w:szCs w:val="22"/>
          <w:lang w:val="sk-SK"/>
        </w:rPr>
        <w:t>K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upujúci“) </w:t>
      </w:r>
    </w:p>
    <w:p w14:paraId="2E3D488D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</w:p>
    <w:p w14:paraId="001507DE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a</w:t>
      </w:r>
    </w:p>
    <w:p w14:paraId="41DB7D6E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</w:p>
    <w:p w14:paraId="1C67BE21" w14:textId="77777777" w:rsidR="00ED11EB" w:rsidRPr="008C2BC2" w:rsidRDefault="00ED11EB" w:rsidP="0073261E">
      <w:pPr>
        <w:spacing w:before="20" w:after="20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Obchodné meno: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b/>
          <w:sz w:val="22"/>
          <w:szCs w:val="22"/>
          <w:lang w:val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73261E">
        <w:rPr>
          <w:rFonts w:asciiTheme="minorHAnsi" w:hAnsiTheme="minorHAnsi" w:cs="Calibri"/>
          <w:b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b/>
          <w:sz w:val="22"/>
          <w:szCs w:val="22"/>
          <w:lang w:val="sk-SK"/>
        </w:rPr>
      </w:r>
      <w:r w:rsidR="0073261E">
        <w:rPr>
          <w:rFonts w:asciiTheme="minorHAnsi" w:hAnsiTheme="minorHAnsi" w:cs="Calibri"/>
          <w:b/>
          <w:sz w:val="22"/>
          <w:szCs w:val="22"/>
          <w:lang w:val="sk-SK"/>
        </w:rPr>
        <w:fldChar w:fldCharType="separate"/>
      </w:r>
      <w:bookmarkStart w:id="1" w:name="_GoBack"/>
      <w:r w:rsidR="0073261E">
        <w:rPr>
          <w:rFonts w:asciiTheme="minorHAnsi" w:hAnsiTheme="minorHAnsi" w:cs="Calibri"/>
          <w:b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b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b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b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b/>
          <w:noProof/>
          <w:sz w:val="22"/>
          <w:szCs w:val="22"/>
          <w:lang w:val="sk-SK"/>
        </w:rPr>
        <w:t> </w:t>
      </w:r>
      <w:bookmarkEnd w:id="1"/>
      <w:r w:rsidR="0073261E">
        <w:rPr>
          <w:rFonts w:asciiTheme="minorHAnsi" w:hAnsiTheme="minorHAnsi" w:cs="Calibri"/>
          <w:b/>
          <w:sz w:val="22"/>
          <w:szCs w:val="22"/>
          <w:lang w:val="sk-SK"/>
        </w:rPr>
        <w:fldChar w:fldCharType="end"/>
      </w:r>
      <w:bookmarkEnd w:id="0"/>
    </w:p>
    <w:p w14:paraId="52F5BEF2" w14:textId="77777777" w:rsidR="00ED11EB" w:rsidRPr="008C2BC2" w:rsidRDefault="00ED11EB" w:rsidP="0073261E">
      <w:pPr>
        <w:spacing w:before="20" w:after="20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lastRenderedPageBreak/>
        <w:t>Sídlo: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  <w:bookmarkEnd w:id="2"/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</w:p>
    <w:p w14:paraId="38AB2447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Štatutárny orgán: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</w:p>
    <w:p w14:paraId="189B93E2" w14:textId="77777777" w:rsidR="00ED11EB" w:rsidRPr="008C2BC2" w:rsidRDefault="00ED11EB" w:rsidP="0073261E">
      <w:pPr>
        <w:spacing w:before="20" w:after="20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IČO: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</w:p>
    <w:p w14:paraId="238501A5" w14:textId="77777777" w:rsidR="00ED11EB" w:rsidRPr="008C2BC2" w:rsidRDefault="00ED11EB" w:rsidP="0073261E">
      <w:pPr>
        <w:spacing w:before="20" w:after="20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DIČ: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</w:p>
    <w:p w14:paraId="409CE7CA" w14:textId="77777777" w:rsidR="00ED11EB" w:rsidRPr="008C2BC2" w:rsidRDefault="00ED11EB" w:rsidP="0073261E">
      <w:pPr>
        <w:spacing w:before="20" w:after="20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IČ DPH: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697140"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</w:p>
    <w:p w14:paraId="5E7509D8" w14:textId="77777777" w:rsidR="00ED11EB" w:rsidRPr="008C2BC2" w:rsidRDefault="00ED11EB" w:rsidP="0073261E">
      <w:pPr>
        <w:spacing w:before="20" w:after="20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Bankové spojenie: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</w:p>
    <w:p w14:paraId="4B079F06" w14:textId="77777777" w:rsidR="00ED11EB" w:rsidRPr="008C2BC2" w:rsidRDefault="00ED11EB" w:rsidP="0073261E">
      <w:pPr>
        <w:spacing w:before="20" w:after="20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IBAN: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</w:p>
    <w:p w14:paraId="7E6C972C" w14:textId="77777777" w:rsidR="00697140" w:rsidRPr="008C2BC2" w:rsidRDefault="00ED11EB" w:rsidP="0073261E">
      <w:pPr>
        <w:spacing w:before="20" w:after="20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BIC: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</w:p>
    <w:p w14:paraId="26F065B4" w14:textId="5812E1F1" w:rsidR="00697140" w:rsidRPr="008C2BC2" w:rsidRDefault="0073261E" w:rsidP="0073261E">
      <w:pPr>
        <w:spacing w:before="20" w:after="20"/>
        <w:ind w:left="4245" w:hanging="4245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b/>
          <w:sz w:val="22"/>
          <w:szCs w:val="22"/>
          <w:lang w:val="sk-SK"/>
        </w:rPr>
        <w:t>Zapísaný v</w:t>
      </w:r>
      <w:r w:rsidR="00697140" w:rsidRPr="008C2BC2">
        <w:rPr>
          <w:rFonts w:asciiTheme="minorHAnsi" w:hAnsiTheme="minorHAnsi" w:cs="Calibri"/>
          <w:b/>
          <w:sz w:val="22"/>
          <w:szCs w:val="22"/>
          <w:lang w:val="sk-SK"/>
        </w:rPr>
        <w:t>:</w:t>
      </w:r>
      <w:r w:rsidR="00697140"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697140"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>
        <w:rPr>
          <w:rFonts w:asciiTheme="minorHAnsi" w:hAnsiTheme="minorHAnsi" w:cs="Calibri"/>
          <w:sz w:val="22"/>
          <w:szCs w:val="22"/>
          <w:lang w:val="sk-SK"/>
        </w:rPr>
      </w:r>
      <w:r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>
        <w:rPr>
          <w:rFonts w:asciiTheme="minorHAnsi" w:hAnsiTheme="minorHAnsi" w:cs="Calibri"/>
          <w:sz w:val="22"/>
          <w:szCs w:val="22"/>
          <w:lang w:val="sk-SK"/>
        </w:rPr>
        <w:fldChar w:fldCharType="end"/>
      </w:r>
    </w:p>
    <w:p w14:paraId="6F7A6176" w14:textId="77777777" w:rsidR="005758AE" w:rsidRPr="008C2BC2" w:rsidRDefault="005758AE" w:rsidP="0073261E">
      <w:pPr>
        <w:spacing w:before="20" w:after="20"/>
        <w:ind w:left="4245" w:hanging="4245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Vecne zodpovedná osoba: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</w:p>
    <w:p w14:paraId="44F9D91D" w14:textId="77777777" w:rsidR="005758AE" w:rsidRPr="008C2BC2" w:rsidRDefault="005758AE" w:rsidP="0073261E">
      <w:pPr>
        <w:spacing w:before="20" w:after="20"/>
        <w:ind w:left="4245" w:hanging="4245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Telefonický kontakt a e-mail:</w:t>
      </w:r>
      <w:r w:rsidR="0073261E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</w:p>
    <w:p w14:paraId="400B0115" w14:textId="77777777" w:rsidR="00ED11EB" w:rsidRPr="008C2BC2" w:rsidRDefault="00ED11EB" w:rsidP="0073261E">
      <w:pPr>
        <w:spacing w:before="20" w:after="20"/>
        <w:ind w:left="3540" w:firstLine="708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</w:p>
    <w:p w14:paraId="01354A6A" w14:textId="77777777" w:rsidR="00ED11EB" w:rsidRPr="008C2BC2" w:rsidRDefault="00ED11EB" w:rsidP="0073261E">
      <w:pPr>
        <w:spacing w:before="20" w:after="20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>(ďalej len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 xml:space="preserve"> ako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„</w:t>
      </w:r>
      <w:r w:rsidR="00697140" w:rsidRPr="008C2BC2">
        <w:rPr>
          <w:rFonts w:asciiTheme="minorHAnsi" w:hAnsiTheme="minorHAnsi" w:cs="Calibri"/>
          <w:b/>
          <w:sz w:val="22"/>
          <w:szCs w:val="22"/>
          <w:lang w:val="sk-SK"/>
        </w:rPr>
        <w:t>P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redávajúci“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)</w:t>
      </w:r>
    </w:p>
    <w:p w14:paraId="7474786E" w14:textId="77777777" w:rsidR="00ED11EB" w:rsidRPr="008C2BC2" w:rsidRDefault="00ED11EB" w:rsidP="0073261E">
      <w:pPr>
        <w:spacing w:before="20" w:after="20"/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>(ďalej spolu tiež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 xml:space="preserve"> ako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„</w:t>
      </w:r>
      <w:r w:rsidR="00712725" w:rsidRPr="008C2BC2">
        <w:rPr>
          <w:rFonts w:asciiTheme="minorHAnsi" w:hAnsiTheme="minorHAnsi" w:cs="Calibri"/>
          <w:b/>
          <w:sz w:val="22"/>
          <w:szCs w:val="22"/>
          <w:lang w:val="sk-SK"/>
        </w:rPr>
        <w:t>Zmluvné strany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“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alebo osobitne 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„</w:t>
      </w:r>
      <w:r w:rsidR="00712725" w:rsidRPr="008C2BC2">
        <w:rPr>
          <w:rFonts w:asciiTheme="minorHAnsi" w:hAnsiTheme="minorHAnsi" w:cs="Calibri"/>
          <w:b/>
          <w:sz w:val="22"/>
          <w:szCs w:val="22"/>
          <w:lang w:val="sk-SK"/>
        </w:rPr>
        <w:t>Zmluvná strana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“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)</w:t>
      </w:r>
    </w:p>
    <w:p w14:paraId="333D0F72" w14:textId="77777777" w:rsidR="00ED11EB" w:rsidRPr="008C2BC2" w:rsidRDefault="00ED11EB" w:rsidP="00697140">
      <w:pPr>
        <w:rPr>
          <w:rFonts w:asciiTheme="minorHAnsi" w:hAnsiTheme="minorHAnsi" w:cs="Calibri"/>
          <w:sz w:val="22"/>
          <w:szCs w:val="22"/>
          <w:lang w:val="sk-SK"/>
        </w:rPr>
      </w:pPr>
    </w:p>
    <w:p w14:paraId="4886549E" w14:textId="77777777" w:rsidR="00ED11EB" w:rsidRPr="008C2BC2" w:rsidRDefault="00ED11EB" w:rsidP="00697140">
      <w:pPr>
        <w:rPr>
          <w:rFonts w:asciiTheme="minorHAnsi" w:hAnsiTheme="minorHAnsi" w:cs="Calibri"/>
          <w:sz w:val="22"/>
          <w:szCs w:val="22"/>
          <w:lang w:val="sk-SK"/>
        </w:rPr>
      </w:pPr>
    </w:p>
    <w:p w14:paraId="646900D2" w14:textId="77777777" w:rsidR="00ED11EB" w:rsidRPr="008C2BC2" w:rsidRDefault="00ED11EB" w:rsidP="00697140">
      <w:pPr>
        <w:jc w:val="center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Preambula</w:t>
      </w:r>
    </w:p>
    <w:p w14:paraId="2B5166CF" w14:textId="77777777" w:rsidR="00ED11EB" w:rsidRPr="008C2BC2" w:rsidRDefault="00ED11EB" w:rsidP="00697140">
      <w:pPr>
        <w:widowControl/>
        <w:suppressAutoHyphens w:val="0"/>
        <w:overflowPunct/>
        <w:autoSpaceDE/>
        <w:autoSpaceDN/>
        <w:adjustRightInd/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Táto </w:t>
      </w:r>
      <w:r w:rsidR="00712725" w:rsidRPr="008C2BC2">
        <w:rPr>
          <w:rFonts w:asciiTheme="minorHAnsi" w:hAnsiTheme="minorHAnsi" w:cs="Calibri"/>
          <w:sz w:val="22"/>
          <w:szCs w:val="22"/>
          <w:lang w:val="sk-SK"/>
        </w:rPr>
        <w:t>Zmluva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je výsledkom použitia procesu verejného obstarávania </w:t>
      </w:r>
      <w:r w:rsidR="007858A8" w:rsidRPr="008C2BC2">
        <w:rPr>
          <w:rFonts w:asciiTheme="minorHAnsi" w:hAnsiTheme="minorHAnsi" w:cs="Calibri"/>
          <w:sz w:val="22"/>
          <w:szCs w:val="22"/>
          <w:lang w:val="sk-SK"/>
        </w:rPr>
        <w:t>v súlade s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> ustanovením §</w:t>
      </w:r>
      <w:r w:rsidR="008004BD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>117 a nasl. z</w:t>
      </w:r>
      <w:r w:rsidR="007858A8" w:rsidRPr="008C2BC2">
        <w:rPr>
          <w:rFonts w:asciiTheme="minorHAnsi" w:hAnsiTheme="minorHAnsi" w:cs="Calibri"/>
          <w:sz w:val="22"/>
          <w:szCs w:val="22"/>
          <w:lang w:val="sk-SK"/>
        </w:rPr>
        <w:t>ákon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>a</w:t>
      </w:r>
      <w:r w:rsidR="007858A8" w:rsidRPr="008C2BC2">
        <w:rPr>
          <w:rFonts w:asciiTheme="minorHAnsi" w:hAnsiTheme="minorHAnsi" w:cs="Calibri"/>
          <w:sz w:val="22"/>
          <w:szCs w:val="22"/>
          <w:lang w:val="sk-SK"/>
        </w:rPr>
        <w:t xml:space="preserve"> č. 343/2015 Z.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7858A8" w:rsidRPr="008C2BC2">
        <w:rPr>
          <w:rFonts w:asciiTheme="minorHAnsi" w:hAnsiTheme="minorHAnsi" w:cs="Calibri"/>
          <w:sz w:val="22"/>
          <w:szCs w:val="22"/>
          <w:lang w:val="sk-SK"/>
        </w:rPr>
        <w:t>z.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o</w:t>
      </w:r>
      <w:r w:rsidR="0092062D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verejnom obstarávaní</w:t>
      </w:r>
      <w:r w:rsidR="0092062D" w:rsidRPr="008C2BC2">
        <w:rPr>
          <w:rFonts w:asciiTheme="minorHAnsi" w:hAnsiTheme="minorHAnsi" w:cs="Calibri"/>
          <w:sz w:val="22"/>
          <w:szCs w:val="22"/>
          <w:lang w:val="sk-SK"/>
        </w:rPr>
        <w:t xml:space="preserve"> a o zmene a doplnení niektorých zákonov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v znení neskorších predpisov (ďalej len</w:t>
      </w:r>
      <w:r w:rsidR="00697140" w:rsidRPr="008C2BC2">
        <w:rPr>
          <w:rFonts w:asciiTheme="minorHAnsi" w:hAnsiTheme="minorHAnsi" w:cs="Calibri"/>
          <w:sz w:val="22"/>
          <w:szCs w:val="22"/>
          <w:lang w:val="sk-SK"/>
        </w:rPr>
        <w:t xml:space="preserve"> ako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„zákon o verejnom obstarávaní“)</w:t>
      </w:r>
      <w:r w:rsidR="007858A8" w:rsidRPr="008C2BC2">
        <w:rPr>
          <w:rFonts w:asciiTheme="minorHAnsi" w:hAnsiTheme="minorHAnsi" w:cs="Calibri"/>
          <w:sz w:val="22"/>
          <w:szCs w:val="22"/>
          <w:lang w:val="sk-SK"/>
        </w:rPr>
        <w:t xml:space="preserve"> a internou Smernicou </w:t>
      </w:r>
      <w:r w:rsidR="007858A8" w:rsidRPr="00C25990">
        <w:rPr>
          <w:rFonts w:asciiTheme="minorHAnsi" w:hAnsiTheme="minorHAnsi" w:cs="Calibri"/>
          <w:sz w:val="22"/>
          <w:szCs w:val="22"/>
          <w:lang w:val="sk-SK"/>
        </w:rPr>
        <w:t>o verejnom obstarávaní v podmienkach SIEA</w:t>
      </w:r>
      <w:r w:rsidR="00712725" w:rsidRPr="00C25990">
        <w:rPr>
          <w:rFonts w:asciiTheme="minorHAnsi" w:hAnsiTheme="minorHAnsi" w:cs="Calibri"/>
          <w:sz w:val="22"/>
          <w:szCs w:val="22"/>
          <w:lang w:val="sk-SK"/>
        </w:rPr>
        <w:t>, ktorý K</w:t>
      </w:r>
      <w:r w:rsidRPr="00C25990">
        <w:rPr>
          <w:rFonts w:asciiTheme="minorHAnsi" w:hAnsiTheme="minorHAnsi" w:cs="Calibri"/>
          <w:sz w:val="22"/>
          <w:szCs w:val="22"/>
          <w:lang w:val="sk-SK"/>
        </w:rPr>
        <w:t xml:space="preserve">upujúci vyhlásil pod číslom </w:t>
      </w:r>
      <w:r w:rsidR="007858A8" w:rsidRPr="00C25990">
        <w:rPr>
          <w:rFonts w:asciiTheme="minorHAnsi" w:hAnsiTheme="minorHAnsi" w:cs="Calibri"/>
          <w:sz w:val="22"/>
          <w:szCs w:val="22"/>
          <w:lang w:val="sk-SK"/>
        </w:rPr>
        <w:t xml:space="preserve">NZ </w:t>
      </w:r>
      <w:r w:rsidR="008004BD" w:rsidRPr="00C25990">
        <w:rPr>
          <w:rFonts w:asciiTheme="minorHAnsi" w:hAnsiTheme="minorHAnsi" w:cs="Calibri"/>
          <w:sz w:val="22"/>
          <w:szCs w:val="22"/>
          <w:lang w:val="sk-SK"/>
        </w:rPr>
        <w:t>2019</w:t>
      </w:r>
      <w:r w:rsidR="00697140" w:rsidRPr="00C25990">
        <w:rPr>
          <w:rFonts w:asciiTheme="minorHAnsi" w:hAnsiTheme="minorHAnsi" w:cs="Calibri"/>
          <w:sz w:val="22"/>
          <w:szCs w:val="22"/>
          <w:lang w:val="sk-SK"/>
        </w:rPr>
        <w:t xml:space="preserve">. </w:t>
      </w:r>
      <w:r w:rsidR="00712725" w:rsidRPr="00C25990">
        <w:rPr>
          <w:rFonts w:asciiTheme="minorHAnsi" w:hAnsiTheme="minorHAnsi"/>
          <w:sz w:val="22"/>
          <w:szCs w:val="22"/>
          <w:lang w:val="sk-SK"/>
        </w:rPr>
        <w:t>Predávajúci</w:t>
      </w:r>
      <w:r w:rsidR="00697140" w:rsidRPr="008C2BC2">
        <w:rPr>
          <w:rFonts w:asciiTheme="minorHAnsi" w:hAnsiTheme="minorHAnsi"/>
          <w:sz w:val="22"/>
          <w:szCs w:val="22"/>
          <w:lang w:val="sk-SK"/>
        </w:rPr>
        <w:t xml:space="preserve"> sa zúčastnil tohto verejného obstarávania, splnil podmienky účasti vo verejnom obstarávaní a jeho ponuka bola </w:t>
      </w:r>
      <w:r w:rsidR="00712725" w:rsidRPr="008C2BC2">
        <w:rPr>
          <w:rFonts w:asciiTheme="minorHAnsi" w:hAnsiTheme="minorHAnsi"/>
          <w:sz w:val="22"/>
          <w:szCs w:val="22"/>
          <w:lang w:val="sk-SK"/>
        </w:rPr>
        <w:t>Kupujúcim</w:t>
      </w:r>
      <w:r w:rsidR="00697140" w:rsidRPr="008C2BC2">
        <w:rPr>
          <w:rFonts w:asciiTheme="minorHAnsi" w:hAnsiTheme="minorHAnsi"/>
          <w:sz w:val="22"/>
          <w:szCs w:val="22"/>
          <w:lang w:val="sk-SK"/>
        </w:rPr>
        <w:t xml:space="preserve"> vyhodnotená ako úspešná. </w:t>
      </w:r>
      <w:r w:rsidR="00712725" w:rsidRPr="008C2BC2">
        <w:rPr>
          <w:rFonts w:asciiTheme="minorHAnsi" w:hAnsiTheme="minorHAnsi"/>
          <w:sz w:val="22"/>
          <w:szCs w:val="22"/>
          <w:lang w:val="sk-SK"/>
        </w:rPr>
        <w:t>Predávajúci</w:t>
      </w:r>
      <w:r w:rsidR="00697140" w:rsidRPr="008C2BC2">
        <w:rPr>
          <w:rFonts w:asciiTheme="minorHAnsi" w:hAnsiTheme="minorHAnsi"/>
          <w:sz w:val="22"/>
          <w:szCs w:val="22"/>
          <w:lang w:val="sk-SK"/>
        </w:rPr>
        <w:t xml:space="preserve"> podpisom </w:t>
      </w:r>
      <w:r w:rsidR="00712725" w:rsidRPr="008C2BC2">
        <w:rPr>
          <w:rFonts w:asciiTheme="minorHAnsi" w:hAnsiTheme="minorHAnsi"/>
          <w:sz w:val="22"/>
          <w:szCs w:val="22"/>
          <w:lang w:val="sk-SK"/>
        </w:rPr>
        <w:t>Zmluvy</w:t>
      </w:r>
      <w:r w:rsidR="00697140" w:rsidRPr="008C2BC2">
        <w:rPr>
          <w:rFonts w:asciiTheme="minorHAnsi" w:hAnsiTheme="minorHAnsi"/>
          <w:sz w:val="22"/>
          <w:szCs w:val="22"/>
          <w:lang w:val="sk-SK"/>
        </w:rPr>
        <w:t xml:space="preserve"> vyhlasuje, že je oprávnený a spôsobilý v rámci predmetu svojho podnikania dodať predmet </w:t>
      </w:r>
      <w:r w:rsidR="00712725" w:rsidRPr="008C2BC2">
        <w:rPr>
          <w:rFonts w:asciiTheme="minorHAnsi" w:hAnsiTheme="minorHAnsi"/>
          <w:sz w:val="22"/>
          <w:szCs w:val="22"/>
          <w:lang w:val="sk-SK"/>
        </w:rPr>
        <w:t>Zmluvy</w:t>
      </w:r>
      <w:r w:rsidR="00697140" w:rsidRPr="008C2BC2">
        <w:rPr>
          <w:rFonts w:asciiTheme="minorHAnsi" w:hAnsiTheme="minorHAnsi"/>
          <w:sz w:val="22"/>
          <w:szCs w:val="22"/>
          <w:lang w:val="sk-SK"/>
        </w:rPr>
        <w:t>, tak ako je v nej definovaný, riadne a včas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.</w:t>
      </w:r>
    </w:p>
    <w:p w14:paraId="6CE1E9F7" w14:textId="77777777" w:rsidR="00ED11EB" w:rsidRPr="008C2BC2" w:rsidRDefault="00ED11EB" w:rsidP="00697140">
      <w:pPr>
        <w:widowControl/>
        <w:suppressAutoHyphens w:val="0"/>
        <w:overflowPunct/>
        <w:autoSpaceDE/>
        <w:autoSpaceDN/>
        <w:adjustRightInd/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31D98F9C" w14:textId="35FAF7F3" w:rsidR="00ED11EB" w:rsidRPr="008C2BC2" w:rsidRDefault="00C25990" w:rsidP="00697140">
      <w:pPr>
        <w:jc w:val="center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>
        <w:rPr>
          <w:rFonts w:asciiTheme="minorHAnsi" w:hAnsiTheme="minorHAnsi" w:cs="Calibri"/>
          <w:b/>
          <w:sz w:val="22"/>
          <w:szCs w:val="22"/>
          <w:lang w:val="sk-SK"/>
        </w:rPr>
        <w:t>Čl</w:t>
      </w:r>
      <w:r w:rsidR="00140B75" w:rsidRPr="008C2BC2">
        <w:rPr>
          <w:rFonts w:asciiTheme="minorHAnsi" w:hAnsiTheme="minorHAnsi" w:cs="Calibri"/>
          <w:b/>
          <w:sz w:val="22"/>
          <w:szCs w:val="22"/>
          <w:lang w:val="sk-SK"/>
        </w:rPr>
        <w:t>ánok</w:t>
      </w:r>
      <w:r w:rsidR="00ED11EB"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 I</w:t>
      </w:r>
      <w:r w:rsidR="00140B75" w:rsidRPr="008C2BC2">
        <w:rPr>
          <w:rFonts w:asciiTheme="minorHAnsi" w:hAnsiTheme="minorHAnsi" w:cs="Calibri"/>
          <w:b/>
          <w:sz w:val="22"/>
          <w:szCs w:val="22"/>
          <w:lang w:val="sk-SK"/>
        </w:rPr>
        <w:t>.</w:t>
      </w:r>
    </w:p>
    <w:p w14:paraId="0267164A" w14:textId="77777777" w:rsidR="00ED11EB" w:rsidRPr="008C2BC2" w:rsidRDefault="00ED11EB" w:rsidP="00697140">
      <w:pPr>
        <w:jc w:val="center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Predmet </w:t>
      </w:r>
      <w:r w:rsidR="00712725" w:rsidRPr="008C2BC2">
        <w:rPr>
          <w:rFonts w:asciiTheme="minorHAnsi" w:hAnsiTheme="minorHAnsi" w:cs="Calibri"/>
          <w:b/>
          <w:sz w:val="22"/>
          <w:szCs w:val="22"/>
          <w:lang w:val="sk-SK"/>
        </w:rPr>
        <w:t>zmluvy</w:t>
      </w:r>
    </w:p>
    <w:p w14:paraId="47CEB45A" w14:textId="77777777" w:rsidR="00FF3131" w:rsidRPr="008C2BC2" w:rsidRDefault="00ED11EB" w:rsidP="00712725">
      <w:pPr>
        <w:pStyle w:val="Odsekzoznamu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Predmetom </w:t>
      </w:r>
      <w:r w:rsidR="00712725" w:rsidRPr="008C2BC2">
        <w:rPr>
          <w:rFonts w:asciiTheme="minorHAnsi" w:hAnsiTheme="minorHAnsi" w:cs="Calibri"/>
          <w:sz w:val="22"/>
          <w:szCs w:val="22"/>
          <w:lang w:val="sk-SK"/>
        </w:rPr>
        <w:t xml:space="preserve">tejto Zmluvy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je záväzok </w:t>
      </w:r>
      <w:r w:rsidR="00FF3131" w:rsidRPr="008C2BC2">
        <w:rPr>
          <w:rFonts w:asciiTheme="minorHAnsi" w:hAnsiTheme="minorHAnsi" w:cs="Calibri"/>
          <w:sz w:val="22"/>
          <w:szCs w:val="22"/>
          <w:lang w:val="sk-SK"/>
        </w:rPr>
        <w:t>P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redávajúceho dodať </w:t>
      </w:r>
      <w:r w:rsidR="00FF3131" w:rsidRPr="008C2BC2">
        <w:rPr>
          <w:rFonts w:asciiTheme="minorHAnsi" w:hAnsiTheme="minorHAnsi" w:cs="Calibri"/>
          <w:sz w:val="22"/>
          <w:szCs w:val="22"/>
          <w:lang w:val="sk-SK"/>
        </w:rPr>
        <w:t>K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upujúcemu</w:t>
      </w:r>
      <w:r w:rsidR="001778FB" w:rsidRPr="008C2BC2">
        <w:rPr>
          <w:rFonts w:asciiTheme="minorHAnsi" w:hAnsiTheme="minorHAnsi" w:cs="Calibri"/>
          <w:sz w:val="22"/>
          <w:szCs w:val="22"/>
          <w:lang w:val="sk-SK"/>
        </w:rPr>
        <w:t xml:space="preserve"> riadne a včas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712725" w:rsidRPr="008C2BC2">
        <w:rPr>
          <w:rFonts w:asciiTheme="minorHAnsi" w:hAnsiTheme="minorHAnsi" w:cs="Calibri"/>
          <w:sz w:val="22"/>
          <w:szCs w:val="22"/>
          <w:lang w:val="sk-SK"/>
        </w:rPr>
        <w:t>na vlastné náklady a nebezpečenstvo kancelársky a sedací nábytok do miesta plneni</w:t>
      </w:r>
      <w:r w:rsidR="001778FB" w:rsidRPr="008C2BC2">
        <w:rPr>
          <w:rFonts w:asciiTheme="minorHAnsi" w:hAnsiTheme="minorHAnsi" w:cs="Calibri"/>
          <w:sz w:val="22"/>
          <w:szCs w:val="22"/>
          <w:lang w:val="sk-SK"/>
        </w:rPr>
        <w:t>a</w:t>
      </w:r>
      <w:r w:rsidR="00712725" w:rsidRPr="008C2BC2">
        <w:rPr>
          <w:rFonts w:asciiTheme="minorHAnsi" w:hAnsiTheme="minorHAnsi" w:cs="Calibri"/>
          <w:sz w:val="22"/>
          <w:szCs w:val="22"/>
          <w:lang w:val="sk-SK"/>
        </w:rPr>
        <w:t xml:space="preserve"> uvedeného v</w:t>
      </w:r>
      <w:r w:rsidR="001778FB" w:rsidRPr="008C2BC2">
        <w:rPr>
          <w:rFonts w:asciiTheme="minorHAnsi" w:hAnsiTheme="minorHAnsi" w:cs="Calibri"/>
          <w:sz w:val="22"/>
          <w:szCs w:val="22"/>
          <w:lang w:val="sk-SK"/>
        </w:rPr>
        <w:t xml:space="preserve"> Článku II. bod 2. Zmluvy a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podľa špecifikácie </w:t>
      </w:r>
      <w:r w:rsidR="00712725" w:rsidRPr="008C2BC2">
        <w:rPr>
          <w:rFonts w:asciiTheme="minorHAnsi" w:hAnsiTheme="minorHAnsi" w:cs="Calibri"/>
          <w:sz w:val="22"/>
          <w:szCs w:val="22"/>
          <w:lang w:val="sk-SK"/>
        </w:rPr>
        <w:t>uvedenej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v 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Prílohe č. 1</w:t>
      </w:r>
      <w:r w:rsidR="00FF3131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(ďalej </w:t>
      </w:r>
      <w:r w:rsidR="00712725" w:rsidRPr="008C2BC2">
        <w:rPr>
          <w:rFonts w:asciiTheme="minorHAnsi" w:hAnsiTheme="minorHAnsi" w:cs="Calibri"/>
          <w:sz w:val="22"/>
          <w:szCs w:val="22"/>
          <w:lang w:val="sk-SK"/>
        </w:rPr>
        <w:t>ako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„</w:t>
      </w:r>
      <w:r w:rsidR="00FF3131" w:rsidRPr="008C2BC2">
        <w:rPr>
          <w:rFonts w:asciiTheme="minorHAnsi" w:hAnsiTheme="minorHAnsi" w:cs="Calibri"/>
          <w:sz w:val="22"/>
          <w:szCs w:val="22"/>
          <w:lang w:val="sk-SK"/>
        </w:rPr>
        <w:t>P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redmet </w:t>
      </w:r>
      <w:r w:rsidR="00712725" w:rsidRPr="008C2BC2">
        <w:rPr>
          <w:rFonts w:asciiTheme="minorHAnsi" w:hAnsiTheme="minorHAnsi" w:cs="Calibri"/>
          <w:sz w:val="22"/>
          <w:szCs w:val="22"/>
          <w:lang w:val="sk-SK"/>
        </w:rPr>
        <w:t>zmluvy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“)</w:t>
      </w:r>
      <w:r w:rsidR="00FF3131" w:rsidRPr="008C2BC2">
        <w:rPr>
          <w:rFonts w:asciiTheme="minorHAnsi" w:hAnsiTheme="minorHAnsi" w:cs="Calibri"/>
          <w:sz w:val="22"/>
          <w:szCs w:val="22"/>
          <w:lang w:val="sk-SK"/>
        </w:rPr>
        <w:t>, a to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v</w:t>
      </w:r>
      <w:r w:rsidR="001778FB" w:rsidRPr="008C2BC2">
        <w:rPr>
          <w:rFonts w:asciiTheme="minorHAnsi" w:hAnsiTheme="minorHAnsi" w:cs="Calibri"/>
          <w:sz w:val="22"/>
          <w:szCs w:val="22"/>
          <w:lang w:val="sk-SK"/>
        </w:rPr>
        <w:t> 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rozsahu</w:t>
      </w:r>
      <w:r w:rsidR="001778FB" w:rsidRPr="008C2BC2">
        <w:rPr>
          <w:rFonts w:asciiTheme="minorHAnsi" w:hAnsiTheme="minorHAnsi" w:cs="Calibri"/>
          <w:sz w:val="22"/>
          <w:szCs w:val="22"/>
          <w:lang w:val="sk-SK"/>
        </w:rPr>
        <w:t xml:space="preserve"> a</w:t>
      </w:r>
      <w:r w:rsidR="00712725" w:rsidRPr="008C2BC2">
        <w:rPr>
          <w:rFonts w:asciiTheme="minorHAnsi" w:hAnsiTheme="minorHAnsi" w:cs="Calibri"/>
          <w:sz w:val="22"/>
          <w:szCs w:val="22"/>
          <w:lang w:val="sk-SK"/>
        </w:rPr>
        <w:t xml:space="preserve"> z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a podmienok stanovených </w:t>
      </w:r>
      <w:r w:rsidR="00712725" w:rsidRPr="008C2BC2">
        <w:rPr>
          <w:rFonts w:asciiTheme="minorHAnsi" w:hAnsiTheme="minorHAnsi" w:cs="Calibri"/>
          <w:sz w:val="22"/>
          <w:szCs w:val="22"/>
          <w:lang w:val="sk-SK"/>
        </w:rPr>
        <w:t>Zmluvou</w:t>
      </w:r>
      <w:r w:rsidR="00FF3131" w:rsidRPr="008C2BC2">
        <w:rPr>
          <w:rFonts w:asciiTheme="minorHAnsi" w:hAnsiTheme="minorHAnsi" w:cs="Calibri"/>
          <w:sz w:val="22"/>
          <w:szCs w:val="22"/>
          <w:lang w:val="sk-SK"/>
        </w:rPr>
        <w:t>.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FF3131" w:rsidRPr="008C2BC2">
        <w:rPr>
          <w:rFonts w:asciiTheme="minorHAnsi" w:hAnsiTheme="minorHAnsi" w:cs="Calibri"/>
          <w:sz w:val="22"/>
          <w:szCs w:val="22"/>
          <w:lang w:val="sk-SK"/>
        </w:rPr>
        <w:t xml:space="preserve">Príloha č. 1 tvorí neoddeliteľnú súčasť </w:t>
      </w:r>
      <w:r w:rsidR="00712725" w:rsidRPr="008C2BC2">
        <w:rPr>
          <w:rFonts w:asciiTheme="minorHAnsi" w:hAnsiTheme="minorHAnsi" w:cs="Calibri"/>
          <w:sz w:val="22"/>
          <w:szCs w:val="22"/>
          <w:lang w:val="sk-SK"/>
        </w:rPr>
        <w:t>Zmluvy</w:t>
      </w:r>
      <w:r w:rsidR="00FF3131" w:rsidRPr="008C2BC2">
        <w:rPr>
          <w:rFonts w:asciiTheme="minorHAnsi" w:hAnsiTheme="minorHAnsi" w:cs="Calibri"/>
          <w:sz w:val="22"/>
          <w:szCs w:val="22"/>
          <w:lang w:val="sk-SK"/>
        </w:rPr>
        <w:t>.</w:t>
      </w:r>
    </w:p>
    <w:p w14:paraId="5FE9C5A0" w14:textId="77777777" w:rsidR="00712725" w:rsidRPr="008C2BC2" w:rsidRDefault="00712725" w:rsidP="00712725">
      <w:pPr>
        <w:pStyle w:val="Odsekzoznamu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>Súčasťou dodan</w:t>
      </w:r>
      <w:r w:rsidR="001778FB" w:rsidRPr="008C2BC2">
        <w:rPr>
          <w:rFonts w:asciiTheme="minorHAnsi" w:hAnsiTheme="minorHAnsi" w:cs="Calibri"/>
          <w:sz w:val="22"/>
          <w:szCs w:val="22"/>
          <w:lang w:val="sk-SK"/>
        </w:rPr>
        <w:t xml:space="preserve">ia Predmetu zmluvy je aj odvoz a likvidácia obalového materiálu a ďalšieho materiálu/odpadu, ktorý vznikne pri dodaní a montáži nábytku (vrátane úhrady recyklačného poplatku a všetkých </w:t>
      </w:r>
      <w:r w:rsidR="001778FB" w:rsidRPr="008C2BC2">
        <w:rPr>
          <w:rFonts w:asciiTheme="minorHAnsi" w:hAnsiTheme="minorHAnsi" w:cs="Calibri"/>
          <w:sz w:val="22"/>
          <w:szCs w:val="22"/>
          <w:lang w:val="sk-SK"/>
        </w:rPr>
        <w:lastRenderedPageBreak/>
        <w:t>ďalších poplatkov, vzťahujúcich sa k odvozu a likvidácii predmetného materiálu/odpadu).</w:t>
      </w:r>
    </w:p>
    <w:p w14:paraId="264F6F4E" w14:textId="77777777" w:rsidR="00ED11EB" w:rsidRPr="008C2BC2" w:rsidRDefault="00FF3131" w:rsidP="00FB4038">
      <w:pPr>
        <w:pStyle w:val="Odsekzoznamu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Predmetom </w:t>
      </w:r>
      <w:r w:rsidR="001778FB" w:rsidRPr="008C2BC2">
        <w:rPr>
          <w:rFonts w:asciiTheme="minorHAnsi" w:hAnsiTheme="minorHAnsi" w:cs="Calibri"/>
          <w:sz w:val="22"/>
          <w:szCs w:val="22"/>
          <w:lang w:val="sk-SK"/>
        </w:rPr>
        <w:t>Zmluvy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je zároveň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 záväzok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K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upujúceho </w:t>
      </w:r>
      <w:r w:rsidR="001778FB" w:rsidRPr="008C2BC2">
        <w:rPr>
          <w:rFonts w:asciiTheme="minorHAnsi" w:hAnsiTheme="minorHAnsi" w:cs="Calibri"/>
          <w:sz w:val="22"/>
          <w:szCs w:val="22"/>
          <w:lang w:val="sk-SK"/>
        </w:rPr>
        <w:t>Predmet zmluvy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 prevziať a zaplatiť </w:t>
      </w:r>
      <w:r w:rsidR="00700889">
        <w:rPr>
          <w:rFonts w:asciiTheme="minorHAnsi" w:hAnsiTheme="minorHAnsi" w:cs="Calibri"/>
          <w:sz w:val="22"/>
          <w:szCs w:val="22"/>
          <w:lang w:val="sk-SK"/>
        </w:rPr>
        <w:t xml:space="preserve">zaň  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dohodnutú </w:t>
      </w:r>
      <w:r w:rsidR="00700889">
        <w:rPr>
          <w:rFonts w:asciiTheme="minorHAnsi" w:hAnsiTheme="minorHAnsi" w:cs="Calibri"/>
          <w:sz w:val="22"/>
          <w:szCs w:val="22"/>
          <w:lang w:val="sk-SK"/>
        </w:rPr>
        <w:t xml:space="preserve">kúpnu 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>cenu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riadne a včas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>.</w:t>
      </w:r>
    </w:p>
    <w:p w14:paraId="506DD78E" w14:textId="77777777" w:rsidR="00712725" w:rsidRPr="008C2BC2" w:rsidRDefault="00712725" w:rsidP="001778FB">
      <w:pPr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</w:p>
    <w:p w14:paraId="2F536868" w14:textId="5D75B1E6" w:rsidR="00ED11EB" w:rsidRPr="008C2BC2" w:rsidRDefault="00ED11EB" w:rsidP="00697140">
      <w:pPr>
        <w:jc w:val="center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Č</w:t>
      </w:r>
      <w:r w:rsidR="008C11BA">
        <w:rPr>
          <w:rFonts w:asciiTheme="minorHAnsi" w:hAnsiTheme="minorHAnsi" w:cs="Calibri"/>
          <w:b/>
          <w:sz w:val="22"/>
          <w:szCs w:val="22"/>
          <w:lang w:val="sk-SK"/>
        </w:rPr>
        <w:t>l</w:t>
      </w:r>
      <w:r w:rsidR="00140B75" w:rsidRPr="008C2BC2">
        <w:rPr>
          <w:rFonts w:asciiTheme="minorHAnsi" w:hAnsiTheme="minorHAnsi" w:cs="Calibri"/>
          <w:b/>
          <w:sz w:val="22"/>
          <w:szCs w:val="22"/>
          <w:lang w:val="sk-SK"/>
        </w:rPr>
        <w:t>ánok II.</w:t>
      </w:r>
    </w:p>
    <w:p w14:paraId="2DD93646" w14:textId="77777777" w:rsidR="00ED11EB" w:rsidRPr="008C2BC2" w:rsidRDefault="00ED11EB" w:rsidP="00697140">
      <w:pPr>
        <w:jc w:val="center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Čas a miesto plnenia </w:t>
      </w:r>
    </w:p>
    <w:p w14:paraId="0103E2C4" w14:textId="77777777" w:rsidR="00ED11EB" w:rsidRPr="008C2BC2" w:rsidRDefault="00ED11EB" w:rsidP="00697140">
      <w:pPr>
        <w:numPr>
          <w:ilvl w:val="0"/>
          <w:numId w:val="2"/>
        </w:numPr>
        <w:jc w:val="both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Predávajúci sa zaväzuje dodať </w:t>
      </w:r>
      <w:r w:rsidR="00FF3131" w:rsidRPr="008C2BC2">
        <w:rPr>
          <w:rFonts w:asciiTheme="minorHAnsi" w:hAnsiTheme="minorHAnsi" w:cs="Calibri"/>
          <w:sz w:val="22"/>
          <w:szCs w:val="22"/>
          <w:lang w:val="sk-SK"/>
        </w:rPr>
        <w:t>K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upujúcemu </w:t>
      </w:r>
      <w:r w:rsidR="008C7D4A" w:rsidRPr="008C2BC2">
        <w:rPr>
          <w:rFonts w:asciiTheme="minorHAnsi" w:hAnsiTheme="minorHAnsi" w:cs="Calibri"/>
          <w:sz w:val="22"/>
          <w:szCs w:val="22"/>
          <w:lang w:val="sk-SK"/>
        </w:rPr>
        <w:t>Predmet zmluvy špecifikovaný v Článku I. najneskôr do 30 kalendárnych dní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odo dňa </w:t>
      </w:r>
      <w:r w:rsidR="008C7D4A" w:rsidRPr="008C2BC2">
        <w:rPr>
          <w:rFonts w:asciiTheme="minorHAnsi" w:hAnsiTheme="minorHAnsi" w:cs="Calibri"/>
          <w:sz w:val="22"/>
          <w:szCs w:val="22"/>
          <w:lang w:val="sk-SK"/>
        </w:rPr>
        <w:t>odo dňa nadobudnutia účinnosti tejto Zmluvy podľa Článku X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.</w:t>
      </w:r>
      <w:r w:rsidR="008C7D4A" w:rsidRPr="008C2BC2">
        <w:rPr>
          <w:rFonts w:asciiTheme="minorHAnsi" w:hAnsiTheme="minorHAnsi" w:cs="Calibri"/>
          <w:sz w:val="22"/>
          <w:szCs w:val="22"/>
          <w:lang w:val="sk-SK"/>
        </w:rPr>
        <w:t xml:space="preserve"> bod 3. Zmluvy.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</w:p>
    <w:p w14:paraId="0D1F29AF" w14:textId="77777777" w:rsidR="00ED11EB" w:rsidRPr="008C2BC2" w:rsidRDefault="005B29A4" w:rsidP="00697140">
      <w:pPr>
        <w:pStyle w:val="Odsekzoznamu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b/>
        </w:rPr>
      </w:pPr>
      <w:r w:rsidRPr="008C2BC2">
        <w:rPr>
          <w:rFonts w:asciiTheme="minorHAnsi" w:hAnsiTheme="minorHAnsi" w:cs="Calibri"/>
        </w:rPr>
        <w:t>Miest</w:t>
      </w:r>
      <w:r w:rsidR="00ED11EB" w:rsidRPr="008C2BC2">
        <w:rPr>
          <w:rFonts w:asciiTheme="minorHAnsi" w:hAnsiTheme="minorHAnsi" w:cs="Calibri"/>
        </w:rPr>
        <w:t xml:space="preserve">om </w:t>
      </w:r>
      <w:r w:rsidR="008C7D4A" w:rsidRPr="008C2BC2">
        <w:rPr>
          <w:rFonts w:asciiTheme="minorHAnsi" w:hAnsiTheme="minorHAnsi" w:cs="Calibri"/>
        </w:rPr>
        <w:t>plnenia Predmetu zmluvy je</w:t>
      </w:r>
      <w:r w:rsidR="00ED11EB" w:rsidRPr="008C2BC2">
        <w:rPr>
          <w:rFonts w:asciiTheme="minorHAnsi" w:hAnsiTheme="minorHAnsi" w:cs="Calibri"/>
        </w:rPr>
        <w:t xml:space="preserve">: </w:t>
      </w:r>
    </w:p>
    <w:p w14:paraId="7F8EE60E" w14:textId="77777777" w:rsidR="00ED11EB" w:rsidRPr="008C2BC2" w:rsidRDefault="00ED11EB" w:rsidP="00697140">
      <w:pPr>
        <w:pStyle w:val="Odsekzoznamu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  <w:b/>
        </w:rPr>
      </w:pPr>
      <w:r w:rsidRPr="008C2BC2">
        <w:rPr>
          <w:rFonts w:asciiTheme="minorHAnsi" w:hAnsiTheme="minorHAnsi" w:cs="Calibri"/>
        </w:rPr>
        <w:t>Slovenská inovačná a energetická agentúra, Bajkalská 27, 82</w:t>
      </w:r>
      <w:r w:rsidR="008C7D4A" w:rsidRPr="008C2BC2">
        <w:rPr>
          <w:rFonts w:asciiTheme="minorHAnsi" w:hAnsiTheme="minorHAnsi" w:cs="Calibri"/>
        </w:rPr>
        <w:t>7</w:t>
      </w:r>
      <w:r w:rsidRPr="008C2BC2">
        <w:rPr>
          <w:rFonts w:asciiTheme="minorHAnsi" w:hAnsiTheme="minorHAnsi" w:cs="Calibri"/>
        </w:rPr>
        <w:t xml:space="preserve"> 99 Bratislava,</w:t>
      </w:r>
    </w:p>
    <w:p w14:paraId="281C975E" w14:textId="3F0E783A" w:rsidR="00ED11EB" w:rsidRPr="008C2BC2" w:rsidRDefault="00ED11EB" w:rsidP="00697140">
      <w:pPr>
        <w:pStyle w:val="Odsekzoznamu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8C2BC2">
        <w:rPr>
          <w:rFonts w:asciiTheme="minorHAnsi" w:hAnsiTheme="minorHAnsi" w:cs="Calibri"/>
        </w:rPr>
        <w:t xml:space="preserve">Slovenská inovačná a energetická agentúra, </w:t>
      </w:r>
      <w:r w:rsidR="008C7D4A" w:rsidRPr="008C2BC2">
        <w:rPr>
          <w:rFonts w:asciiTheme="minorHAnsi" w:hAnsiTheme="minorHAnsi" w:cs="Calibri"/>
        </w:rPr>
        <w:t>Trnavská cesta 100, 821 01  Bratislava</w:t>
      </w:r>
      <w:r w:rsidRPr="008C2BC2">
        <w:rPr>
          <w:rFonts w:asciiTheme="minorHAnsi" w:hAnsiTheme="minorHAnsi" w:cs="Calibri"/>
        </w:rPr>
        <w:t>,</w:t>
      </w:r>
    </w:p>
    <w:p w14:paraId="349CF204" w14:textId="77777777" w:rsidR="008C7D4A" w:rsidRPr="008C2BC2" w:rsidRDefault="00ED11EB" w:rsidP="00697140">
      <w:pPr>
        <w:pStyle w:val="Odsekzoznamu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8C2BC2">
        <w:rPr>
          <w:rFonts w:asciiTheme="minorHAnsi" w:hAnsiTheme="minorHAnsi" w:cs="Calibri"/>
        </w:rPr>
        <w:t xml:space="preserve">Slovenská inovačná a energetická agentúra - Regionálna pobočka </w:t>
      </w:r>
      <w:r w:rsidR="008C7D4A" w:rsidRPr="008C2BC2">
        <w:rPr>
          <w:rFonts w:asciiTheme="minorHAnsi" w:hAnsiTheme="minorHAnsi" w:cs="Calibri"/>
        </w:rPr>
        <w:t>Banská Bystrica, Rudlovská cesta 53, 974 28  Bratislava a</w:t>
      </w:r>
    </w:p>
    <w:p w14:paraId="03FD5BCC" w14:textId="77777777" w:rsidR="005B29A4" w:rsidRPr="008C2BC2" w:rsidRDefault="008C7D4A" w:rsidP="00697140">
      <w:pPr>
        <w:pStyle w:val="Odsekzoznamu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="Calibri"/>
        </w:rPr>
      </w:pPr>
      <w:r w:rsidRPr="008C2BC2">
        <w:rPr>
          <w:rFonts w:asciiTheme="minorHAnsi" w:hAnsiTheme="minorHAnsi" w:cs="Calibri"/>
        </w:rPr>
        <w:t xml:space="preserve">Slovenská inovačná a energetická agentúra – </w:t>
      </w:r>
      <w:r w:rsidR="008004BD">
        <w:rPr>
          <w:rFonts w:asciiTheme="minorHAnsi" w:hAnsiTheme="minorHAnsi" w:cs="Calibri"/>
        </w:rPr>
        <w:t>Konzult</w:t>
      </w:r>
      <w:r w:rsidRPr="008C2BC2">
        <w:rPr>
          <w:rFonts w:asciiTheme="minorHAnsi" w:hAnsiTheme="minorHAnsi" w:cs="Calibri"/>
        </w:rPr>
        <w:t>ačné centrum, Národná 18, 010 01  Žilina</w:t>
      </w:r>
    </w:p>
    <w:p w14:paraId="29B75A82" w14:textId="77777777" w:rsidR="00ED11EB" w:rsidRPr="008C2BC2" w:rsidRDefault="005B29A4" w:rsidP="005B29A4">
      <w:pPr>
        <w:pStyle w:val="Odsekzoznamu1"/>
        <w:spacing w:after="0" w:line="240" w:lineRule="auto"/>
        <w:ind w:left="714"/>
        <w:jc w:val="both"/>
        <w:rPr>
          <w:rFonts w:asciiTheme="minorHAnsi" w:hAnsiTheme="minorHAnsi" w:cs="Calibri"/>
        </w:rPr>
      </w:pPr>
      <w:r w:rsidRPr="008C2BC2">
        <w:rPr>
          <w:rFonts w:asciiTheme="minorHAnsi" w:hAnsiTheme="minorHAnsi" w:cs="Calibri"/>
        </w:rPr>
        <w:t xml:space="preserve">(ďalej </w:t>
      </w:r>
      <w:r w:rsidR="00700889">
        <w:rPr>
          <w:rFonts w:asciiTheme="minorHAnsi" w:hAnsiTheme="minorHAnsi" w:cs="Calibri"/>
        </w:rPr>
        <w:t xml:space="preserve">aj </w:t>
      </w:r>
      <w:r w:rsidRPr="008C2BC2">
        <w:rPr>
          <w:rFonts w:asciiTheme="minorHAnsi" w:hAnsiTheme="minorHAnsi" w:cs="Calibri"/>
        </w:rPr>
        <w:t>ako „</w:t>
      </w:r>
      <w:r w:rsidR="00700889">
        <w:rPr>
          <w:rFonts w:asciiTheme="minorHAnsi" w:hAnsiTheme="minorHAnsi" w:cs="Calibri"/>
        </w:rPr>
        <w:t>miesta plnenia</w:t>
      </w:r>
      <w:r w:rsidRPr="008C2BC2">
        <w:rPr>
          <w:rFonts w:asciiTheme="minorHAnsi" w:hAnsiTheme="minorHAnsi" w:cs="Calibri"/>
        </w:rPr>
        <w:t>“)</w:t>
      </w:r>
      <w:r w:rsidR="00ED11EB" w:rsidRPr="008C2BC2">
        <w:rPr>
          <w:rFonts w:asciiTheme="minorHAnsi" w:hAnsiTheme="minorHAnsi" w:cs="Calibri"/>
        </w:rPr>
        <w:t>.</w:t>
      </w:r>
    </w:p>
    <w:p w14:paraId="7A17E5F2" w14:textId="77777777" w:rsidR="00116926" w:rsidRPr="008C2BC2" w:rsidRDefault="00ED11EB" w:rsidP="00697140">
      <w:pPr>
        <w:pStyle w:val="Odsekzoznamu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="Calibri"/>
          <w:b/>
        </w:rPr>
      </w:pPr>
      <w:r w:rsidRPr="008C2BC2">
        <w:rPr>
          <w:rFonts w:asciiTheme="minorHAnsi" w:hAnsiTheme="minorHAnsi" w:cs="Calibri"/>
        </w:rPr>
        <w:t xml:space="preserve">Dodávku </w:t>
      </w:r>
      <w:r w:rsidR="005B29A4" w:rsidRPr="008C2BC2">
        <w:rPr>
          <w:rFonts w:asciiTheme="minorHAnsi" w:hAnsiTheme="minorHAnsi" w:cs="Calibri"/>
        </w:rPr>
        <w:t>Predmetu zmluvy</w:t>
      </w:r>
      <w:r w:rsidRPr="008C2BC2">
        <w:rPr>
          <w:rFonts w:asciiTheme="minorHAnsi" w:hAnsiTheme="minorHAnsi" w:cs="Calibri"/>
        </w:rPr>
        <w:t xml:space="preserve"> zabezpečuje </w:t>
      </w:r>
      <w:r w:rsidR="00FF3131" w:rsidRPr="008C2BC2">
        <w:rPr>
          <w:rFonts w:asciiTheme="minorHAnsi" w:hAnsiTheme="minorHAnsi" w:cs="Calibri"/>
        </w:rPr>
        <w:t>P</w:t>
      </w:r>
      <w:r w:rsidRPr="008C2BC2">
        <w:rPr>
          <w:rFonts w:asciiTheme="minorHAnsi" w:hAnsiTheme="minorHAnsi" w:cs="Calibri"/>
        </w:rPr>
        <w:t xml:space="preserve">redávajúci na vlastné náklady </w:t>
      </w:r>
      <w:r w:rsidR="00FF3131" w:rsidRPr="008C2BC2">
        <w:rPr>
          <w:rFonts w:asciiTheme="minorHAnsi" w:hAnsiTheme="minorHAnsi" w:cs="Calibri"/>
        </w:rPr>
        <w:t xml:space="preserve">v ochranných obaloch </w:t>
      </w:r>
      <w:r w:rsidRPr="008C2BC2">
        <w:rPr>
          <w:rFonts w:asciiTheme="minorHAnsi" w:hAnsiTheme="minorHAnsi" w:cs="Calibri"/>
        </w:rPr>
        <w:t xml:space="preserve">tak, aby </w:t>
      </w:r>
      <w:r w:rsidR="00FF3131" w:rsidRPr="008C2BC2">
        <w:rPr>
          <w:rFonts w:asciiTheme="minorHAnsi" w:hAnsiTheme="minorHAnsi" w:cs="Calibri"/>
        </w:rPr>
        <w:t>nedošlo k</w:t>
      </w:r>
      <w:r w:rsidR="005B29A4" w:rsidRPr="008C2BC2">
        <w:rPr>
          <w:rFonts w:asciiTheme="minorHAnsi" w:hAnsiTheme="minorHAnsi" w:cs="Calibri"/>
        </w:rPr>
        <w:t xml:space="preserve"> jeho </w:t>
      </w:r>
      <w:r w:rsidRPr="008C2BC2">
        <w:rPr>
          <w:rFonts w:asciiTheme="minorHAnsi" w:hAnsiTheme="minorHAnsi" w:cs="Calibri"/>
        </w:rPr>
        <w:t>poškoden</w:t>
      </w:r>
      <w:r w:rsidR="00FF3131" w:rsidRPr="008C2BC2">
        <w:rPr>
          <w:rFonts w:asciiTheme="minorHAnsi" w:hAnsiTheme="minorHAnsi" w:cs="Calibri"/>
        </w:rPr>
        <w:t>iu</w:t>
      </w:r>
      <w:r w:rsidRPr="008C2BC2">
        <w:rPr>
          <w:rFonts w:asciiTheme="minorHAnsi" w:hAnsiTheme="minorHAnsi" w:cs="Calibri"/>
        </w:rPr>
        <w:t xml:space="preserve"> a</w:t>
      </w:r>
      <w:r w:rsidR="00FF3131" w:rsidRPr="008C2BC2">
        <w:rPr>
          <w:rFonts w:asciiTheme="minorHAnsi" w:hAnsiTheme="minorHAnsi" w:cs="Calibri"/>
        </w:rPr>
        <w:t>/alebo</w:t>
      </w:r>
      <w:r w:rsidRPr="008C2BC2">
        <w:rPr>
          <w:rFonts w:asciiTheme="minorHAnsi" w:hAnsiTheme="minorHAnsi" w:cs="Calibri"/>
        </w:rPr>
        <w:t> znehodnoten</w:t>
      </w:r>
      <w:r w:rsidR="005B29A4" w:rsidRPr="008C2BC2">
        <w:rPr>
          <w:rFonts w:asciiTheme="minorHAnsi" w:hAnsiTheme="minorHAnsi" w:cs="Calibri"/>
        </w:rPr>
        <w:t>iu</w:t>
      </w:r>
      <w:r w:rsidR="00700889">
        <w:rPr>
          <w:rFonts w:asciiTheme="minorHAnsi" w:hAnsiTheme="minorHAnsi" w:cs="Calibri"/>
        </w:rPr>
        <w:t xml:space="preserve"> a/alebo zničeniu</w:t>
      </w:r>
      <w:r w:rsidR="00FF3131" w:rsidRPr="008C2BC2">
        <w:rPr>
          <w:rFonts w:asciiTheme="minorHAnsi" w:hAnsiTheme="minorHAnsi" w:cs="Calibri"/>
          <w:lang w:eastAsia="sk-SK"/>
        </w:rPr>
        <w:t>.</w:t>
      </w:r>
      <w:r w:rsidRPr="008C2BC2">
        <w:rPr>
          <w:rFonts w:asciiTheme="minorHAnsi" w:hAnsiTheme="minorHAnsi" w:cs="Calibri"/>
          <w:lang w:eastAsia="sk-SK"/>
        </w:rPr>
        <w:t xml:space="preserve"> </w:t>
      </w:r>
    </w:p>
    <w:p w14:paraId="01DD6204" w14:textId="30F57C6B" w:rsidR="00ED11EB" w:rsidRPr="008C2BC2" w:rsidRDefault="005B29A4" w:rsidP="00697140">
      <w:pPr>
        <w:pStyle w:val="Odsekzoznamu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="Calibri"/>
          <w:b/>
        </w:rPr>
      </w:pPr>
      <w:r w:rsidRPr="008C2BC2">
        <w:t xml:space="preserve">Jednotlivé dodávky Predmetu zmluvy na </w:t>
      </w:r>
      <w:r w:rsidR="00700889">
        <w:t>miesta plnenia</w:t>
      </w:r>
      <w:r w:rsidR="00116926" w:rsidRPr="008C2BC2">
        <w:t xml:space="preserve"> </w:t>
      </w:r>
      <w:r w:rsidRPr="008C2BC2">
        <w:t xml:space="preserve">v zmysle Prílohy č. 1. </w:t>
      </w:r>
      <w:r w:rsidR="00116926" w:rsidRPr="008C2BC2">
        <w:t xml:space="preserve">sa </w:t>
      </w:r>
      <w:r w:rsidRPr="008C2BC2">
        <w:t>považujú z</w:t>
      </w:r>
      <w:r w:rsidR="00116926" w:rsidRPr="008C2BC2">
        <w:t>a</w:t>
      </w:r>
      <w:r w:rsidR="00C25990">
        <w:t> </w:t>
      </w:r>
      <w:r w:rsidR="00116926" w:rsidRPr="008C2BC2">
        <w:t xml:space="preserve">dodané podpísaním dodacieho listu obsahujúceho súpis dodaného </w:t>
      </w:r>
      <w:r w:rsidRPr="008C2BC2">
        <w:t>nábytku</w:t>
      </w:r>
      <w:r w:rsidR="00116926" w:rsidRPr="008C2BC2">
        <w:t xml:space="preserve"> oprávnenými zástupcami </w:t>
      </w:r>
      <w:r w:rsidRPr="008C2BC2">
        <w:t>Zmluvných strán pre každé jednotlivé miesto plnenia</w:t>
      </w:r>
      <w:r w:rsidR="00116926" w:rsidRPr="008C2BC2">
        <w:t xml:space="preserve"> (ďalej ako </w:t>
      </w:r>
      <w:r w:rsidR="00116926" w:rsidRPr="008C2BC2">
        <w:rPr>
          <w:b/>
        </w:rPr>
        <w:t>„Dodací list“).</w:t>
      </w:r>
      <w:r w:rsidR="00116926" w:rsidRPr="008C2BC2">
        <w:t xml:space="preserve"> Dodac</w:t>
      </w:r>
      <w:r w:rsidRPr="008C2BC2">
        <w:t>ie</w:t>
      </w:r>
      <w:r w:rsidR="00116926" w:rsidRPr="008C2BC2">
        <w:t xml:space="preserve"> list</w:t>
      </w:r>
      <w:r w:rsidRPr="008C2BC2">
        <w:t>y</w:t>
      </w:r>
      <w:r w:rsidR="00116926" w:rsidRPr="008C2BC2">
        <w:t xml:space="preserve"> tvor</w:t>
      </w:r>
      <w:r w:rsidRPr="008C2BC2">
        <w:t>ia</w:t>
      </w:r>
      <w:r w:rsidR="00116926" w:rsidRPr="008C2BC2">
        <w:t xml:space="preserve"> neoddeliteľnú súčasť faktúry. </w:t>
      </w:r>
      <w:r w:rsidRPr="008C2BC2">
        <w:t>Každý d</w:t>
      </w:r>
      <w:r w:rsidR="00116926" w:rsidRPr="008C2BC2">
        <w:t>odací list bude vyhotovený v dvoch vyhotoveniach – po jednom pre každ</w:t>
      </w:r>
      <w:r w:rsidRPr="008C2BC2">
        <w:t>ú zo Zmluvných strán</w:t>
      </w:r>
      <w:r w:rsidR="00116926" w:rsidRPr="008C2BC2">
        <w:t xml:space="preserve">.  </w:t>
      </w:r>
    </w:p>
    <w:p w14:paraId="2505D28D" w14:textId="77777777" w:rsidR="00694F8D" w:rsidRPr="008C2BC2" w:rsidRDefault="00694F8D" w:rsidP="00697140">
      <w:pPr>
        <w:pStyle w:val="Odsekzoznamu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="Calibri"/>
          <w:b/>
        </w:rPr>
      </w:pPr>
      <w:r w:rsidRPr="008C2BC2">
        <w:t xml:space="preserve">Nárok na úhradu Kúpnej ceny podľa Článku III. Zmluvy vzniká riadnym a včasným dodaním Predmetu zmluvy a vykonaním všetkých činností s tým súvisiacich a po podpísaní Preberacieho protokolu, podpísaného oboma zástupcami zmluvných strán.  Preberací protokol musí obsahovať najmä položkovitý rozpis dodaného a zmontovaného nábytku </w:t>
      </w:r>
      <w:r w:rsidR="00700889">
        <w:t xml:space="preserve">vo forme Dodacieho listu </w:t>
      </w:r>
      <w:r w:rsidRPr="008C2BC2">
        <w:t>a prípadné reklamácie za vady zistené pri preberaní nábytku. Oprávnené osoby na podpis Preberacieho protokolu zo strany Kupujúceho budú Predávajúcemu oznámené najneskôr 2</w:t>
      </w:r>
      <w:r w:rsidR="00700889">
        <w:t>4 hodín</w:t>
      </w:r>
      <w:r w:rsidRPr="008C2BC2">
        <w:t xml:space="preserve"> predo dňom dodania Predmetu zmluvy do jednotlivých miest plnenia.</w:t>
      </w:r>
    </w:p>
    <w:p w14:paraId="6B6B2D4F" w14:textId="77777777" w:rsidR="00ED11EB" w:rsidRPr="008C2BC2" w:rsidRDefault="00ED11EB" w:rsidP="00697140">
      <w:pPr>
        <w:pStyle w:val="Odsekzoznamu1"/>
        <w:spacing w:after="0" w:line="240" w:lineRule="auto"/>
        <w:jc w:val="both"/>
        <w:rPr>
          <w:rFonts w:asciiTheme="minorHAnsi" w:hAnsiTheme="minorHAnsi" w:cs="Calibri"/>
          <w:lang w:eastAsia="sk-SK"/>
        </w:rPr>
      </w:pPr>
    </w:p>
    <w:p w14:paraId="07369DDF" w14:textId="77777777" w:rsidR="008C11BA" w:rsidRDefault="008C11BA" w:rsidP="00697140">
      <w:pPr>
        <w:pStyle w:val="Odsekzoznamu1"/>
        <w:spacing w:after="0" w:line="240" w:lineRule="auto"/>
        <w:ind w:left="0"/>
        <w:jc w:val="center"/>
        <w:outlineLvl w:val="0"/>
        <w:rPr>
          <w:rFonts w:asciiTheme="minorHAnsi" w:hAnsiTheme="minorHAnsi" w:cs="Calibri"/>
          <w:b/>
          <w:lang w:eastAsia="sk-SK"/>
        </w:rPr>
      </w:pPr>
    </w:p>
    <w:p w14:paraId="55533B44" w14:textId="77777777" w:rsidR="008C11BA" w:rsidRDefault="008C11BA" w:rsidP="00697140">
      <w:pPr>
        <w:pStyle w:val="Odsekzoznamu1"/>
        <w:spacing w:after="0" w:line="240" w:lineRule="auto"/>
        <w:ind w:left="0"/>
        <w:jc w:val="center"/>
        <w:outlineLvl w:val="0"/>
        <w:rPr>
          <w:rFonts w:asciiTheme="minorHAnsi" w:hAnsiTheme="minorHAnsi" w:cs="Calibri"/>
          <w:b/>
          <w:lang w:eastAsia="sk-SK"/>
        </w:rPr>
      </w:pPr>
    </w:p>
    <w:p w14:paraId="751595F0" w14:textId="77777777" w:rsidR="008C11BA" w:rsidRDefault="008C11BA" w:rsidP="00697140">
      <w:pPr>
        <w:pStyle w:val="Odsekzoznamu1"/>
        <w:spacing w:after="0" w:line="240" w:lineRule="auto"/>
        <w:ind w:left="0"/>
        <w:jc w:val="center"/>
        <w:outlineLvl w:val="0"/>
        <w:rPr>
          <w:rFonts w:asciiTheme="minorHAnsi" w:hAnsiTheme="minorHAnsi" w:cs="Calibri"/>
          <w:b/>
          <w:lang w:eastAsia="sk-SK"/>
        </w:rPr>
      </w:pPr>
    </w:p>
    <w:p w14:paraId="2C3BEF65" w14:textId="77777777" w:rsidR="00ED11EB" w:rsidRPr="008C2BC2" w:rsidRDefault="00ED11EB" w:rsidP="00697140">
      <w:pPr>
        <w:pStyle w:val="Odsekzoznamu1"/>
        <w:spacing w:after="0" w:line="240" w:lineRule="auto"/>
        <w:ind w:left="0"/>
        <w:jc w:val="center"/>
        <w:outlineLvl w:val="0"/>
        <w:rPr>
          <w:rFonts w:asciiTheme="minorHAnsi" w:hAnsiTheme="minorHAnsi" w:cs="Calibri"/>
          <w:b/>
          <w:lang w:eastAsia="sk-SK"/>
        </w:rPr>
      </w:pPr>
      <w:r w:rsidRPr="008C2BC2">
        <w:rPr>
          <w:rFonts w:asciiTheme="minorHAnsi" w:hAnsiTheme="minorHAnsi" w:cs="Calibri"/>
          <w:b/>
          <w:lang w:eastAsia="sk-SK"/>
        </w:rPr>
        <w:t>Čl</w:t>
      </w:r>
      <w:r w:rsidR="00140B75" w:rsidRPr="008C2BC2">
        <w:rPr>
          <w:rFonts w:asciiTheme="minorHAnsi" w:hAnsiTheme="minorHAnsi" w:cs="Calibri"/>
          <w:b/>
          <w:lang w:eastAsia="sk-SK"/>
        </w:rPr>
        <w:t>ánok I</w:t>
      </w:r>
      <w:r w:rsidR="005B29A4" w:rsidRPr="008C2BC2">
        <w:rPr>
          <w:rFonts w:asciiTheme="minorHAnsi" w:hAnsiTheme="minorHAnsi" w:cs="Calibri"/>
          <w:b/>
          <w:lang w:eastAsia="sk-SK"/>
        </w:rPr>
        <w:t>II</w:t>
      </w:r>
      <w:r w:rsidR="00140B75" w:rsidRPr="008C2BC2">
        <w:rPr>
          <w:rFonts w:asciiTheme="minorHAnsi" w:hAnsiTheme="minorHAnsi" w:cs="Calibri"/>
          <w:b/>
          <w:lang w:eastAsia="sk-SK"/>
        </w:rPr>
        <w:t>.</w:t>
      </w:r>
    </w:p>
    <w:p w14:paraId="125BC113" w14:textId="77777777" w:rsidR="00ED11EB" w:rsidRPr="008C2BC2" w:rsidRDefault="00ED11EB" w:rsidP="00697140">
      <w:pPr>
        <w:pStyle w:val="Odsekzoznamu1"/>
        <w:spacing w:after="0" w:line="240" w:lineRule="auto"/>
        <w:ind w:left="0"/>
        <w:jc w:val="center"/>
        <w:rPr>
          <w:rFonts w:asciiTheme="minorHAnsi" w:hAnsiTheme="minorHAnsi" w:cs="Calibri"/>
          <w:b/>
          <w:lang w:eastAsia="sk-SK"/>
        </w:rPr>
      </w:pPr>
      <w:r w:rsidRPr="008C2BC2">
        <w:rPr>
          <w:rFonts w:asciiTheme="minorHAnsi" w:hAnsiTheme="minorHAnsi" w:cs="Calibri"/>
          <w:b/>
          <w:lang w:eastAsia="sk-SK"/>
        </w:rPr>
        <w:t>Kúpna cena a platobné podmienky</w:t>
      </w:r>
    </w:p>
    <w:p w14:paraId="650A9F09" w14:textId="02DABBE0" w:rsidR="00116926" w:rsidRPr="008C2BC2" w:rsidRDefault="00116926" w:rsidP="00BB3EAD">
      <w:pPr>
        <w:pStyle w:val="Odsekzoznamu"/>
        <w:widowControl/>
        <w:numPr>
          <w:ilvl w:val="0"/>
          <w:numId w:val="1"/>
        </w:numPr>
        <w:suppressAutoHyphens w:val="0"/>
        <w:overflowPunct/>
        <w:ind w:left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C2BC2">
        <w:rPr>
          <w:rFonts w:ascii="Calibri" w:hAnsi="Calibri"/>
          <w:sz w:val="22"/>
          <w:szCs w:val="22"/>
          <w:lang w:val="sk-SK"/>
        </w:rPr>
        <w:t xml:space="preserve">Cena za </w:t>
      </w:r>
      <w:r w:rsidR="00A449C6" w:rsidRPr="008C2BC2">
        <w:rPr>
          <w:rFonts w:ascii="Calibri" w:hAnsi="Calibri"/>
          <w:sz w:val="22"/>
          <w:szCs w:val="22"/>
          <w:lang w:val="sk-SK"/>
        </w:rPr>
        <w:t>Predmet zmluvy</w:t>
      </w:r>
      <w:r w:rsidRPr="008C2BC2">
        <w:rPr>
          <w:rFonts w:ascii="Calibri" w:hAnsi="Calibri"/>
          <w:sz w:val="22"/>
          <w:szCs w:val="22"/>
          <w:lang w:val="sk-SK"/>
        </w:rPr>
        <w:t xml:space="preserve"> bola stanovená dohodou </w:t>
      </w:r>
      <w:r w:rsidR="00A449C6" w:rsidRPr="008C2BC2">
        <w:rPr>
          <w:rFonts w:ascii="Calibri" w:hAnsi="Calibri"/>
          <w:sz w:val="22"/>
          <w:szCs w:val="22"/>
          <w:lang w:val="sk-SK"/>
        </w:rPr>
        <w:t xml:space="preserve">zmluvných </w:t>
      </w:r>
      <w:r w:rsidRPr="008C2BC2">
        <w:rPr>
          <w:rFonts w:ascii="Calibri" w:hAnsi="Calibri"/>
          <w:sz w:val="22"/>
          <w:szCs w:val="22"/>
          <w:lang w:val="sk-SK"/>
        </w:rPr>
        <w:t>strán v súlade so zákonom NR SR č.</w:t>
      </w:r>
      <w:r w:rsidR="00463D45">
        <w:rPr>
          <w:rFonts w:ascii="Calibri" w:hAnsi="Calibri"/>
          <w:sz w:val="22"/>
          <w:szCs w:val="22"/>
          <w:lang w:val="sk-SK"/>
        </w:rPr>
        <w:t> </w:t>
      </w:r>
      <w:r w:rsidRPr="008C2BC2">
        <w:rPr>
          <w:rFonts w:ascii="Calibri" w:hAnsi="Calibri"/>
          <w:sz w:val="22"/>
          <w:szCs w:val="22"/>
          <w:lang w:val="sk-SK"/>
        </w:rPr>
        <w:t xml:space="preserve">18/1996 Z. z. o cenách v platnom znení a jeho vykonávacou vyhláškou MF SR č. 87/1996 Z. z., ktorou sa vykonáva zákon NR SR č. 18/1996 Z. z. o cenách, </w:t>
      </w:r>
      <w:r w:rsidR="00A449C6" w:rsidRPr="008C2BC2">
        <w:rPr>
          <w:rFonts w:ascii="Calibri" w:hAnsi="Calibri"/>
          <w:sz w:val="22"/>
          <w:szCs w:val="22"/>
          <w:lang w:val="sk-SK"/>
        </w:rPr>
        <w:t xml:space="preserve">v celkovej výške </w:t>
      </w:r>
      <w:r w:rsidR="002118FE">
        <w:rPr>
          <w:rFonts w:ascii="Calibri" w:hAnsi="Calibri"/>
          <w:sz w:val="22"/>
          <w:szCs w:val="22"/>
          <w:lang w:val="sk-S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2118FE">
        <w:rPr>
          <w:rFonts w:ascii="Calibri" w:hAnsi="Calibri"/>
          <w:sz w:val="22"/>
          <w:szCs w:val="22"/>
          <w:lang w:val="sk-SK"/>
        </w:rPr>
        <w:instrText xml:space="preserve"> FORMTEXT </w:instrText>
      </w:r>
      <w:r w:rsidR="002118FE">
        <w:rPr>
          <w:rFonts w:ascii="Calibri" w:hAnsi="Calibri"/>
          <w:sz w:val="22"/>
          <w:szCs w:val="22"/>
          <w:lang w:val="sk-SK"/>
        </w:rPr>
      </w:r>
      <w:r w:rsidR="002118FE">
        <w:rPr>
          <w:rFonts w:ascii="Calibri" w:hAnsi="Calibri"/>
          <w:sz w:val="22"/>
          <w:szCs w:val="22"/>
          <w:lang w:val="sk-SK"/>
        </w:rPr>
        <w:fldChar w:fldCharType="separate"/>
      </w:r>
      <w:r w:rsidR="002118FE">
        <w:rPr>
          <w:rFonts w:ascii="Calibri" w:hAnsi="Calibri"/>
          <w:noProof/>
          <w:sz w:val="22"/>
          <w:szCs w:val="22"/>
          <w:lang w:val="sk-SK"/>
        </w:rPr>
        <w:t> </w:t>
      </w:r>
      <w:r w:rsidR="002118FE">
        <w:rPr>
          <w:rFonts w:ascii="Calibri" w:hAnsi="Calibri"/>
          <w:noProof/>
          <w:sz w:val="22"/>
          <w:szCs w:val="22"/>
          <w:lang w:val="sk-SK"/>
        </w:rPr>
        <w:t> </w:t>
      </w:r>
      <w:r w:rsidR="002118FE">
        <w:rPr>
          <w:rFonts w:ascii="Calibri" w:hAnsi="Calibri"/>
          <w:noProof/>
          <w:sz w:val="22"/>
          <w:szCs w:val="22"/>
          <w:lang w:val="sk-SK"/>
        </w:rPr>
        <w:t> </w:t>
      </w:r>
      <w:r w:rsidR="002118FE">
        <w:rPr>
          <w:rFonts w:ascii="Calibri" w:hAnsi="Calibri"/>
          <w:noProof/>
          <w:sz w:val="22"/>
          <w:szCs w:val="22"/>
          <w:lang w:val="sk-SK"/>
        </w:rPr>
        <w:t> </w:t>
      </w:r>
      <w:r w:rsidR="002118FE">
        <w:rPr>
          <w:rFonts w:ascii="Calibri" w:hAnsi="Calibri"/>
          <w:noProof/>
          <w:sz w:val="22"/>
          <w:szCs w:val="22"/>
          <w:lang w:val="sk-SK"/>
        </w:rPr>
        <w:t> </w:t>
      </w:r>
      <w:r w:rsidR="002118FE">
        <w:rPr>
          <w:rFonts w:ascii="Calibri" w:hAnsi="Calibri"/>
          <w:sz w:val="22"/>
          <w:szCs w:val="22"/>
          <w:lang w:val="sk-SK"/>
        </w:rPr>
        <w:fldChar w:fldCharType="end"/>
      </w:r>
      <w:bookmarkEnd w:id="3"/>
      <w:r w:rsidR="002118FE">
        <w:rPr>
          <w:rFonts w:ascii="Calibri" w:hAnsi="Calibri"/>
          <w:sz w:val="22"/>
          <w:szCs w:val="22"/>
          <w:lang w:val="sk-SK"/>
        </w:rPr>
        <w:t xml:space="preserve"> </w:t>
      </w:r>
      <w:r w:rsidR="00A449C6" w:rsidRPr="008C2BC2">
        <w:rPr>
          <w:rFonts w:ascii="Calibri" w:hAnsi="Calibri"/>
          <w:sz w:val="22"/>
          <w:szCs w:val="22"/>
          <w:lang w:val="sk-SK"/>
        </w:rPr>
        <w:t xml:space="preserve">€ bez DPH, t. j. </w:t>
      </w:r>
      <w:r w:rsidR="002118FE">
        <w:rPr>
          <w:rFonts w:ascii="Calibri" w:hAnsi="Calibri"/>
          <w:sz w:val="22"/>
          <w:szCs w:val="22"/>
          <w:lang w:val="sk-S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2118FE">
        <w:rPr>
          <w:rFonts w:ascii="Calibri" w:hAnsi="Calibri"/>
          <w:sz w:val="22"/>
          <w:szCs w:val="22"/>
          <w:lang w:val="sk-SK"/>
        </w:rPr>
        <w:instrText xml:space="preserve"> FORMTEXT </w:instrText>
      </w:r>
      <w:r w:rsidR="002118FE">
        <w:rPr>
          <w:rFonts w:ascii="Calibri" w:hAnsi="Calibri"/>
          <w:sz w:val="22"/>
          <w:szCs w:val="22"/>
          <w:lang w:val="sk-SK"/>
        </w:rPr>
      </w:r>
      <w:r w:rsidR="002118FE">
        <w:rPr>
          <w:rFonts w:ascii="Calibri" w:hAnsi="Calibri"/>
          <w:sz w:val="22"/>
          <w:szCs w:val="22"/>
          <w:lang w:val="sk-SK"/>
        </w:rPr>
        <w:fldChar w:fldCharType="separate"/>
      </w:r>
      <w:r w:rsidR="002118FE">
        <w:rPr>
          <w:rFonts w:ascii="Calibri" w:hAnsi="Calibri"/>
          <w:noProof/>
          <w:sz w:val="22"/>
          <w:szCs w:val="22"/>
          <w:lang w:val="sk-SK"/>
        </w:rPr>
        <w:t> </w:t>
      </w:r>
      <w:r w:rsidR="002118FE">
        <w:rPr>
          <w:rFonts w:ascii="Calibri" w:hAnsi="Calibri"/>
          <w:noProof/>
          <w:sz w:val="22"/>
          <w:szCs w:val="22"/>
          <w:lang w:val="sk-SK"/>
        </w:rPr>
        <w:t> </w:t>
      </w:r>
      <w:r w:rsidR="002118FE">
        <w:rPr>
          <w:rFonts w:ascii="Calibri" w:hAnsi="Calibri"/>
          <w:noProof/>
          <w:sz w:val="22"/>
          <w:szCs w:val="22"/>
          <w:lang w:val="sk-SK"/>
        </w:rPr>
        <w:t> </w:t>
      </w:r>
      <w:r w:rsidR="002118FE">
        <w:rPr>
          <w:rFonts w:ascii="Calibri" w:hAnsi="Calibri"/>
          <w:noProof/>
          <w:sz w:val="22"/>
          <w:szCs w:val="22"/>
          <w:lang w:val="sk-SK"/>
        </w:rPr>
        <w:t> </w:t>
      </w:r>
      <w:r w:rsidR="002118FE">
        <w:rPr>
          <w:rFonts w:ascii="Calibri" w:hAnsi="Calibri"/>
          <w:noProof/>
          <w:sz w:val="22"/>
          <w:szCs w:val="22"/>
          <w:lang w:val="sk-SK"/>
        </w:rPr>
        <w:t> </w:t>
      </w:r>
      <w:r w:rsidR="002118FE">
        <w:rPr>
          <w:rFonts w:ascii="Calibri" w:hAnsi="Calibri"/>
          <w:sz w:val="22"/>
          <w:szCs w:val="22"/>
          <w:lang w:val="sk-SK"/>
        </w:rPr>
        <w:fldChar w:fldCharType="end"/>
      </w:r>
      <w:bookmarkEnd w:id="4"/>
      <w:r w:rsidR="002118FE">
        <w:rPr>
          <w:rFonts w:ascii="Calibri" w:hAnsi="Calibri"/>
          <w:sz w:val="22"/>
          <w:szCs w:val="22"/>
          <w:lang w:val="sk-SK"/>
        </w:rPr>
        <w:t xml:space="preserve"> </w:t>
      </w:r>
      <w:r w:rsidR="00A449C6" w:rsidRPr="008C2BC2">
        <w:rPr>
          <w:rFonts w:ascii="Calibri" w:hAnsi="Calibri"/>
          <w:sz w:val="22"/>
          <w:szCs w:val="22"/>
          <w:lang w:val="sk-SK"/>
        </w:rPr>
        <w:t>€ s DPH.</w:t>
      </w:r>
    </w:p>
    <w:p w14:paraId="638411C1" w14:textId="77777777" w:rsidR="00116926" w:rsidRPr="008C2BC2" w:rsidRDefault="00116926" w:rsidP="00BB3EAD">
      <w:pPr>
        <w:pStyle w:val="Odsekzoznamu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360"/>
        <w:contextualSpacing w:val="0"/>
        <w:jc w:val="both"/>
        <w:rPr>
          <w:rFonts w:ascii="Calibri" w:hAnsi="Calibri"/>
          <w:sz w:val="22"/>
          <w:szCs w:val="22"/>
          <w:lang w:val="sk-SK"/>
        </w:rPr>
      </w:pPr>
      <w:r w:rsidRPr="008C2BC2">
        <w:rPr>
          <w:rFonts w:ascii="Calibri" w:hAnsi="Calibri"/>
          <w:sz w:val="22"/>
          <w:szCs w:val="22"/>
          <w:lang w:val="sk-SK"/>
        </w:rPr>
        <w:t xml:space="preserve">Podrobná špecifikácia celkovej </w:t>
      </w:r>
      <w:r w:rsidR="00700889">
        <w:rPr>
          <w:rFonts w:ascii="Calibri" w:hAnsi="Calibri"/>
          <w:sz w:val="22"/>
          <w:szCs w:val="22"/>
          <w:lang w:val="sk-SK"/>
        </w:rPr>
        <w:t xml:space="preserve">kúpnej </w:t>
      </w:r>
      <w:r w:rsidRPr="008C2BC2">
        <w:rPr>
          <w:rFonts w:ascii="Calibri" w:hAnsi="Calibri"/>
          <w:sz w:val="22"/>
          <w:szCs w:val="22"/>
          <w:lang w:val="sk-SK"/>
        </w:rPr>
        <w:t xml:space="preserve">ceny je uvedená v Prílohe č. </w:t>
      </w:r>
      <w:r w:rsidR="00A449C6" w:rsidRPr="008C2BC2">
        <w:rPr>
          <w:rFonts w:ascii="Calibri" w:hAnsi="Calibri"/>
          <w:sz w:val="22"/>
          <w:szCs w:val="22"/>
          <w:lang w:val="sk-SK"/>
        </w:rPr>
        <w:t>2</w:t>
      </w:r>
      <w:r w:rsidRPr="008C2BC2">
        <w:rPr>
          <w:rFonts w:ascii="Calibri" w:hAnsi="Calibri"/>
          <w:sz w:val="22"/>
          <w:szCs w:val="22"/>
          <w:lang w:val="sk-SK"/>
        </w:rPr>
        <w:t xml:space="preserve"> </w:t>
      </w:r>
      <w:r w:rsidR="00A449C6" w:rsidRPr="008C2BC2">
        <w:rPr>
          <w:rFonts w:ascii="Calibri" w:hAnsi="Calibri"/>
          <w:sz w:val="22"/>
          <w:szCs w:val="22"/>
          <w:lang w:val="sk-SK"/>
        </w:rPr>
        <w:t>(</w:t>
      </w:r>
      <w:r w:rsidRPr="008C2BC2">
        <w:rPr>
          <w:rFonts w:ascii="Calibri" w:hAnsi="Calibri"/>
          <w:sz w:val="22"/>
          <w:szCs w:val="22"/>
          <w:lang w:val="sk-SK"/>
        </w:rPr>
        <w:t>Špecifikácia ceny</w:t>
      </w:r>
      <w:r w:rsidR="00A449C6" w:rsidRPr="008C2BC2">
        <w:rPr>
          <w:rFonts w:ascii="Calibri" w:hAnsi="Calibri"/>
          <w:sz w:val="22"/>
          <w:szCs w:val="22"/>
          <w:lang w:val="sk-SK"/>
        </w:rPr>
        <w:t>)</w:t>
      </w:r>
      <w:r w:rsidRPr="008C2BC2">
        <w:rPr>
          <w:rFonts w:ascii="Calibri" w:hAnsi="Calibri"/>
          <w:sz w:val="22"/>
          <w:szCs w:val="22"/>
          <w:lang w:val="sk-SK"/>
        </w:rPr>
        <w:t>, kt</w:t>
      </w:r>
      <w:r w:rsidR="00700889">
        <w:rPr>
          <w:rFonts w:ascii="Calibri" w:hAnsi="Calibri"/>
          <w:sz w:val="22"/>
          <w:szCs w:val="22"/>
          <w:lang w:val="sk-SK"/>
        </w:rPr>
        <w:t>orá je neoddeliteľnou súčasťou Zmluvy</w:t>
      </w:r>
      <w:r w:rsidRPr="008C2BC2">
        <w:rPr>
          <w:rFonts w:ascii="Calibri" w:hAnsi="Calibri"/>
          <w:sz w:val="22"/>
          <w:szCs w:val="22"/>
          <w:lang w:val="sk-SK"/>
        </w:rPr>
        <w:t>.</w:t>
      </w:r>
    </w:p>
    <w:p w14:paraId="5CAA121F" w14:textId="77777777" w:rsidR="00116926" w:rsidRPr="008C2BC2" w:rsidRDefault="00116926" w:rsidP="00BB3EAD">
      <w:pPr>
        <w:pStyle w:val="Odsekzoznamu"/>
        <w:widowControl/>
        <w:numPr>
          <w:ilvl w:val="0"/>
          <w:numId w:val="1"/>
        </w:numPr>
        <w:suppressAutoHyphens w:val="0"/>
        <w:overflowPunct/>
        <w:ind w:left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C2BC2">
        <w:rPr>
          <w:rFonts w:asciiTheme="minorHAnsi" w:hAnsiTheme="minorHAnsi" w:cstheme="minorHAnsi"/>
          <w:sz w:val="22"/>
          <w:szCs w:val="22"/>
          <w:lang w:val="sk-SK"/>
        </w:rPr>
        <w:t xml:space="preserve">V celkovej </w:t>
      </w:r>
      <w:r w:rsidR="00700889">
        <w:rPr>
          <w:rFonts w:asciiTheme="minorHAnsi" w:hAnsiTheme="minorHAnsi" w:cstheme="minorHAnsi"/>
          <w:sz w:val="22"/>
          <w:szCs w:val="22"/>
          <w:lang w:val="sk-SK"/>
        </w:rPr>
        <w:t xml:space="preserve">kúpnej </w:t>
      </w:r>
      <w:r w:rsidRPr="008C2BC2">
        <w:rPr>
          <w:rFonts w:asciiTheme="minorHAnsi" w:hAnsiTheme="minorHAnsi" w:cstheme="minorHAnsi"/>
          <w:sz w:val="22"/>
          <w:szCs w:val="22"/>
          <w:lang w:val="sk-SK"/>
        </w:rPr>
        <w:t>cene je zahrnutá aj doprava</w:t>
      </w:r>
      <w:r w:rsidR="00A449C6" w:rsidRPr="008C2BC2">
        <w:rPr>
          <w:rFonts w:asciiTheme="minorHAnsi" w:hAnsiTheme="minorHAnsi" w:cstheme="minorHAnsi"/>
          <w:sz w:val="22"/>
          <w:szCs w:val="22"/>
          <w:lang w:val="sk-SK"/>
        </w:rPr>
        <w:t>, vykládka, montáž nábytku, odvoz obalového materiálu/odpadu a úhrada recyklačných a iných poplatkov tak, ako je uvedené v Článku I. Zmluvy.</w:t>
      </w:r>
      <w:r w:rsidRPr="008C2BC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449C6" w:rsidRPr="008C2BC2">
        <w:rPr>
          <w:rFonts w:asciiTheme="minorHAnsi" w:hAnsiTheme="minorHAnsi" w:cstheme="minorHAnsi"/>
          <w:sz w:val="22"/>
          <w:szCs w:val="22"/>
          <w:lang w:val="sk-SK"/>
        </w:rPr>
        <w:t>Predávajúci nie je oprávnený fakturovať Kupujúcemu žiadne ďalšie výdavky, náklady alebo poplatky.</w:t>
      </w:r>
    </w:p>
    <w:p w14:paraId="03861684" w14:textId="77777777" w:rsidR="00116926" w:rsidRPr="008C2BC2" w:rsidRDefault="00116926" w:rsidP="00BB3EAD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b/>
        </w:rPr>
      </w:pPr>
      <w:r w:rsidRPr="008C2BC2">
        <w:t xml:space="preserve">Celková cena Predmetu plnenia je cena konečná a sú v nej zahrnuté všetky náklady Predávajúceho spojené s plnením </w:t>
      </w:r>
      <w:r w:rsidR="00A449C6" w:rsidRPr="008C2BC2">
        <w:t>Zmluvy</w:t>
      </w:r>
      <w:r w:rsidRPr="008C2BC2">
        <w:t xml:space="preserve"> a nemožno ju meniť. </w:t>
      </w:r>
    </w:p>
    <w:p w14:paraId="4A1A84F8" w14:textId="77777777" w:rsidR="00116926" w:rsidRPr="008C2BC2" w:rsidRDefault="00116926" w:rsidP="00BB3EAD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b/>
        </w:rPr>
      </w:pPr>
      <w:r w:rsidRPr="008C2BC2">
        <w:rPr>
          <w:rFonts w:asciiTheme="minorHAnsi" w:hAnsiTheme="minorHAnsi" w:cstheme="minorHAnsi"/>
        </w:rPr>
        <w:t xml:space="preserve">V prípade, že Predávajúci nebol pred uzavretím </w:t>
      </w:r>
      <w:r w:rsidR="00A449C6" w:rsidRPr="008C2BC2">
        <w:rPr>
          <w:rFonts w:asciiTheme="minorHAnsi" w:hAnsiTheme="minorHAnsi" w:cstheme="minorHAnsi"/>
        </w:rPr>
        <w:t>Zmluvy</w:t>
      </w:r>
      <w:r w:rsidRPr="008C2BC2">
        <w:rPr>
          <w:rFonts w:asciiTheme="minorHAnsi" w:hAnsiTheme="minorHAnsi" w:cstheme="minorHAnsi"/>
        </w:rPr>
        <w:t xml:space="preserve"> platiteľom DPH a stane sa ním po jej uzavretí, nemá nárok na zvýšenie ceny o hodnotu DPH.</w:t>
      </w:r>
    </w:p>
    <w:p w14:paraId="766BEEB7" w14:textId="1C663BDF" w:rsidR="00116926" w:rsidRPr="008C2BC2" w:rsidRDefault="00116926" w:rsidP="00BB3EAD">
      <w:pPr>
        <w:pStyle w:val="Odsekzoznamu1"/>
        <w:numPr>
          <w:ilvl w:val="0"/>
          <w:numId w:val="1"/>
        </w:numPr>
        <w:tabs>
          <w:tab w:val="left" w:pos="426"/>
        </w:tabs>
        <w:spacing w:after="0" w:line="240" w:lineRule="auto"/>
        <w:ind w:left="360"/>
        <w:jc w:val="both"/>
      </w:pPr>
      <w:r w:rsidRPr="008C2BC2">
        <w:t xml:space="preserve">Predávajúci je oprávnený vystaviť faktúru po riadnom a včasnom dodaní </w:t>
      </w:r>
      <w:r w:rsidR="00A449C6" w:rsidRPr="008C2BC2">
        <w:t>Predmetu zmluvy</w:t>
      </w:r>
      <w:r w:rsidRPr="008C2BC2">
        <w:t> </w:t>
      </w:r>
      <w:r w:rsidR="00700889">
        <w:t xml:space="preserve">a </w:t>
      </w:r>
      <w:r w:rsidRPr="008C2BC2">
        <w:t xml:space="preserve">po podpísaní </w:t>
      </w:r>
      <w:r w:rsidR="00A449C6" w:rsidRPr="008C2BC2">
        <w:t xml:space="preserve">všetkých čiastkových dodacích listov oprávnenými zástupcami Zmluvných strán, viažucich sa na jednotlivé miesta plnenia podľa Článku II. bod 2. Zmluvy. </w:t>
      </w:r>
      <w:r w:rsidRPr="008C2BC2">
        <w:t xml:space="preserve">Kupujúci sa zaväzuje uhradiť Predávajúcemu cenu za </w:t>
      </w:r>
      <w:r w:rsidR="00A449C6" w:rsidRPr="008C2BC2">
        <w:t>Predmet zmluvy</w:t>
      </w:r>
      <w:r w:rsidRPr="008C2BC2">
        <w:t xml:space="preserve"> na základe riadne vystaven</w:t>
      </w:r>
      <w:r w:rsidR="00A449C6" w:rsidRPr="008C2BC2">
        <w:t>ej</w:t>
      </w:r>
      <w:r w:rsidRPr="008C2BC2">
        <w:t xml:space="preserve"> a doručen</w:t>
      </w:r>
      <w:r w:rsidR="00A449C6" w:rsidRPr="008C2BC2">
        <w:t>ej</w:t>
      </w:r>
      <w:r w:rsidRPr="008C2BC2">
        <w:t xml:space="preserve"> faktúr</w:t>
      </w:r>
      <w:r w:rsidR="00A449C6" w:rsidRPr="008C2BC2">
        <w:t>y</w:t>
      </w:r>
      <w:r w:rsidRPr="008C2BC2">
        <w:t xml:space="preserve"> Predávajúceho do 30 dní odo dňa </w:t>
      </w:r>
      <w:r w:rsidR="00694F8D" w:rsidRPr="008C2BC2">
        <w:t xml:space="preserve">jej </w:t>
      </w:r>
      <w:r w:rsidRPr="008C2BC2">
        <w:t>doručenia</w:t>
      </w:r>
      <w:r w:rsidR="00694F8D" w:rsidRPr="008C2BC2">
        <w:t xml:space="preserve"> Kupujúcemu. Prílohou</w:t>
      </w:r>
      <w:r w:rsidRPr="008C2BC2">
        <w:t xml:space="preserve"> faktúry</w:t>
      </w:r>
      <w:r w:rsidR="00694F8D" w:rsidRPr="008C2BC2">
        <w:t xml:space="preserve"> </w:t>
      </w:r>
      <w:r w:rsidRPr="008C2BC2">
        <w:t>mus</w:t>
      </w:r>
      <w:r w:rsidR="00694F8D" w:rsidRPr="008C2BC2">
        <w:t>ia byť</w:t>
      </w:r>
      <w:r w:rsidRPr="008C2BC2">
        <w:t xml:space="preserve"> fotokópi</w:t>
      </w:r>
      <w:r w:rsidR="00694F8D" w:rsidRPr="008C2BC2">
        <w:t>e</w:t>
      </w:r>
      <w:r w:rsidRPr="008C2BC2">
        <w:t xml:space="preserve"> </w:t>
      </w:r>
      <w:r w:rsidR="00694F8D" w:rsidRPr="008C2BC2">
        <w:t>Dodacích listov</w:t>
      </w:r>
      <w:r w:rsidRPr="008C2BC2">
        <w:t xml:space="preserve">. Faktúra musí obsahovať všetky náležitosti v súlade s platnými právnymi predpismi, špecifikáciu </w:t>
      </w:r>
      <w:r w:rsidR="00694F8D" w:rsidRPr="008C2BC2">
        <w:t>Predmetu zmluvy</w:t>
      </w:r>
      <w:r w:rsidRPr="008C2BC2">
        <w:t xml:space="preserve"> a špecifikáciu fakturovanej sumy. V prípade, ak Predávajúci vystaví a doručí Kupujúcemu chybnú alebo neúplne vystavenú faktúru, nie je Kupujúci povinný takúto faktúru uhradiť, </w:t>
      </w:r>
      <w:r w:rsidR="00463E60" w:rsidRPr="008C2BC2">
        <w:t xml:space="preserve">a musí </w:t>
      </w:r>
      <w:r w:rsidRPr="008C2BC2">
        <w:t>j</w:t>
      </w:r>
      <w:r w:rsidR="00463E60" w:rsidRPr="008C2BC2">
        <w:t>u</w:t>
      </w:r>
      <w:r w:rsidRPr="008C2BC2">
        <w:t xml:space="preserve">  vrátiť</w:t>
      </w:r>
      <w:r w:rsidR="00463E60" w:rsidRPr="008C2BC2">
        <w:t xml:space="preserve"> Predávajúcemu</w:t>
      </w:r>
      <w:r w:rsidRPr="008C2BC2">
        <w:t xml:space="preserve"> v lehote jej splatnosti a požadovať vystavenie novej alebo opravenej faktúry. Nová lehota splatnosti faktúry začína plynúť odo dňa doručenia novej, resp. opravenej faktúry </w:t>
      </w:r>
      <w:r w:rsidR="00463E60" w:rsidRPr="008C2BC2">
        <w:t>Kupujúcemu</w:t>
      </w:r>
      <w:r w:rsidRPr="008C2BC2">
        <w:t xml:space="preserve">. V čase od vystavenia chybnej a/alebo neúplnej faktúry do času doručenia opravenej </w:t>
      </w:r>
      <w:r w:rsidRPr="008C2BC2">
        <w:lastRenderedPageBreak/>
        <w:t xml:space="preserve">a/alebo novej faktúry nie je </w:t>
      </w:r>
      <w:r w:rsidR="00463E60" w:rsidRPr="008C2BC2">
        <w:t>Kupujúci s jej úhradou</w:t>
      </w:r>
      <w:r w:rsidRPr="008C2BC2">
        <w:t xml:space="preserve"> v omeškaní a Dodávateľ nemá nárok na úrok z omeškania. Doručením opravenej a/alebo novej faktúry začína </w:t>
      </w:r>
      <w:r w:rsidR="00463E60" w:rsidRPr="008C2BC2">
        <w:t>Kupujúcemu</w:t>
      </w:r>
      <w:r w:rsidRPr="008C2BC2">
        <w:t xml:space="preserve"> plynúť nová 30-dňová lehota splatnosti. Faktúra sa považuje za uhradenú dňom odpísania fakturovanej sumy z účtu </w:t>
      </w:r>
      <w:r w:rsidR="00463E60" w:rsidRPr="008C2BC2">
        <w:t>Kupujúceho</w:t>
      </w:r>
      <w:r w:rsidRPr="008C2BC2">
        <w:t>.</w:t>
      </w:r>
    </w:p>
    <w:p w14:paraId="25B1CD68" w14:textId="77777777" w:rsidR="00116926" w:rsidRPr="008C2BC2" w:rsidRDefault="00694F8D" w:rsidP="00BB3EAD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8C2BC2">
        <w:rPr>
          <w:rFonts w:asciiTheme="minorHAnsi" w:hAnsiTheme="minorHAnsi" w:cstheme="minorHAnsi"/>
        </w:rPr>
        <w:t xml:space="preserve">Predávajúci týmto berie na vedomie, že </w:t>
      </w:r>
      <w:r w:rsidR="00463E60" w:rsidRPr="008C2BC2">
        <w:rPr>
          <w:rFonts w:asciiTheme="minorHAnsi" w:hAnsiTheme="minorHAnsi" w:cstheme="minorHAnsi"/>
        </w:rPr>
        <w:t xml:space="preserve">Kupujúci </w:t>
      </w:r>
      <w:r w:rsidR="00116926" w:rsidRPr="008C2BC2">
        <w:rPr>
          <w:rFonts w:asciiTheme="minorHAnsi" w:hAnsiTheme="minorHAnsi" w:cstheme="minorHAnsi"/>
        </w:rPr>
        <w:t>neposkytuje žiaden preddavok ani zálohovú platbu.</w:t>
      </w:r>
    </w:p>
    <w:p w14:paraId="3121CA0D" w14:textId="01456570" w:rsidR="00694F8D" w:rsidRPr="008C2BC2" w:rsidRDefault="00694F8D" w:rsidP="00BB3EAD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8C2BC2">
        <w:rPr>
          <w:rFonts w:asciiTheme="minorHAnsi" w:hAnsiTheme="minorHAnsi" w:cstheme="minorHAnsi"/>
        </w:rPr>
        <w:t>Predávajúci tiež berie na vedomie, že Kúpna cena môže byť uhradená bezhotovostným platobným stykom po častiach z rôznych účtov Kupujúceho zriadených pre účely realizácie národných projektov, ktoré môžu byť odlišné od bankového spojenia uvedeného v záhlaví tejto Zmluvy. Kupujúci sa zaväzuje špecifikovať Predávajúcemu jednotlivé čísla účtov po uzatvorení tejto Zmluvy, najneskôr však do</w:t>
      </w:r>
      <w:r w:rsidR="00DC1C9C">
        <w:rPr>
          <w:rFonts w:asciiTheme="minorHAnsi" w:hAnsiTheme="minorHAnsi" w:cstheme="minorHAnsi"/>
        </w:rPr>
        <w:t xml:space="preserve"> 3 dní odo dňa doručenia poslednej správy z kontroly verejného obstarávania z príslušných </w:t>
      </w:r>
      <w:r w:rsidR="0073261E">
        <w:rPr>
          <w:rFonts w:asciiTheme="minorHAnsi" w:hAnsiTheme="minorHAnsi" w:cstheme="minorHAnsi"/>
        </w:rPr>
        <w:t>sprostredkovateľských alebo riadiacich orgánov pre jednotlivé projekty</w:t>
      </w:r>
      <w:r w:rsidRPr="008C2BC2">
        <w:rPr>
          <w:rFonts w:asciiTheme="minorHAnsi" w:hAnsiTheme="minorHAnsi" w:cstheme="minorHAnsi"/>
        </w:rPr>
        <w:t>.</w:t>
      </w:r>
    </w:p>
    <w:p w14:paraId="78512232" w14:textId="77777777" w:rsidR="00ED11EB" w:rsidRPr="008C2BC2" w:rsidRDefault="00ED11EB" w:rsidP="00BB3EAD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14:paraId="37002C0D" w14:textId="77777777" w:rsidR="00ED11EB" w:rsidRPr="009039B4" w:rsidRDefault="00ED11EB" w:rsidP="009039B4">
      <w:pPr>
        <w:ind w:left="357"/>
        <w:jc w:val="center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9039B4">
        <w:rPr>
          <w:rFonts w:asciiTheme="minorHAnsi" w:hAnsiTheme="minorHAnsi" w:cs="Calibri"/>
          <w:b/>
          <w:sz w:val="22"/>
          <w:szCs w:val="22"/>
          <w:lang w:val="sk-SK"/>
        </w:rPr>
        <w:t>Čl</w:t>
      </w:r>
      <w:r w:rsidR="00140B75" w:rsidRPr="009039B4">
        <w:rPr>
          <w:rFonts w:asciiTheme="minorHAnsi" w:hAnsiTheme="minorHAnsi" w:cs="Calibri"/>
          <w:b/>
          <w:sz w:val="22"/>
          <w:szCs w:val="22"/>
          <w:lang w:val="sk-SK"/>
        </w:rPr>
        <w:t xml:space="preserve">ánok </w:t>
      </w:r>
      <w:r w:rsidR="00191A27" w:rsidRPr="009039B4">
        <w:rPr>
          <w:rFonts w:asciiTheme="minorHAnsi" w:hAnsiTheme="minorHAnsi" w:cs="Calibri"/>
          <w:b/>
          <w:sz w:val="22"/>
          <w:szCs w:val="22"/>
          <w:lang w:val="sk-SK"/>
        </w:rPr>
        <w:t>IV</w:t>
      </w:r>
      <w:r w:rsidR="00140B75" w:rsidRPr="009039B4">
        <w:rPr>
          <w:rFonts w:asciiTheme="minorHAnsi" w:hAnsiTheme="minorHAnsi" w:cs="Calibri"/>
          <w:b/>
          <w:sz w:val="22"/>
          <w:szCs w:val="22"/>
          <w:lang w:val="sk-SK"/>
        </w:rPr>
        <w:t>.</w:t>
      </w:r>
    </w:p>
    <w:p w14:paraId="1CA6D2D4" w14:textId="77777777" w:rsidR="00ED11EB" w:rsidRPr="009039B4" w:rsidRDefault="00ED11EB" w:rsidP="009039B4">
      <w:pPr>
        <w:ind w:left="357"/>
        <w:jc w:val="center"/>
        <w:rPr>
          <w:rFonts w:asciiTheme="minorHAnsi" w:hAnsiTheme="minorHAnsi" w:cs="Calibri"/>
          <w:b/>
          <w:sz w:val="22"/>
          <w:szCs w:val="22"/>
          <w:lang w:val="sk-SK"/>
        </w:rPr>
      </w:pPr>
      <w:r w:rsidRPr="009039B4">
        <w:rPr>
          <w:rFonts w:asciiTheme="minorHAnsi" w:hAnsiTheme="minorHAnsi" w:cs="Calibri"/>
          <w:b/>
          <w:sz w:val="22"/>
          <w:szCs w:val="22"/>
          <w:lang w:val="sk-SK"/>
        </w:rPr>
        <w:t>Sankcie</w:t>
      </w:r>
    </w:p>
    <w:p w14:paraId="46F2DC44" w14:textId="77777777" w:rsidR="009039B4" w:rsidRPr="009039B4" w:rsidRDefault="009039B4" w:rsidP="009039B4">
      <w:pPr>
        <w:pStyle w:val="Odsekzoznamu"/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 w:rsidRPr="009039B4">
        <w:rPr>
          <w:rFonts w:asciiTheme="minorHAnsi" w:hAnsiTheme="minorHAnsi"/>
          <w:sz w:val="22"/>
          <w:szCs w:val="22"/>
          <w:lang w:val="sk-SK"/>
        </w:rPr>
        <w:t xml:space="preserve">V prípade omeškania </w:t>
      </w:r>
      <w:r>
        <w:rPr>
          <w:rFonts w:asciiTheme="minorHAnsi" w:hAnsiTheme="minorHAnsi"/>
          <w:sz w:val="22"/>
          <w:szCs w:val="22"/>
          <w:lang w:val="sk-SK"/>
        </w:rPr>
        <w:t>Kupujúceho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so zaplatením </w:t>
      </w:r>
      <w:r>
        <w:rPr>
          <w:rFonts w:asciiTheme="minorHAnsi" w:hAnsiTheme="minorHAnsi"/>
          <w:sz w:val="22"/>
          <w:szCs w:val="22"/>
          <w:lang w:val="sk-SK"/>
        </w:rPr>
        <w:t xml:space="preserve">kúpnej 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ceny je </w:t>
      </w:r>
      <w:r>
        <w:rPr>
          <w:rFonts w:asciiTheme="minorHAnsi" w:hAnsiTheme="minorHAnsi"/>
          <w:sz w:val="22"/>
          <w:szCs w:val="22"/>
          <w:lang w:val="sk-SK"/>
        </w:rPr>
        <w:t>Predávajúci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 oprávnený požadovať zaplatenie úroku z omeškania vo výške 0,02 % p. a.</w:t>
      </w:r>
      <w:r>
        <w:rPr>
          <w:rFonts w:asciiTheme="minorHAnsi" w:hAnsiTheme="minorHAnsi"/>
          <w:sz w:val="22"/>
          <w:szCs w:val="22"/>
          <w:lang w:val="sk-SK"/>
        </w:rPr>
        <w:t xml:space="preserve"> z dlžnej sumy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za každý</w:t>
      </w:r>
      <w:r>
        <w:rPr>
          <w:rFonts w:asciiTheme="minorHAnsi" w:hAnsiTheme="minorHAnsi"/>
          <w:sz w:val="22"/>
          <w:szCs w:val="22"/>
          <w:lang w:val="sk-SK"/>
        </w:rPr>
        <w:t>,</w:t>
      </w:r>
      <w:r w:rsidRPr="009039B4">
        <w:rPr>
          <w:rFonts w:asciiTheme="minorHAnsi" w:hAnsiTheme="minorHAnsi"/>
          <w:sz w:val="22"/>
          <w:szCs w:val="22"/>
          <w:lang w:val="sk-SK"/>
        </w:rPr>
        <w:t> aj začatý</w:t>
      </w:r>
      <w:r>
        <w:rPr>
          <w:rFonts w:asciiTheme="minorHAnsi" w:hAnsiTheme="minorHAnsi"/>
          <w:sz w:val="22"/>
          <w:szCs w:val="22"/>
          <w:lang w:val="sk-SK"/>
        </w:rPr>
        <w:t>,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deň omeškania.</w:t>
      </w:r>
    </w:p>
    <w:p w14:paraId="6DF900F4" w14:textId="77777777" w:rsidR="009039B4" w:rsidRPr="009039B4" w:rsidRDefault="009039B4" w:rsidP="009039B4">
      <w:pPr>
        <w:pStyle w:val="Odsekzoznamu"/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 w:rsidRPr="009039B4">
        <w:rPr>
          <w:rFonts w:asciiTheme="minorHAnsi" w:hAnsiTheme="minorHAnsi"/>
          <w:sz w:val="22"/>
          <w:szCs w:val="22"/>
          <w:lang w:val="sk-SK"/>
        </w:rPr>
        <w:t xml:space="preserve">V prípade omeškania </w:t>
      </w:r>
      <w:r>
        <w:rPr>
          <w:rFonts w:asciiTheme="minorHAnsi" w:hAnsiTheme="minorHAnsi"/>
          <w:sz w:val="22"/>
          <w:szCs w:val="22"/>
          <w:lang w:val="sk-SK"/>
        </w:rPr>
        <w:t>Predávajúceho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s plnením </w:t>
      </w:r>
      <w:r>
        <w:rPr>
          <w:rFonts w:asciiTheme="minorHAnsi" w:hAnsiTheme="minorHAnsi"/>
          <w:sz w:val="22"/>
          <w:szCs w:val="22"/>
          <w:lang w:val="sk-SK"/>
        </w:rPr>
        <w:t>P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redmetu zmluvy je </w:t>
      </w:r>
      <w:r>
        <w:rPr>
          <w:rFonts w:asciiTheme="minorHAnsi" w:hAnsiTheme="minorHAnsi"/>
          <w:sz w:val="22"/>
          <w:szCs w:val="22"/>
          <w:lang w:val="sk-SK"/>
        </w:rPr>
        <w:t>Kupujúci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oprávnený požadovať zaplatenie zmluvnej pokuty vo výške 0,02 % z celkovej výšky</w:t>
      </w:r>
      <w:r>
        <w:rPr>
          <w:rFonts w:asciiTheme="minorHAnsi" w:hAnsiTheme="minorHAnsi"/>
          <w:sz w:val="22"/>
          <w:szCs w:val="22"/>
          <w:lang w:val="sk-SK"/>
        </w:rPr>
        <w:t xml:space="preserve"> kúpnej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ceny uvedenej v Článku I</w:t>
      </w:r>
      <w:r>
        <w:rPr>
          <w:rFonts w:asciiTheme="minorHAnsi" w:hAnsiTheme="minorHAnsi"/>
          <w:sz w:val="22"/>
          <w:szCs w:val="22"/>
          <w:lang w:val="sk-SK"/>
        </w:rPr>
        <w:t>II</w:t>
      </w:r>
      <w:r w:rsidRPr="009039B4">
        <w:rPr>
          <w:rFonts w:asciiTheme="minorHAnsi" w:hAnsiTheme="minorHAnsi"/>
          <w:sz w:val="22"/>
          <w:szCs w:val="22"/>
          <w:lang w:val="sk-SK"/>
        </w:rPr>
        <w:t>. bod 1. Zmluvy za každý</w:t>
      </w:r>
      <w:r>
        <w:rPr>
          <w:rFonts w:asciiTheme="minorHAnsi" w:hAnsiTheme="minorHAnsi"/>
          <w:sz w:val="22"/>
          <w:szCs w:val="22"/>
          <w:lang w:val="sk-SK"/>
        </w:rPr>
        <w:t>,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aj začatý</w:t>
      </w:r>
      <w:r>
        <w:rPr>
          <w:rFonts w:asciiTheme="minorHAnsi" w:hAnsiTheme="minorHAnsi"/>
          <w:sz w:val="22"/>
          <w:szCs w:val="22"/>
          <w:lang w:val="sk-SK"/>
        </w:rPr>
        <w:t>,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deň omeškania.  </w:t>
      </w:r>
    </w:p>
    <w:p w14:paraId="04A69232" w14:textId="21289C7D" w:rsidR="009039B4" w:rsidRPr="009039B4" w:rsidRDefault="009039B4" w:rsidP="009039B4">
      <w:pPr>
        <w:pStyle w:val="Odsekzoznamu"/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 w:rsidRPr="009039B4">
        <w:rPr>
          <w:rFonts w:asciiTheme="minorHAnsi" w:hAnsiTheme="minorHAnsi"/>
          <w:sz w:val="22"/>
          <w:szCs w:val="22"/>
          <w:lang w:val="sk-SK"/>
        </w:rPr>
        <w:t xml:space="preserve">V prípade omeškania </w:t>
      </w:r>
      <w:r>
        <w:rPr>
          <w:rFonts w:asciiTheme="minorHAnsi" w:hAnsiTheme="minorHAnsi"/>
          <w:sz w:val="22"/>
          <w:szCs w:val="22"/>
          <w:lang w:val="sk-SK"/>
        </w:rPr>
        <w:t>Predávajúceho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s odstránením </w:t>
      </w:r>
      <w:r>
        <w:rPr>
          <w:rFonts w:asciiTheme="minorHAnsi" w:hAnsiTheme="minorHAnsi"/>
          <w:sz w:val="22"/>
          <w:szCs w:val="22"/>
          <w:lang w:val="sk-SK"/>
        </w:rPr>
        <w:t>vád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/>
          <w:sz w:val="22"/>
          <w:szCs w:val="22"/>
          <w:lang w:val="sk-SK"/>
        </w:rPr>
        <w:t xml:space="preserve">neprevzatej časti Predmetu zmluvy 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podľa Článku VII. bod </w:t>
      </w:r>
      <w:r>
        <w:rPr>
          <w:rFonts w:asciiTheme="minorHAnsi" w:hAnsiTheme="minorHAnsi"/>
          <w:sz w:val="22"/>
          <w:szCs w:val="22"/>
          <w:lang w:val="sk-SK"/>
        </w:rPr>
        <w:t>4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.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mluvy, je </w:t>
      </w:r>
      <w:r>
        <w:rPr>
          <w:rFonts w:asciiTheme="minorHAnsi" w:hAnsiTheme="minorHAnsi"/>
          <w:sz w:val="22"/>
          <w:szCs w:val="22"/>
          <w:lang w:val="sk-SK"/>
        </w:rPr>
        <w:t>Kupujúci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oprávnený požadovať zaplatenie zmluvnej pokuty vo</w:t>
      </w:r>
      <w:r w:rsidR="00463D45">
        <w:rPr>
          <w:rFonts w:asciiTheme="minorHAnsi" w:hAnsiTheme="minorHAnsi"/>
          <w:sz w:val="22"/>
          <w:szCs w:val="22"/>
          <w:lang w:val="sk-SK"/>
        </w:rPr>
        <w:t> 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výške 0,02 % z celkovej výšky </w:t>
      </w:r>
      <w:r>
        <w:rPr>
          <w:rFonts w:asciiTheme="minorHAnsi" w:hAnsiTheme="minorHAnsi"/>
          <w:sz w:val="22"/>
          <w:szCs w:val="22"/>
          <w:lang w:val="sk-SK"/>
        </w:rPr>
        <w:t xml:space="preserve">kúpnej </w:t>
      </w:r>
      <w:r w:rsidRPr="009039B4">
        <w:rPr>
          <w:rFonts w:asciiTheme="minorHAnsi" w:hAnsiTheme="minorHAnsi"/>
          <w:sz w:val="22"/>
          <w:szCs w:val="22"/>
          <w:lang w:val="sk-SK"/>
        </w:rPr>
        <w:t>ceny uvedenej v Článku I</w:t>
      </w:r>
      <w:r>
        <w:rPr>
          <w:rFonts w:asciiTheme="minorHAnsi" w:hAnsiTheme="minorHAnsi"/>
          <w:sz w:val="22"/>
          <w:szCs w:val="22"/>
          <w:lang w:val="sk-SK"/>
        </w:rPr>
        <w:t>II</w:t>
      </w:r>
      <w:r w:rsidRPr="009039B4">
        <w:rPr>
          <w:rFonts w:asciiTheme="minorHAnsi" w:hAnsiTheme="minorHAnsi"/>
          <w:sz w:val="22"/>
          <w:szCs w:val="22"/>
          <w:lang w:val="sk-SK"/>
        </w:rPr>
        <w:t>. bod 1. Zmluvy za každý</w:t>
      </w:r>
      <w:r>
        <w:rPr>
          <w:rFonts w:asciiTheme="minorHAnsi" w:hAnsiTheme="minorHAnsi"/>
          <w:sz w:val="22"/>
          <w:szCs w:val="22"/>
          <w:lang w:val="sk-SK"/>
        </w:rPr>
        <w:t>,</w:t>
      </w:r>
      <w:r w:rsidRPr="009039B4">
        <w:rPr>
          <w:rFonts w:asciiTheme="minorHAnsi" w:hAnsiTheme="minorHAnsi"/>
          <w:sz w:val="22"/>
          <w:szCs w:val="22"/>
          <w:lang w:val="sk-SK"/>
        </w:rPr>
        <w:t> aj začatý</w:t>
      </w:r>
      <w:r>
        <w:rPr>
          <w:rFonts w:asciiTheme="minorHAnsi" w:hAnsiTheme="minorHAnsi"/>
          <w:sz w:val="22"/>
          <w:szCs w:val="22"/>
          <w:lang w:val="sk-SK"/>
        </w:rPr>
        <w:t>,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deň omeškania s odstránením vady.</w:t>
      </w:r>
    </w:p>
    <w:p w14:paraId="05433DE4" w14:textId="07EC78DA" w:rsidR="009039B4" w:rsidRPr="009039B4" w:rsidRDefault="009039B4" w:rsidP="009039B4">
      <w:pPr>
        <w:pStyle w:val="Odsekzoznamu"/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 w:rsidRPr="009039B4">
        <w:rPr>
          <w:rFonts w:asciiTheme="minorHAnsi" w:hAnsiTheme="minorHAnsi"/>
          <w:sz w:val="22"/>
          <w:szCs w:val="22"/>
          <w:lang w:val="sk-SK"/>
        </w:rPr>
        <w:t xml:space="preserve">V prípade omeškania </w:t>
      </w:r>
      <w:r>
        <w:rPr>
          <w:rFonts w:asciiTheme="minorHAnsi" w:hAnsiTheme="minorHAnsi"/>
          <w:sz w:val="22"/>
          <w:szCs w:val="22"/>
          <w:lang w:val="sk-SK"/>
        </w:rPr>
        <w:t>Predávajúceho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s odstránením vady podľa Článku VII. bod </w:t>
      </w:r>
      <w:r>
        <w:rPr>
          <w:rFonts w:asciiTheme="minorHAnsi" w:hAnsiTheme="minorHAnsi"/>
          <w:sz w:val="22"/>
          <w:szCs w:val="22"/>
          <w:lang w:val="sk-SK"/>
        </w:rPr>
        <w:t>5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.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mluvy, resp. v prípade, ak </w:t>
      </w:r>
      <w:r>
        <w:rPr>
          <w:rFonts w:asciiTheme="minorHAnsi" w:hAnsiTheme="minorHAnsi"/>
          <w:sz w:val="22"/>
          <w:szCs w:val="22"/>
          <w:lang w:val="sk-SK"/>
        </w:rPr>
        <w:t>Predávajúci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neoznámi v lehote na odstránenie vady </w:t>
      </w:r>
      <w:r>
        <w:rPr>
          <w:rFonts w:asciiTheme="minorHAnsi" w:hAnsiTheme="minorHAnsi"/>
          <w:sz w:val="22"/>
          <w:szCs w:val="22"/>
          <w:lang w:val="sk-SK"/>
        </w:rPr>
        <w:t xml:space="preserve"> podľa Článku VII. bod 5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. písomne </w:t>
      </w:r>
      <w:r>
        <w:rPr>
          <w:rFonts w:asciiTheme="minorHAnsi" w:hAnsiTheme="minorHAnsi"/>
          <w:sz w:val="22"/>
          <w:szCs w:val="22"/>
          <w:lang w:val="sk-SK"/>
        </w:rPr>
        <w:t>Kupujúcemu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objektívne dôvody, pre ktoré tak nemôže učiniť, je </w:t>
      </w:r>
      <w:r>
        <w:rPr>
          <w:rFonts w:asciiTheme="minorHAnsi" w:hAnsiTheme="minorHAnsi"/>
          <w:sz w:val="22"/>
          <w:szCs w:val="22"/>
          <w:lang w:val="sk-SK"/>
        </w:rPr>
        <w:t xml:space="preserve">Kupujúci 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oprávnený odstrániť vady </w:t>
      </w:r>
      <w:r>
        <w:rPr>
          <w:rFonts w:asciiTheme="minorHAnsi" w:hAnsiTheme="minorHAnsi"/>
          <w:sz w:val="22"/>
          <w:szCs w:val="22"/>
          <w:lang w:val="sk-SK"/>
        </w:rPr>
        <w:t>Predmetu zmluvy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primeraným spôsobom prostredníctvom tretej osoby. V takomto prípade je </w:t>
      </w:r>
      <w:r>
        <w:rPr>
          <w:rFonts w:asciiTheme="minorHAnsi" w:hAnsiTheme="minorHAnsi"/>
          <w:sz w:val="22"/>
          <w:szCs w:val="22"/>
          <w:lang w:val="sk-SK"/>
        </w:rPr>
        <w:t xml:space="preserve">Predávajúci 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povinný uhradiť  </w:t>
      </w:r>
      <w:r>
        <w:rPr>
          <w:rFonts w:asciiTheme="minorHAnsi" w:hAnsiTheme="minorHAnsi"/>
          <w:sz w:val="22"/>
          <w:szCs w:val="22"/>
          <w:lang w:val="sk-SK"/>
        </w:rPr>
        <w:t xml:space="preserve">Kupujúcemu </w:t>
      </w:r>
      <w:r w:rsidRPr="009039B4">
        <w:rPr>
          <w:rFonts w:asciiTheme="minorHAnsi" w:hAnsiTheme="minorHAnsi"/>
          <w:sz w:val="22"/>
          <w:szCs w:val="22"/>
          <w:lang w:val="sk-SK"/>
        </w:rPr>
        <w:t>náklady vynaložené na odstránenie vady do 15 dní odo dňa doručenia písomnej výzvy na úhradu. Súčasťou výzvy na</w:t>
      </w:r>
      <w:r w:rsidR="00463D45">
        <w:rPr>
          <w:rFonts w:asciiTheme="minorHAnsi" w:hAnsiTheme="minorHAnsi"/>
          <w:sz w:val="22"/>
          <w:szCs w:val="22"/>
          <w:lang w:val="sk-SK"/>
        </w:rPr>
        <w:t> 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úhradu podľa predchádzajúcej vety musí byť </w:t>
      </w:r>
      <w:r w:rsidR="00E57E7C">
        <w:rPr>
          <w:rFonts w:asciiTheme="minorHAnsi" w:hAnsiTheme="minorHAnsi"/>
          <w:sz w:val="22"/>
          <w:szCs w:val="22"/>
          <w:lang w:val="sk-SK"/>
        </w:rPr>
        <w:t>fotokópia faktúry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, na </w:t>
      </w:r>
      <w:r w:rsidRPr="009039B4">
        <w:rPr>
          <w:rFonts w:asciiTheme="minorHAnsi" w:hAnsiTheme="minorHAnsi"/>
          <w:sz w:val="22"/>
          <w:szCs w:val="22"/>
          <w:lang w:val="sk-SK"/>
        </w:rPr>
        <w:lastRenderedPageBreak/>
        <w:t xml:space="preserve">základe ktorej </w:t>
      </w:r>
      <w:r w:rsidR="00E57E7C">
        <w:rPr>
          <w:rFonts w:asciiTheme="minorHAnsi" w:hAnsiTheme="minorHAnsi"/>
          <w:sz w:val="22"/>
          <w:szCs w:val="22"/>
          <w:lang w:val="sk-SK"/>
        </w:rPr>
        <w:t>Kupujúci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preukáže výšku vynaložených nákladov a doklad o úhrade faktúry. Faktúra preukazujúca výšku nákladov </w:t>
      </w:r>
      <w:r w:rsidR="00E57E7C">
        <w:rPr>
          <w:rFonts w:asciiTheme="minorHAnsi" w:hAnsiTheme="minorHAnsi"/>
          <w:sz w:val="22"/>
          <w:szCs w:val="22"/>
          <w:lang w:val="sk-SK"/>
        </w:rPr>
        <w:t>Kupujúceho,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súvisiacich s odstraňovaním vád</w:t>
      </w:r>
      <w:r w:rsidR="00E57E7C">
        <w:rPr>
          <w:rFonts w:asciiTheme="minorHAnsi" w:hAnsiTheme="minorHAnsi"/>
          <w:sz w:val="22"/>
          <w:szCs w:val="22"/>
          <w:lang w:val="sk-SK"/>
        </w:rPr>
        <w:t>,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musí obsahovať špecifikáciu fakturovanej sumy (vrátane špecifikácie poskytnutých </w:t>
      </w:r>
      <w:r w:rsidR="00E57E7C">
        <w:rPr>
          <w:rFonts w:asciiTheme="minorHAnsi" w:hAnsiTheme="minorHAnsi"/>
          <w:sz w:val="22"/>
          <w:szCs w:val="22"/>
          <w:lang w:val="sk-SK"/>
        </w:rPr>
        <w:t>plnení</w:t>
      </w:r>
      <w:r w:rsidRPr="009039B4">
        <w:rPr>
          <w:rFonts w:asciiTheme="minorHAnsi" w:hAnsiTheme="minorHAnsi"/>
          <w:sz w:val="22"/>
          <w:szCs w:val="22"/>
          <w:lang w:val="sk-SK"/>
        </w:rPr>
        <w:t xml:space="preserve"> potrebných na odstránenie </w:t>
      </w:r>
      <w:r w:rsidR="00E57E7C">
        <w:rPr>
          <w:rFonts w:asciiTheme="minorHAnsi" w:hAnsiTheme="minorHAnsi"/>
          <w:sz w:val="22"/>
          <w:szCs w:val="22"/>
          <w:lang w:val="sk-SK"/>
        </w:rPr>
        <w:t>vád</w:t>
      </w:r>
      <w:r w:rsidRPr="009039B4">
        <w:rPr>
          <w:rFonts w:asciiTheme="minorHAnsi" w:hAnsiTheme="minorHAnsi"/>
          <w:sz w:val="22"/>
          <w:szCs w:val="22"/>
          <w:lang w:val="sk-SK"/>
        </w:rPr>
        <w:t>), ako aj všetky náležitosti v súlade s platnými právnymi predpismi SR.</w:t>
      </w:r>
    </w:p>
    <w:p w14:paraId="7FAA105E" w14:textId="77777777" w:rsidR="00ED11EB" w:rsidRPr="008C2BC2" w:rsidRDefault="00ED11EB" w:rsidP="009039B4">
      <w:pPr>
        <w:pStyle w:val="Odsekzoznamu1"/>
        <w:spacing w:after="0" w:line="240" w:lineRule="auto"/>
        <w:ind w:left="0"/>
        <w:jc w:val="center"/>
        <w:rPr>
          <w:rFonts w:asciiTheme="minorHAnsi" w:hAnsiTheme="minorHAnsi" w:cs="Calibri"/>
          <w:lang w:eastAsia="sk-SK"/>
        </w:rPr>
      </w:pPr>
    </w:p>
    <w:p w14:paraId="3A42DD5C" w14:textId="77777777" w:rsidR="00ED11EB" w:rsidRPr="008C2BC2" w:rsidRDefault="00ED11EB" w:rsidP="00697140">
      <w:pPr>
        <w:pStyle w:val="Odsekzoznamu1"/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 w:cs="Calibri"/>
          <w:b/>
          <w:lang w:eastAsia="sk-SK"/>
        </w:rPr>
      </w:pPr>
      <w:r w:rsidRPr="008C2BC2">
        <w:rPr>
          <w:rFonts w:asciiTheme="minorHAnsi" w:hAnsiTheme="minorHAnsi" w:cs="Calibri"/>
          <w:b/>
          <w:lang w:eastAsia="sk-SK"/>
        </w:rPr>
        <w:t>Čl</w:t>
      </w:r>
      <w:r w:rsidR="00140B75" w:rsidRPr="008C2BC2">
        <w:rPr>
          <w:rFonts w:asciiTheme="minorHAnsi" w:hAnsiTheme="minorHAnsi" w:cs="Calibri"/>
          <w:b/>
          <w:lang w:eastAsia="sk-SK"/>
        </w:rPr>
        <w:t xml:space="preserve">ánok </w:t>
      </w:r>
      <w:r w:rsidRPr="008C2BC2">
        <w:rPr>
          <w:rFonts w:asciiTheme="minorHAnsi" w:hAnsiTheme="minorHAnsi" w:cs="Calibri"/>
          <w:b/>
          <w:lang w:eastAsia="sk-SK"/>
        </w:rPr>
        <w:t>V</w:t>
      </w:r>
      <w:r w:rsidR="00140B75" w:rsidRPr="008C2BC2">
        <w:rPr>
          <w:rFonts w:asciiTheme="minorHAnsi" w:hAnsiTheme="minorHAnsi" w:cs="Calibri"/>
          <w:b/>
          <w:lang w:eastAsia="sk-SK"/>
        </w:rPr>
        <w:t>.</w:t>
      </w:r>
    </w:p>
    <w:p w14:paraId="3232EBF6" w14:textId="77777777" w:rsidR="008C2BC2" w:rsidRPr="008C2BC2" w:rsidRDefault="008C2BC2" w:rsidP="008C2BC2">
      <w:pPr>
        <w:pStyle w:val="Odsekzoznamu1"/>
        <w:spacing w:after="0" w:line="240" w:lineRule="auto"/>
        <w:jc w:val="center"/>
        <w:rPr>
          <w:rFonts w:asciiTheme="minorHAnsi" w:hAnsiTheme="minorHAnsi" w:cs="Calibri"/>
          <w:b/>
          <w:lang w:eastAsia="sk-SK"/>
        </w:rPr>
      </w:pPr>
      <w:r w:rsidRPr="008C2BC2">
        <w:rPr>
          <w:rFonts w:asciiTheme="minorHAnsi" w:hAnsiTheme="minorHAnsi" w:cs="Calibri"/>
          <w:b/>
          <w:lang w:eastAsia="sk-SK"/>
        </w:rPr>
        <w:t>Práva a povinnosti zmluvných strán</w:t>
      </w:r>
    </w:p>
    <w:p w14:paraId="66931887" w14:textId="77777777" w:rsidR="008C2BC2" w:rsidRPr="008C2BC2" w:rsidRDefault="008C2BC2" w:rsidP="008C2BC2">
      <w:pPr>
        <w:pStyle w:val="Odsekzoznamu"/>
        <w:widowControl/>
        <w:numPr>
          <w:ilvl w:val="0"/>
          <w:numId w:val="29"/>
        </w:numPr>
        <w:suppressAutoHyphens w:val="0"/>
        <w:overflowPunct/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Predávajúci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sa zaväzuje: </w:t>
      </w:r>
    </w:p>
    <w:p w14:paraId="3420DCEB" w14:textId="0C4C60EC" w:rsidR="008C2BC2" w:rsidRPr="008C2BC2" w:rsidRDefault="008C2BC2" w:rsidP="008C2BC2">
      <w:pPr>
        <w:pStyle w:val="Odsekzoznamu"/>
        <w:widowControl/>
        <w:numPr>
          <w:ilvl w:val="0"/>
          <w:numId w:val="28"/>
        </w:numPr>
        <w:suppressAutoHyphens w:val="0"/>
        <w:overflowPunct/>
        <w:ind w:left="709" w:hanging="283"/>
        <w:jc w:val="both"/>
        <w:rPr>
          <w:rFonts w:asciiTheme="minorHAnsi" w:hAnsiTheme="minorHAnsi"/>
          <w:sz w:val="22"/>
          <w:szCs w:val="22"/>
          <w:lang w:val="sk-SK"/>
        </w:rPr>
      </w:pPr>
      <w:r w:rsidRPr="008C2BC2">
        <w:rPr>
          <w:rFonts w:asciiTheme="minorHAnsi" w:hAnsiTheme="minorHAnsi"/>
          <w:sz w:val="22"/>
          <w:szCs w:val="22"/>
          <w:lang w:val="sk-SK"/>
        </w:rPr>
        <w:t xml:space="preserve">dodať </w:t>
      </w:r>
      <w:r>
        <w:rPr>
          <w:rFonts w:asciiTheme="minorHAnsi" w:hAnsiTheme="minorHAnsi"/>
          <w:sz w:val="22"/>
          <w:szCs w:val="22"/>
          <w:lang w:val="sk-SK"/>
        </w:rPr>
        <w:t>Predmet zmluvy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riadne a včas, s odbornou starostlivosťou, vo vlastnom mene, na</w:t>
      </w:r>
      <w:r w:rsidR="00463D45">
        <w:rPr>
          <w:rFonts w:asciiTheme="minorHAnsi" w:hAnsiTheme="minorHAnsi"/>
          <w:sz w:val="22"/>
          <w:szCs w:val="22"/>
          <w:lang w:val="sk-SK"/>
        </w:rPr>
        <w:t> </w:t>
      </w:r>
      <w:r w:rsidRPr="008C2BC2">
        <w:rPr>
          <w:rFonts w:asciiTheme="minorHAnsi" w:hAnsiTheme="minorHAnsi"/>
          <w:sz w:val="22"/>
          <w:szCs w:val="22"/>
          <w:lang w:val="sk-SK"/>
        </w:rPr>
        <w:t>vlastnú zodpovednosť</w:t>
      </w:r>
      <w:r>
        <w:rPr>
          <w:rFonts w:asciiTheme="minorHAnsi" w:hAnsiTheme="minorHAnsi"/>
          <w:sz w:val="22"/>
          <w:szCs w:val="22"/>
          <w:lang w:val="sk-SK"/>
        </w:rPr>
        <w:t xml:space="preserve">, </w:t>
      </w:r>
      <w:r w:rsidRPr="008C2BC2">
        <w:rPr>
          <w:rFonts w:asciiTheme="minorHAnsi" w:hAnsiTheme="minorHAnsi"/>
          <w:sz w:val="22"/>
          <w:szCs w:val="22"/>
          <w:lang w:val="sk-SK"/>
        </w:rPr>
        <w:t>náklady</w:t>
      </w:r>
      <w:r>
        <w:rPr>
          <w:rFonts w:asciiTheme="minorHAnsi" w:hAnsiTheme="minorHAnsi"/>
          <w:sz w:val="22"/>
          <w:szCs w:val="22"/>
          <w:lang w:val="sk-SK"/>
        </w:rPr>
        <w:t xml:space="preserve"> a nebezpečenstvo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 v súlade s touto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8C2BC2">
        <w:rPr>
          <w:rFonts w:asciiTheme="minorHAnsi" w:hAnsiTheme="minorHAnsi"/>
          <w:sz w:val="22"/>
          <w:szCs w:val="22"/>
          <w:lang w:val="sk-SK"/>
        </w:rPr>
        <w:t>mluvou, platnou legislatívou SR a technickými normami</w:t>
      </w:r>
      <w:r>
        <w:rPr>
          <w:rFonts w:asciiTheme="minorHAnsi" w:hAnsiTheme="minorHAnsi"/>
          <w:sz w:val="22"/>
          <w:szCs w:val="22"/>
          <w:lang w:val="sk-SK"/>
        </w:rPr>
        <w:t>.</w:t>
      </w:r>
    </w:p>
    <w:p w14:paraId="6BC7F018" w14:textId="77777777" w:rsidR="008C2BC2" w:rsidRPr="008C2BC2" w:rsidRDefault="008C2BC2" w:rsidP="008C2BC2">
      <w:pPr>
        <w:pStyle w:val="Odsekzoznamu"/>
        <w:numPr>
          <w:ilvl w:val="0"/>
          <w:numId w:val="32"/>
        </w:numPr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Kupujúci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sa zaväzuje: </w:t>
      </w:r>
    </w:p>
    <w:p w14:paraId="7052C8EB" w14:textId="77777777" w:rsidR="008C2BC2" w:rsidRPr="008C2BC2" w:rsidRDefault="008C2BC2" w:rsidP="008C2BC2">
      <w:pPr>
        <w:pStyle w:val="Odsekzoznamu"/>
        <w:widowControl/>
        <w:numPr>
          <w:ilvl w:val="0"/>
          <w:numId w:val="30"/>
        </w:numPr>
        <w:suppressAutoHyphens w:val="0"/>
        <w:overflowPunct/>
        <w:ind w:left="709" w:hanging="283"/>
        <w:jc w:val="both"/>
        <w:rPr>
          <w:rFonts w:asciiTheme="minorHAnsi" w:hAnsiTheme="minorHAnsi"/>
          <w:sz w:val="22"/>
          <w:szCs w:val="22"/>
          <w:lang w:val="sk-SK"/>
        </w:rPr>
      </w:pPr>
      <w:r w:rsidRPr="008C2BC2">
        <w:rPr>
          <w:rFonts w:asciiTheme="minorHAnsi" w:hAnsiTheme="minorHAnsi"/>
          <w:sz w:val="22"/>
          <w:szCs w:val="22"/>
          <w:lang w:val="sk-SK"/>
        </w:rPr>
        <w:t xml:space="preserve">poskytnúť </w:t>
      </w:r>
      <w:r>
        <w:rPr>
          <w:rFonts w:asciiTheme="minorHAnsi" w:hAnsiTheme="minorHAnsi"/>
          <w:sz w:val="22"/>
          <w:szCs w:val="22"/>
          <w:lang w:val="sk-SK"/>
        </w:rPr>
        <w:t>Predávajúcemu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potrebnú súčinnosť spočívajúcu najmä v sprístupnení priestorov (</w:t>
      </w:r>
      <w:r>
        <w:rPr>
          <w:rFonts w:asciiTheme="minorHAnsi" w:hAnsiTheme="minorHAnsi"/>
          <w:sz w:val="22"/>
          <w:szCs w:val="22"/>
          <w:lang w:val="sk-SK"/>
        </w:rPr>
        <w:t xml:space="preserve">jednotlivé 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miesta plnenia) k vykonaniu dodávky a montáže nábytku podľa bodu </w:t>
      </w:r>
      <w:r w:rsidR="0061000D">
        <w:rPr>
          <w:rFonts w:asciiTheme="minorHAnsi" w:hAnsiTheme="minorHAnsi"/>
          <w:sz w:val="22"/>
          <w:szCs w:val="22"/>
          <w:lang w:val="sk-SK"/>
        </w:rPr>
        <w:t>4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. tohto Článku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mluvy, </w:t>
      </w:r>
    </w:p>
    <w:p w14:paraId="32F2D77B" w14:textId="77777777" w:rsidR="008C2BC2" w:rsidRPr="008C2BC2" w:rsidRDefault="008C2BC2" w:rsidP="008C2BC2">
      <w:pPr>
        <w:pStyle w:val="Odsekzoznamu"/>
        <w:widowControl/>
        <w:numPr>
          <w:ilvl w:val="0"/>
          <w:numId w:val="30"/>
        </w:numPr>
        <w:suppressAutoHyphens w:val="0"/>
        <w:overflowPunct/>
        <w:ind w:left="709" w:hanging="284"/>
        <w:contextualSpacing w:val="0"/>
        <w:jc w:val="both"/>
        <w:rPr>
          <w:rFonts w:asciiTheme="minorHAnsi" w:hAnsiTheme="minorHAnsi"/>
          <w:sz w:val="22"/>
          <w:szCs w:val="22"/>
          <w:lang w:val="sk-SK"/>
        </w:rPr>
      </w:pPr>
      <w:r w:rsidRPr="008C2BC2">
        <w:rPr>
          <w:rFonts w:asciiTheme="minorHAnsi" w:hAnsiTheme="minorHAnsi"/>
          <w:sz w:val="22"/>
          <w:szCs w:val="22"/>
          <w:lang w:val="sk-SK"/>
        </w:rPr>
        <w:t>prevziať nábytok  v súlade s</w:t>
      </w:r>
      <w:r>
        <w:rPr>
          <w:rFonts w:asciiTheme="minorHAnsi" w:hAnsiTheme="minorHAnsi"/>
          <w:sz w:val="22"/>
          <w:szCs w:val="22"/>
          <w:lang w:val="sk-SK"/>
        </w:rPr>
        <w:t> ustanoveniami tejto Z</w:t>
      </w:r>
      <w:r w:rsidRPr="008C2BC2">
        <w:rPr>
          <w:rFonts w:asciiTheme="minorHAnsi" w:hAnsiTheme="minorHAnsi"/>
          <w:sz w:val="22"/>
          <w:szCs w:val="22"/>
          <w:lang w:val="sk-SK"/>
        </w:rPr>
        <w:t>mluv</w:t>
      </w:r>
      <w:r w:rsidR="0061000D">
        <w:rPr>
          <w:rFonts w:asciiTheme="minorHAnsi" w:hAnsiTheme="minorHAnsi"/>
          <w:sz w:val="22"/>
          <w:szCs w:val="22"/>
          <w:lang w:val="sk-SK"/>
        </w:rPr>
        <w:t>y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a zaplatiť zaň dohodnutú </w:t>
      </w:r>
      <w:r w:rsidR="0061000D">
        <w:rPr>
          <w:rFonts w:asciiTheme="minorHAnsi" w:hAnsiTheme="minorHAnsi"/>
          <w:sz w:val="22"/>
          <w:szCs w:val="22"/>
          <w:lang w:val="sk-SK"/>
        </w:rPr>
        <w:t xml:space="preserve">kúpnu </w:t>
      </w:r>
      <w:r w:rsidRPr="008C2BC2">
        <w:rPr>
          <w:rFonts w:asciiTheme="minorHAnsi" w:hAnsiTheme="minorHAnsi"/>
          <w:sz w:val="22"/>
          <w:szCs w:val="22"/>
          <w:lang w:val="sk-SK"/>
        </w:rPr>
        <w:t>cenu.</w:t>
      </w:r>
    </w:p>
    <w:p w14:paraId="4D90D1F8" w14:textId="77777777" w:rsidR="008C2BC2" w:rsidRPr="008C2BC2" w:rsidRDefault="0061000D" w:rsidP="0061000D">
      <w:pPr>
        <w:pStyle w:val="Odsekzoznamu"/>
        <w:widowControl/>
        <w:numPr>
          <w:ilvl w:val="0"/>
          <w:numId w:val="34"/>
        </w:numPr>
        <w:suppressAutoHyphens w:val="0"/>
        <w:overflowPunct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Predávajúci</w:t>
      </w:r>
      <w:r w:rsidR="008C2BC2" w:rsidRPr="008C2BC2">
        <w:rPr>
          <w:rFonts w:asciiTheme="minorHAnsi" w:hAnsiTheme="minorHAnsi"/>
          <w:sz w:val="22"/>
          <w:szCs w:val="22"/>
          <w:lang w:val="sk-SK"/>
        </w:rPr>
        <w:t xml:space="preserve"> vyhlasuje, že sa v plnom rozsahu oboznámil s rozsahom </w:t>
      </w:r>
      <w:r>
        <w:rPr>
          <w:rFonts w:asciiTheme="minorHAnsi" w:hAnsiTheme="minorHAnsi"/>
          <w:sz w:val="22"/>
          <w:szCs w:val="22"/>
          <w:lang w:val="sk-SK"/>
        </w:rPr>
        <w:t>P</w:t>
      </w:r>
      <w:r w:rsidR="008C2BC2" w:rsidRPr="008C2BC2">
        <w:rPr>
          <w:rFonts w:asciiTheme="minorHAnsi" w:hAnsiTheme="minorHAnsi"/>
          <w:sz w:val="22"/>
          <w:szCs w:val="22"/>
          <w:lang w:val="sk-SK"/>
        </w:rPr>
        <w:t xml:space="preserve">redmetu zmluvy, že sú mu známe všetky technické, kvalitatívne a iné podmienky potrebné k splneniu </w:t>
      </w:r>
      <w:r>
        <w:rPr>
          <w:rFonts w:asciiTheme="minorHAnsi" w:hAnsiTheme="minorHAnsi"/>
          <w:sz w:val="22"/>
          <w:szCs w:val="22"/>
          <w:lang w:val="sk-SK"/>
        </w:rPr>
        <w:t>P</w:t>
      </w:r>
      <w:r w:rsidR="008C2BC2" w:rsidRPr="008C2BC2">
        <w:rPr>
          <w:rFonts w:asciiTheme="minorHAnsi" w:hAnsiTheme="minorHAnsi"/>
          <w:sz w:val="22"/>
          <w:szCs w:val="22"/>
          <w:lang w:val="sk-SK"/>
        </w:rPr>
        <w:t xml:space="preserve">redmetu tejto zmluvy. </w:t>
      </w:r>
    </w:p>
    <w:p w14:paraId="47D40577" w14:textId="77777777" w:rsidR="008C2BC2" w:rsidRPr="008C2BC2" w:rsidRDefault="008C2BC2" w:rsidP="0061000D">
      <w:pPr>
        <w:pStyle w:val="Odsekzoznamu"/>
        <w:widowControl/>
        <w:numPr>
          <w:ilvl w:val="0"/>
          <w:numId w:val="34"/>
        </w:numPr>
        <w:suppressAutoHyphens w:val="0"/>
        <w:overflowPunct/>
        <w:jc w:val="both"/>
        <w:rPr>
          <w:rFonts w:asciiTheme="minorHAnsi" w:hAnsiTheme="minorHAnsi"/>
          <w:sz w:val="22"/>
          <w:szCs w:val="22"/>
          <w:lang w:val="sk-SK"/>
        </w:rPr>
      </w:pPr>
      <w:r w:rsidRPr="008C2BC2">
        <w:rPr>
          <w:rFonts w:asciiTheme="minorHAnsi" w:hAnsiTheme="minorHAnsi"/>
          <w:sz w:val="22"/>
          <w:szCs w:val="22"/>
          <w:lang w:val="sk-SK"/>
        </w:rPr>
        <w:t xml:space="preserve">Zmluvné strany sa dohodli, že za účelom dodania a montáže nábytku </w:t>
      </w:r>
      <w:r w:rsidR="0061000D">
        <w:rPr>
          <w:rFonts w:asciiTheme="minorHAnsi" w:hAnsiTheme="minorHAnsi"/>
          <w:sz w:val="22"/>
          <w:szCs w:val="22"/>
          <w:lang w:val="sk-SK"/>
        </w:rPr>
        <w:t>Kupujúci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sprístupní </w:t>
      </w:r>
      <w:r w:rsidR="0061000D">
        <w:rPr>
          <w:rFonts w:asciiTheme="minorHAnsi" w:hAnsiTheme="minorHAnsi"/>
          <w:sz w:val="22"/>
          <w:szCs w:val="22"/>
          <w:lang w:val="sk-SK"/>
        </w:rPr>
        <w:t xml:space="preserve">Predávajúcemu jednotlivé miesta 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v </w:t>
      </w:r>
      <w:r w:rsidR="0061000D">
        <w:rPr>
          <w:rFonts w:asciiTheme="minorHAnsi" w:hAnsiTheme="minorHAnsi"/>
          <w:sz w:val="22"/>
          <w:szCs w:val="22"/>
          <w:lang w:val="sk-SK"/>
        </w:rPr>
        <w:t>termínoch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podľa predchádzajúcej dohody zmluvných strán.   </w:t>
      </w:r>
    </w:p>
    <w:p w14:paraId="2BE26F10" w14:textId="77777777" w:rsidR="008C2BC2" w:rsidRPr="008C2BC2" w:rsidRDefault="008C2BC2" w:rsidP="0061000D">
      <w:pPr>
        <w:pStyle w:val="Odsekzoznamu"/>
        <w:ind w:left="0"/>
        <w:jc w:val="center"/>
        <w:rPr>
          <w:rFonts w:asciiTheme="minorHAnsi" w:hAnsiTheme="minorHAnsi"/>
          <w:b/>
          <w:sz w:val="22"/>
          <w:szCs w:val="22"/>
          <w:lang w:val="sk-SK"/>
        </w:rPr>
      </w:pPr>
    </w:p>
    <w:p w14:paraId="28CB8192" w14:textId="77777777" w:rsidR="008C2BC2" w:rsidRPr="008C2BC2" w:rsidRDefault="008C2BC2" w:rsidP="0061000D">
      <w:pPr>
        <w:pStyle w:val="Odsekzoznamu"/>
        <w:ind w:left="426"/>
        <w:jc w:val="center"/>
        <w:rPr>
          <w:rFonts w:asciiTheme="minorHAnsi" w:hAnsiTheme="minorHAnsi"/>
          <w:b/>
          <w:sz w:val="22"/>
          <w:szCs w:val="22"/>
          <w:lang w:val="sk-SK"/>
        </w:rPr>
      </w:pPr>
      <w:r w:rsidRPr="008C2BC2">
        <w:rPr>
          <w:rFonts w:asciiTheme="minorHAnsi" w:hAnsiTheme="minorHAnsi"/>
          <w:b/>
          <w:sz w:val="22"/>
          <w:szCs w:val="22"/>
          <w:lang w:val="sk-SK"/>
        </w:rPr>
        <w:t>Článok VI.</w:t>
      </w:r>
    </w:p>
    <w:p w14:paraId="22367FD4" w14:textId="77777777" w:rsidR="008C2BC2" w:rsidRPr="008C2BC2" w:rsidRDefault="008C2BC2" w:rsidP="0061000D">
      <w:pPr>
        <w:pStyle w:val="Odsekzoznamu"/>
        <w:ind w:left="426"/>
        <w:jc w:val="center"/>
        <w:rPr>
          <w:rFonts w:asciiTheme="minorHAnsi" w:hAnsiTheme="minorHAnsi"/>
          <w:b/>
          <w:sz w:val="22"/>
          <w:szCs w:val="22"/>
          <w:lang w:val="sk-SK"/>
        </w:rPr>
      </w:pPr>
      <w:r w:rsidRPr="008C2BC2">
        <w:rPr>
          <w:rFonts w:asciiTheme="minorHAnsi" w:hAnsiTheme="minorHAnsi"/>
          <w:b/>
          <w:sz w:val="22"/>
          <w:szCs w:val="22"/>
          <w:lang w:val="sk-SK"/>
        </w:rPr>
        <w:t>Prechod vlastníckeho práva a nebezpečenstva škody</w:t>
      </w:r>
    </w:p>
    <w:p w14:paraId="1FD2ADED" w14:textId="77777777" w:rsidR="008C2BC2" w:rsidRPr="008C2BC2" w:rsidRDefault="008C2BC2" w:rsidP="008C2BC2">
      <w:pPr>
        <w:pStyle w:val="Odsekzoznamu"/>
        <w:ind w:left="0"/>
        <w:jc w:val="center"/>
        <w:rPr>
          <w:rFonts w:asciiTheme="minorHAnsi" w:hAnsiTheme="minorHAnsi"/>
          <w:b/>
          <w:sz w:val="22"/>
          <w:szCs w:val="22"/>
          <w:lang w:val="sk-SK"/>
        </w:rPr>
      </w:pPr>
    </w:p>
    <w:p w14:paraId="706722A1" w14:textId="37F7A083" w:rsidR="00191A27" w:rsidRPr="0061000D" w:rsidRDefault="008C2BC2" w:rsidP="0061000D">
      <w:pPr>
        <w:pStyle w:val="Odsekzoznamu"/>
        <w:widowControl/>
        <w:numPr>
          <w:ilvl w:val="0"/>
          <w:numId w:val="27"/>
        </w:numPr>
        <w:suppressAutoHyphens w:val="0"/>
        <w:overflowPunct/>
        <w:autoSpaceDE/>
        <w:autoSpaceDN/>
        <w:adjustRightInd/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 w:rsidRPr="008C2BC2">
        <w:rPr>
          <w:rFonts w:asciiTheme="minorHAnsi" w:hAnsiTheme="minorHAnsi"/>
          <w:sz w:val="22"/>
          <w:szCs w:val="22"/>
          <w:lang w:val="sk-SK"/>
        </w:rPr>
        <w:t>Vlastnícke právo k</w:t>
      </w:r>
      <w:r w:rsidR="0061000D">
        <w:rPr>
          <w:rFonts w:asciiTheme="minorHAnsi" w:hAnsiTheme="minorHAnsi"/>
          <w:sz w:val="22"/>
          <w:szCs w:val="22"/>
          <w:lang w:val="sk-SK"/>
        </w:rPr>
        <w:t> Predmetu zmluvy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nadobúda </w:t>
      </w:r>
      <w:r w:rsidR="0061000D">
        <w:rPr>
          <w:rFonts w:asciiTheme="minorHAnsi" w:hAnsiTheme="minorHAnsi"/>
          <w:sz w:val="22"/>
          <w:szCs w:val="22"/>
          <w:lang w:val="sk-SK"/>
        </w:rPr>
        <w:t>Kupujúci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momentom </w:t>
      </w:r>
      <w:r w:rsidR="0061000D">
        <w:rPr>
          <w:rFonts w:asciiTheme="minorHAnsi" w:hAnsiTheme="minorHAnsi"/>
          <w:sz w:val="22"/>
          <w:szCs w:val="22"/>
          <w:lang w:val="sk-SK"/>
        </w:rPr>
        <w:t>podpísania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61000D">
        <w:rPr>
          <w:rFonts w:asciiTheme="minorHAnsi" w:hAnsiTheme="minorHAnsi"/>
          <w:sz w:val="22"/>
          <w:szCs w:val="22"/>
          <w:lang w:val="sk-SK"/>
        </w:rPr>
        <w:t>P</w:t>
      </w:r>
      <w:r w:rsidRPr="008C2BC2">
        <w:rPr>
          <w:rFonts w:asciiTheme="minorHAnsi" w:hAnsiTheme="minorHAnsi"/>
          <w:sz w:val="22"/>
          <w:szCs w:val="22"/>
          <w:lang w:val="sk-SK"/>
        </w:rPr>
        <w:t>reberacieho protokolu podľa Č</w:t>
      </w:r>
      <w:r w:rsidR="0061000D">
        <w:rPr>
          <w:rFonts w:asciiTheme="minorHAnsi" w:hAnsiTheme="minorHAnsi"/>
          <w:sz w:val="22"/>
          <w:szCs w:val="22"/>
          <w:lang w:val="sk-SK"/>
        </w:rPr>
        <w:t>lánku II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. bod. 5 </w:t>
      </w:r>
      <w:r w:rsidR="0061000D">
        <w:rPr>
          <w:rFonts w:asciiTheme="minorHAnsi" w:hAnsiTheme="minorHAnsi"/>
          <w:sz w:val="22"/>
          <w:szCs w:val="22"/>
          <w:lang w:val="sk-SK"/>
        </w:rPr>
        <w:t>Z</w:t>
      </w:r>
      <w:r w:rsidRPr="008C2BC2">
        <w:rPr>
          <w:rFonts w:asciiTheme="minorHAnsi" w:hAnsiTheme="minorHAnsi"/>
          <w:sz w:val="22"/>
          <w:szCs w:val="22"/>
          <w:lang w:val="sk-SK"/>
        </w:rPr>
        <w:t>mluvy</w:t>
      </w:r>
      <w:r w:rsidR="0061000D">
        <w:rPr>
          <w:rFonts w:asciiTheme="minorHAnsi" w:hAnsiTheme="minorHAnsi"/>
          <w:sz w:val="22"/>
          <w:szCs w:val="22"/>
          <w:lang w:val="sk-SK"/>
        </w:rPr>
        <w:t xml:space="preserve"> oboma zmluvnými stranami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. V tomto momente dochádza aj k prechodu nebezpečenstva škody na </w:t>
      </w:r>
      <w:r w:rsidR="0061000D">
        <w:rPr>
          <w:rFonts w:asciiTheme="minorHAnsi" w:hAnsiTheme="minorHAnsi"/>
          <w:sz w:val="22"/>
          <w:szCs w:val="22"/>
          <w:lang w:val="sk-SK"/>
        </w:rPr>
        <w:t>Predmete zmluvy z</w:t>
      </w:r>
      <w:r w:rsidR="00C25990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61000D">
        <w:rPr>
          <w:rFonts w:asciiTheme="minorHAnsi" w:hAnsiTheme="minorHAnsi"/>
          <w:sz w:val="22"/>
          <w:szCs w:val="22"/>
          <w:lang w:val="sk-SK"/>
        </w:rPr>
        <w:t>Kupujúceho na</w:t>
      </w:r>
      <w:r w:rsidR="00C25990">
        <w:rPr>
          <w:rFonts w:asciiTheme="minorHAnsi" w:hAnsiTheme="minorHAnsi"/>
          <w:sz w:val="22"/>
          <w:szCs w:val="22"/>
          <w:lang w:val="sk-SK"/>
        </w:rPr>
        <w:t> </w:t>
      </w:r>
      <w:r w:rsidR="0061000D">
        <w:rPr>
          <w:rFonts w:asciiTheme="minorHAnsi" w:hAnsiTheme="minorHAnsi"/>
          <w:sz w:val="22"/>
          <w:szCs w:val="22"/>
          <w:lang w:val="sk-SK"/>
        </w:rPr>
        <w:t>Predávajúceho</w:t>
      </w:r>
      <w:r w:rsidRPr="008C2BC2">
        <w:rPr>
          <w:rFonts w:asciiTheme="minorHAnsi" w:hAnsiTheme="minorHAnsi"/>
          <w:sz w:val="22"/>
          <w:szCs w:val="22"/>
          <w:lang w:val="sk-SK"/>
        </w:rPr>
        <w:t xml:space="preserve">.  </w:t>
      </w:r>
    </w:p>
    <w:p w14:paraId="3FA869E8" w14:textId="77777777" w:rsidR="00191A27" w:rsidRPr="008C2BC2" w:rsidRDefault="00191A27" w:rsidP="008C2BC2">
      <w:pPr>
        <w:pStyle w:val="Odsekzoznamu1"/>
        <w:spacing w:after="0" w:line="240" w:lineRule="auto"/>
        <w:jc w:val="center"/>
        <w:rPr>
          <w:rFonts w:asciiTheme="minorHAnsi" w:hAnsiTheme="minorHAnsi" w:cs="Calibri"/>
          <w:b/>
          <w:lang w:eastAsia="sk-SK"/>
        </w:rPr>
      </w:pPr>
    </w:p>
    <w:p w14:paraId="3AF3C704" w14:textId="77777777" w:rsidR="008C2BC2" w:rsidRPr="008C2BC2" w:rsidRDefault="008C2BC2" w:rsidP="00B573ED">
      <w:pPr>
        <w:pStyle w:val="Odsekzoznamu1"/>
        <w:spacing w:after="0" w:line="240" w:lineRule="auto"/>
        <w:ind w:left="0"/>
        <w:jc w:val="center"/>
        <w:rPr>
          <w:rFonts w:asciiTheme="minorHAnsi" w:hAnsiTheme="minorHAnsi" w:cs="Calibri"/>
          <w:b/>
          <w:lang w:eastAsia="sk-SK"/>
        </w:rPr>
      </w:pPr>
      <w:r w:rsidRPr="008C2BC2">
        <w:rPr>
          <w:rFonts w:asciiTheme="minorHAnsi" w:hAnsiTheme="minorHAnsi" w:cs="Calibri"/>
          <w:b/>
          <w:lang w:eastAsia="sk-SK"/>
        </w:rPr>
        <w:t>Článok VII.</w:t>
      </w:r>
    </w:p>
    <w:p w14:paraId="3526C736" w14:textId="77777777" w:rsidR="00ED11EB" w:rsidRPr="009F5B52" w:rsidRDefault="00ED11EB" w:rsidP="00B573ED">
      <w:pPr>
        <w:pStyle w:val="Odsekzoznamu1"/>
        <w:spacing w:after="0" w:line="240" w:lineRule="auto"/>
        <w:ind w:left="0"/>
        <w:jc w:val="center"/>
        <w:rPr>
          <w:rFonts w:asciiTheme="minorHAnsi" w:hAnsiTheme="minorHAnsi" w:cs="Calibri"/>
          <w:b/>
          <w:lang w:eastAsia="sk-SK"/>
        </w:rPr>
      </w:pPr>
      <w:r w:rsidRPr="009F5B52">
        <w:rPr>
          <w:rFonts w:asciiTheme="minorHAnsi" w:hAnsiTheme="minorHAnsi" w:cs="Calibri"/>
          <w:b/>
          <w:lang w:eastAsia="sk-SK"/>
        </w:rPr>
        <w:t>Záručná doba, zodpovednosť za vady</w:t>
      </w:r>
    </w:p>
    <w:p w14:paraId="2BB52588" w14:textId="77777777" w:rsidR="009F5B52" w:rsidRPr="009F5B52" w:rsidRDefault="009F5B52" w:rsidP="009F5B52">
      <w:pPr>
        <w:pStyle w:val="Odsekzoznamu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Predávajúci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zodpovedá za to, že </w:t>
      </w:r>
      <w:r>
        <w:rPr>
          <w:rFonts w:asciiTheme="minorHAnsi" w:hAnsiTheme="minorHAnsi"/>
          <w:sz w:val="22"/>
          <w:szCs w:val="22"/>
          <w:lang w:val="sk-SK"/>
        </w:rPr>
        <w:t>Predmet zmluvy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bude dodaný  v  množstve,  akosti  a vo vyhotovení</w:t>
      </w:r>
      <w:r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podľa </w:t>
      </w:r>
      <w:r>
        <w:rPr>
          <w:rFonts w:asciiTheme="minorHAnsi" w:hAnsiTheme="minorHAnsi"/>
          <w:sz w:val="22"/>
          <w:szCs w:val="22"/>
          <w:lang w:val="sk-SK"/>
        </w:rPr>
        <w:t>P</w:t>
      </w:r>
      <w:r w:rsidRPr="009F5B52">
        <w:rPr>
          <w:rFonts w:asciiTheme="minorHAnsi" w:hAnsiTheme="minorHAnsi"/>
          <w:sz w:val="22"/>
          <w:szCs w:val="22"/>
          <w:lang w:val="sk-SK"/>
        </w:rPr>
        <w:t>rílohy</w:t>
      </w:r>
      <w:r>
        <w:rPr>
          <w:rFonts w:asciiTheme="minorHAnsi" w:hAnsiTheme="minorHAnsi"/>
          <w:sz w:val="22"/>
          <w:szCs w:val="22"/>
          <w:lang w:val="sk-SK"/>
        </w:rPr>
        <w:t xml:space="preserve"> č. 1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, ako aj za to, </w:t>
      </w:r>
      <w:r w:rsidRPr="009F5B52">
        <w:rPr>
          <w:rFonts w:asciiTheme="minorHAnsi" w:hAnsiTheme="minorHAnsi"/>
          <w:sz w:val="22"/>
          <w:szCs w:val="22"/>
          <w:lang w:val="sk-SK"/>
        </w:rPr>
        <w:lastRenderedPageBreak/>
        <w:t xml:space="preserve">že v čase jeho prevzatia </w:t>
      </w:r>
      <w:r>
        <w:rPr>
          <w:rFonts w:asciiTheme="minorHAnsi" w:hAnsiTheme="minorHAnsi"/>
          <w:sz w:val="22"/>
          <w:szCs w:val="22"/>
          <w:lang w:val="sk-SK"/>
        </w:rPr>
        <w:t>Kupujúcim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bude mať kvalitatívne parametre podľa príslušných platných technických noriem s ohľadom na jeho špecifikáciu a doklady, ktoré sa naň vzťahujú, resp. sú potrebné na jeho užívanie</w:t>
      </w:r>
      <w:r>
        <w:rPr>
          <w:rFonts w:asciiTheme="minorHAnsi" w:hAnsiTheme="minorHAnsi"/>
          <w:sz w:val="22"/>
          <w:szCs w:val="22"/>
          <w:lang w:val="sk-SK"/>
        </w:rPr>
        <w:t>.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Zmluvné strany sa dohodli, že </w:t>
      </w:r>
      <w:r>
        <w:rPr>
          <w:rFonts w:asciiTheme="minorHAnsi" w:hAnsiTheme="minorHAnsi"/>
          <w:sz w:val="22"/>
          <w:szCs w:val="22"/>
          <w:lang w:val="sk-SK"/>
        </w:rPr>
        <w:t>Predávajúci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je povinný </w:t>
      </w:r>
      <w:r w:rsidR="00700889">
        <w:rPr>
          <w:rFonts w:asciiTheme="minorHAnsi" w:hAnsiTheme="minorHAnsi"/>
          <w:sz w:val="22"/>
          <w:szCs w:val="22"/>
          <w:lang w:val="sk-SK"/>
        </w:rPr>
        <w:t xml:space="preserve">dodať </w:t>
      </w:r>
      <w:r>
        <w:rPr>
          <w:rFonts w:asciiTheme="minorHAnsi" w:hAnsiTheme="minorHAnsi"/>
          <w:sz w:val="22"/>
          <w:szCs w:val="22"/>
          <w:lang w:val="sk-SK"/>
        </w:rPr>
        <w:t>Predmet zmluvy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9F5B52">
        <w:rPr>
          <w:rFonts w:asciiTheme="minorHAnsi" w:hAnsiTheme="minorHAnsi" w:cs="Segoe UI"/>
          <w:sz w:val="22"/>
          <w:szCs w:val="22"/>
          <w:shd w:val="clear" w:color="auto" w:fill="FFFFFF"/>
          <w:lang w:val="sk-SK"/>
        </w:rPr>
        <w:t xml:space="preserve">v čo najvyššej možnej </w:t>
      </w:r>
      <w:r>
        <w:rPr>
          <w:rFonts w:asciiTheme="minorHAnsi" w:hAnsiTheme="minorHAnsi" w:cs="Segoe UI"/>
          <w:sz w:val="22"/>
          <w:szCs w:val="22"/>
          <w:shd w:val="clear" w:color="auto" w:fill="FFFFFF"/>
          <w:lang w:val="sk-SK"/>
        </w:rPr>
        <w:t>kvalite</w:t>
      </w:r>
      <w:r w:rsidRPr="009F5B52">
        <w:rPr>
          <w:rFonts w:asciiTheme="minorHAnsi" w:hAnsiTheme="minorHAnsi" w:cs="Segoe UI"/>
          <w:sz w:val="22"/>
          <w:szCs w:val="22"/>
          <w:shd w:val="clear" w:color="auto" w:fill="FFFFFF"/>
          <w:lang w:val="sk-SK"/>
        </w:rPr>
        <w:t xml:space="preserve"> tak, aby moh</w:t>
      </w:r>
      <w:r>
        <w:rPr>
          <w:rFonts w:asciiTheme="minorHAnsi" w:hAnsiTheme="minorHAnsi" w:cs="Segoe UI"/>
          <w:sz w:val="22"/>
          <w:szCs w:val="22"/>
          <w:shd w:val="clear" w:color="auto" w:fill="FFFFFF"/>
          <w:lang w:val="sk-SK"/>
        </w:rPr>
        <w:t>o</w:t>
      </w:r>
      <w:r w:rsidRPr="009F5B52">
        <w:rPr>
          <w:rFonts w:asciiTheme="minorHAnsi" w:hAnsiTheme="minorHAnsi" w:cs="Segoe UI"/>
          <w:sz w:val="22"/>
          <w:szCs w:val="22"/>
          <w:shd w:val="clear" w:color="auto" w:fill="FFFFFF"/>
          <w:lang w:val="sk-SK"/>
        </w:rPr>
        <w:t>l čo najlepšie slúžiť svojmu účelu.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  </w:t>
      </w:r>
    </w:p>
    <w:p w14:paraId="5F6D8DBF" w14:textId="46605EA6" w:rsidR="009F5B52" w:rsidRPr="009F5B52" w:rsidRDefault="009F5B52" w:rsidP="009F5B52">
      <w:pPr>
        <w:pStyle w:val="Odsekzoznamu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Predávajúci 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zodpovedá za vady </w:t>
      </w:r>
      <w:r>
        <w:rPr>
          <w:rFonts w:asciiTheme="minorHAnsi" w:hAnsiTheme="minorHAnsi"/>
          <w:sz w:val="22"/>
          <w:szCs w:val="22"/>
          <w:lang w:val="sk-SK"/>
        </w:rPr>
        <w:t>Predmetu zmluvy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(t. j. porušenie povinnosti</w:t>
      </w:r>
      <w:r>
        <w:rPr>
          <w:rFonts w:asciiTheme="minorHAnsi" w:hAnsiTheme="minorHAnsi"/>
          <w:sz w:val="22"/>
          <w:szCs w:val="22"/>
          <w:lang w:val="sk-SK"/>
        </w:rPr>
        <w:t xml:space="preserve"> Predávajúceho podľa</w:t>
      </w:r>
      <w:r w:rsidR="008C11BA">
        <w:rPr>
          <w:rFonts w:asciiTheme="minorHAnsi" w:hAnsiTheme="minorHAnsi"/>
          <w:sz w:val="22"/>
          <w:szCs w:val="22"/>
          <w:lang w:val="sk-SK"/>
        </w:rPr>
        <w:t> </w:t>
      </w:r>
      <w:r>
        <w:rPr>
          <w:rFonts w:asciiTheme="minorHAnsi" w:hAnsiTheme="minorHAnsi"/>
          <w:sz w:val="22"/>
          <w:szCs w:val="22"/>
          <w:lang w:val="sk-SK"/>
        </w:rPr>
        <w:t>predchádzajúceho bodu tohto Článku Z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mluvy)  v  čase  jeho  odovzdania  </w:t>
      </w:r>
      <w:r>
        <w:rPr>
          <w:rFonts w:asciiTheme="minorHAnsi" w:hAnsiTheme="minorHAnsi"/>
          <w:sz w:val="22"/>
          <w:szCs w:val="22"/>
          <w:lang w:val="sk-SK"/>
        </w:rPr>
        <w:t>Kupujúcemu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, ako aj za vady, ktoré vznikli alebo vyjdú najavo </w:t>
      </w:r>
      <w:r>
        <w:rPr>
          <w:rFonts w:asciiTheme="minorHAnsi" w:hAnsiTheme="minorHAnsi"/>
          <w:sz w:val="22"/>
          <w:szCs w:val="22"/>
          <w:lang w:val="sk-SK"/>
        </w:rPr>
        <w:t>počas plynutia záručnej doby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. </w:t>
      </w:r>
    </w:p>
    <w:p w14:paraId="08E3D333" w14:textId="3540089A" w:rsidR="009F5B52" w:rsidRDefault="009F5B52" w:rsidP="009F5B52">
      <w:pPr>
        <w:pStyle w:val="Odsekzoznamu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Predávajúci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poskytuje </w:t>
      </w:r>
      <w:r>
        <w:rPr>
          <w:rFonts w:asciiTheme="minorHAnsi" w:hAnsiTheme="minorHAnsi"/>
          <w:sz w:val="22"/>
          <w:szCs w:val="22"/>
          <w:lang w:val="sk-SK"/>
        </w:rPr>
        <w:t>Kupujúcemu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záručnú dobu na </w:t>
      </w:r>
      <w:r>
        <w:rPr>
          <w:rFonts w:asciiTheme="minorHAnsi" w:hAnsiTheme="minorHAnsi"/>
          <w:sz w:val="22"/>
          <w:szCs w:val="22"/>
          <w:lang w:val="sk-SK"/>
        </w:rPr>
        <w:t>Predmet zmluvy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v trvaní 24 mesiacov odo</w:t>
      </w:r>
      <w:r w:rsidR="008C11BA">
        <w:rPr>
          <w:rFonts w:asciiTheme="minorHAnsi" w:hAnsiTheme="minorHAnsi"/>
          <w:sz w:val="22"/>
          <w:szCs w:val="22"/>
          <w:lang w:val="sk-SK"/>
        </w:rPr>
        <w:t> </w:t>
      </w:r>
      <w:r w:rsidRPr="009F5B52">
        <w:rPr>
          <w:rFonts w:asciiTheme="minorHAnsi" w:hAnsiTheme="minorHAnsi"/>
          <w:sz w:val="22"/>
          <w:szCs w:val="22"/>
          <w:lang w:val="sk-SK"/>
        </w:rPr>
        <w:t>dňa podpísania preberacieho protokolu podľa Článku I</w:t>
      </w:r>
      <w:r>
        <w:rPr>
          <w:rFonts w:asciiTheme="minorHAnsi" w:hAnsiTheme="minorHAnsi"/>
          <w:sz w:val="22"/>
          <w:szCs w:val="22"/>
          <w:lang w:val="sk-SK"/>
        </w:rPr>
        <w:t>I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. bod 5.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9F5B52">
        <w:rPr>
          <w:rFonts w:asciiTheme="minorHAnsi" w:hAnsiTheme="minorHAnsi"/>
          <w:sz w:val="22"/>
          <w:szCs w:val="22"/>
          <w:lang w:val="sk-SK"/>
        </w:rPr>
        <w:t>mluvy</w:t>
      </w:r>
      <w:r>
        <w:rPr>
          <w:rFonts w:asciiTheme="minorHAnsi" w:hAnsiTheme="minorHAnsi"/>
          <w:sz w:val="22"/>
          <w:szCs w:val="22"/>
          <w:lang w:val="sk-SK"/>
        </w:rPr>
        <w:t xml:space="preserve">. Predávajúci 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zodpovedá za to, že </w:t>
      </w:r>
      <w:r>
        <w:rPr>
          <w:rFonts w:asciiTheme="minorHAnsi" w:hAnsiTheme="minorHAnsi"/>
          <w:sz w:val="22"/>
          <w:szCs w:val="22"/>
          <w:lang w:val="sk-SK"/>
        </w:rPr>
        <w:t>Predmet zmluvy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bude počas tejto doby funkčný, spôsobilý na použitie na</w:t>
      </w:r>
      <w:r w:rsidR="008C11BA">
        <w:rPr>
          <w:rFonts w:asciiTheme="minorHAnsi" w:hAnsiTheme="minorHAnsi"/>
          <w:sz w:val="22"/>
          <w:szCs w:val="22"/>
          <w:lang w:val="sk-SK"/>
        </w:rPr>
        <w:t> 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obvyklý účel a bude dodaný a zmontovaný s vlastnosťami a v špecifikácií v súlade s touto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mluvou a jej </w:t>
      </w:r>
      <w:r>
        <w:rPr>
          <w:rFonts w:asciiTheme="minorHAnsi" w:hAnsiTheme="minorHAnsi"/>
          <w:sz w:val="22"/>
          <w:szCs w:val="22"/>
          <w:lang w:val="sk-SK"/>
        </w:rPr>
        <w:t>P</w:t>
      </w:r>
      <w:r w:rsidRPr="009F5B52">
        <w:rPr>
          <w:rFonts w:asciiTheme="minorHAnsi" w:hAnsiTheme="minorHAnsi"/>
          <w:sz w:val="22"/>
          <w:szCs w:val="22"/>
          <w:lang w:val="sk-SK"/>
        </w:rPr>
        <w:t>rílohou</w:t>
      </w:r>
      <w:r>
        <w:rPr>
          <w:rFonts w:asciiTheme="minorHAnsi" w:hAnsiTheme="minorHAnsi"/>
          <w:sz w:val="22"/>
          <w:szCs w:val="22"/>
          <w:lang w:val="sk-SK"/>
        </w:rPr>
        <w:t xml:space="preserve"> č. 1.</w:t>
      </w:r>
    </w:p>
    <w:p w14:paraId="2729F3D7" w14:textId="77777777" w:rsidR="009039B4" w:rsidRPr="009F5B52" w:rsidRDefault="009039B4" w:rsidP="009F5B52">
      <w:pPr>
        <w:pStyle w:val="Odsekzoznamu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  <w:lang w:val="sk-SK"/>
        </w:rPr>
      </w:pPr>
      <w:r w:rsidRPr="009F5B52">
        <w:rPr>
          <w:rFonts w:asciiTheme="minorHAnsi" w:hAnsiTheme="minorHAnsi" w:cs="Calibri"/>
          <w:sz w:val="22"/>
          <w:szCs w:val="22"/>
          <w:lang w:val="sk-SK"/>
        </w:rPr>
        <w:t xml:space="preserve">Pokiaľ Kupujúci zistí na dodanom </w:t>
      </w:r>
      <w:r>
        <w:rPr>
          <w:rFonts w:asciiTheme="minorHAnsi" w:hAnsiTheme="minorHAnsi" w:cs="Calibri"/>
          <w:sz w:val="22"/>
          <w:szCs w:val="22"/>
          <w:lang w:val="sk-SK"/>
        </w:rPr>
        <w:t>Predmete zmluvy</w:t>
      </w:r>
      <w:r w:rsidRPr="009F5B52">
        <w:rPr>
          <w:rFonts w:asciiTheme="minorHAnsi" w:hAnsiTheme="minorHAnsi" w:cs="Calibri"/>
          <w:sz w:val="22"/>
          <w:szCs w:val="22"/>
          <w:lang w:val="sk-SK"/>
        </w:rPr>
        <w:t xml:space="preserve">  vady, je o tom povinný informovať Predávajúceho bez zbytočného odkladu a vyzvať ho na nápravu. Zjavné vady je Kupujúci povinný reklamovať ihneď pri dodaní a nie je povinný od Predávajúceho takýto </w:t>
      </w:r>
      <w:r>
        <w:rPr>
          <w:rFonts w:asciiTheme="minorHAnsi" w:hAnsiTheme="minorHAnsi" w:cs="Calibri"/>
          <w:sz w:val="22"/>
          <w:szCs w:val="22"/>
          <w:lang w:val="sk-SK"/>
        </w:rPr>
        <w:t>Predmet zmluvy</w:t>
      </w:r>
      <w:r w:rsidRPr="009F5B52">
        <w:rPr>
          <w:rFonts w:asciiTheme="minorHAnsi" w:hAnsiTheme="minorHAnsi" w:cs="Calibri"/>
          <w:sz w:val="22"/>
          <w:szCs w:val="22"/>
          <w:lang w:val="sk-SK"/>
        </w:rPr>
        <w:t xml:space="preserve"> prevziať. </w:t>
      </w:r>
    </w:p>
    <w:p w14:paraId="0F7C4E4F" w14:textId="31D581A8" w:rsidR="009F5B52" w:rsidRPr="009F5B52" w:rsidRDefault="009F5B52" w:rsidP="009F5B52">
      <w:pPr>
        <w:pStyle w:val="Odsekzoznamu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Kupujúci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má  počas  záručnej  doby  nárok na bezplatné odstránenie vád, a to v lehote </w:t>
      </w:r>
      <w:r w:rsidR="00C012BB">
        <w:rPr>
          <w:rFonts w:asciiTheme="minorHAnsi" w:hAnsiTheme="minorHAnsi"/>
          <w:sz w:val="22"/>
          <w:szCs w:val="22"/>
          <w:lang w:val="sk-SK"/>
        </w:rPr>
        <w:t>10</w:t>
      </w:r>
      <w:r w:rsidRPr="00C012BB">
        <w:rPr>
          <w:rFonts w:asciiTheme="minorHAnsi" w:hAnsiTheme="minorHAnsi"/>
          <w:sz w:val="22"/>
          <w:szCs w:val="22"/>
          <w:highlight w:val="yellow"/>
          <w:lang w:val="sk-SK"/>
        </w:rPr>
        <w:t xml:space="preserve"> </w:t>
      </w:r>
      <w:r w:rsidRPr="00C25990">
        <w:rPr>
          <w:rFonts w:asciiTheme="minorHAnsi" w:hAnsiTheme="minorHAnsi"/>
          <w:sz w:val="22"/>
          <w:szCs w:val="22"/>
          <w:lang w:val="sk-SK"/>
        </w:rPr>
        <w:t>pracovných dní odo dňa písomného oznámenia predmetných vád Predávajúcemu. Vady zistené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pri preberaní </w:t>
      </w:r>
      <w:r>
        <w:rPr>
          <w:rFonts w:asciiTheme="minorHAnsi" w:hAnsiTheme="minorHAnsi"/>
          <w:sz w:val="22"/>
          <w:szCs w:val="22"/>
          <w:lang w:val="sk-SK"/>
        </w:rPr>
        <w:t>vy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značia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9F5B52">
        <w:rPr>
          <w:rFonts w:asciiTheme="minorHAnsi" w:hAnsiTheme="minorHAnsi"/>
          <w:sz w:val="22"/>
          <w:szCs w:val="22"/>
          <w:lang w:val="sk-SK"/>
        </w:rPr>
        <w:t>mluvné strany v </w:t>
      </w:r>
      <w:r>
        <w:rPr>
          <w:rFonts w:asciiTheme="minorHAnsi" w:hAnsiTheme="minorHAnsi"/>
          <w:sz w:val="22"/>
          <w:szCs w:val="22"/>
          <w:lang w:val="sk-SK"/>
        </w:rPr>
        <w:t>P</w:t>
      </w:r>
      <w:r w:rsidRPr="009F5B52">
        <w:rPr>
          <w:rFonts w:asciiTheme="minorHAnsi" w:hAnsiTheme="minorHAnsi"/>
          <w:sz w:val="22"/>
          <w:szCs w:val="22"/>
          <w:lang w:val="sk-SK"/>
        </w:rPr>
        <w:t>reberacom protokole</w:t>
      </w:r>
      <w:r w:rsidR="00D73EB9" w:rsidRPr="00D73EB9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D73EB9" w:rsidRPr="009F5B52">
        <w:rPr>
          <w:rFonts w:asciiTheme="minorHAnsi" w:hAnsiTheme="minorHAnsi"/>
          <w:sz w:val="22"/>
          <w:szCs w:val="22"/>
          <w:lang w:val="sk-SK"/>
        </w:rPr>
        <w:t>podľa Článku I</w:t>
      </w:r>
      <w:r w:rsidR="00D73EB9">
        <w:rPr>
          <w:rFonts w:asciiTheme="minorHAnsi" w:hAnsiTheme="minorHAnsi"/>
          <w:sz w:val="22"/>
          <w:szCs w:val="22"/>
          <w:lang w:val="sk-SK"/>
        </w:rPr>
        <w:t>I</w:t>
      </w:r>
      <w:r w:rsidR="00D73EB9" w:rsidRPr="009F5B52">
        <w:rPr>
          <w:rFonts w:asciiTheme="minorHAnsi" w:hAnsiTheme="minorHAnsi"/>
          <w:sz w:val="22"/>
          <w:szCs w:val="22"/>
          <w:lang w:val="sk-SK"/>
        </w:rPr>
        <w:t>. bod 5.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, pričom tieto </w:t>
      </w:r>
      <w:r>
        <w:rPr>
          <w:rFonts w:asciiTheme="minorHAnsi" w:hAnsiTheme="minorHAnsi"/>
          <w:sz w:val="22"/>
          <w:szCs w:val="22"/>
          <w:lang w:val="sk-SK"/>
        </w:rPr>
        <w:t>sa Predávajúci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zaväzuje bezplatne odstrániť v lehote podľa predchádzajúcej vety</w:t>
      </w:r>
      <w:r>
        <w:rPr>
          <w:rFonts w:asciiTheme="minorHAnsi" w:hAnsiTheme="minorHAnsi"/>
          <w:sz w:val="22"/>
          <w:szCs w:val="22"/>
          <w:lang w:val="sk-SK"/>
        </w:rPr>
        <w:t>. T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ým nie je dotknutý bod 6. tohto Článku </w:t>
      </w:r>
      <w:r>
        <w:rPr>
          <w:rFonts w:asciiTheme="minorHAnsi" w:hAnsiTheme="minorHAnsi"/>
          <w:sz w:val="22"/>
          <w:szCs w:val="22"/>
          <w:lang w:val="sk-SK"/>
        </w:rPr>
        <w:t>Zmluvy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. </w:t>
      </w:r>
    </w:p>
    <w:p w14:paraId="2ED4DFF4" w14:textId="77777777" w:rsidR="009F5B52" w:rsidRPr="009F5B52" w:rsidRDefault="009F5B52" w:rsidP="009F5B52">
      <w:pPr>
        <w:pStyle w:val="Odsekzoznamu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Predávajúci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nezodpovedá za vady </w:t>
      </w:r>
      <w:r>
        <w:rPr>
          <w:rFonts w:asciiTheme="minorHAnsi" w:hAnsiTheme="minorHAnsi"/>
          <w:sz w:val="22"/>
          <w:szCs w:val="22"/>
          <w:lang w:val="sk-SK"/>
        </w:rPr>
        <w:t>Predmetu zmluvy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, ktoré boli preukázateľne spôsobené neodborným používaním zo strany </w:t>
      </w:r>
      <w:r>
        <w:rPr>
          <w:rFonts w:asciiTheme="minorHAnsi" w:hAnsiTheme="minorHAnsi"/>
          <w:sz w:val="22"/>
          <w:szCs w:val="22"/>
          <w:lang w:val="sk-SK"/>
        </w:rPr>
        <w:t>Kupujúceho</w:t>
      </w:r>
      <w:r w:rsidRPr="009F5B52">
        <w:rPr>
          <w:rFonts w:asciiTheme="minorHAnsi" w:hAnsiTheme="minorHAnsi"/>
          <w:sz w:val="22"/>
          <w:szCs w:val="22"/>
          <w:lang w:val="sk-SK"/>
        </w:rPr>
        <w:t>.</w:t>
      </w:r>
    </w:p>
    <w:p w14:paraId="37A05069" w14:textId="2B3C7F40" w:rsidR="009F5B52" w:rsidRDefault="009F5B52" w:rsidP="009F5B52">
      <w:pPr>
        <w:pStyle w:val="Odsekzoznamu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Kupujúci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je oprávnený </w:t>
      </w:r>
      <w:r w:rsidR="00D73EB9">
        <w:rPr>
          <w:rFonts w:asciiTheme="minorHAnsi" w:hAnsiTheme="minorHAnsi"/>
          <w:sz w:val="22"/>
          <w:szCs w:val="22"/>
          <w:lang w:val="sk-SK"/>
        </w:rPr>
        <w:t>odmietnuť prevzatie Predmetu zmluvy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, ktorý by vykazoval podstatné vady brániace jeho riadnemu  užívaniu. </w:t>
      </w:r>
      <w:r>
        <w:rPr>
          <w:rFonts w:asciiTheme="minorHAnsi" w:hAnsiTheme="minorHAnsi"/>
          <w:sz w:val="22"/>
          <w:szCs w:val="22"/>
          <w:lang w:val="sk-SK"/>
        </w:rPr>
        <w:t>Predávajúci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sa v takomto prípade zaväzuje, že tieto vady bezplatne odstráni  v lehote </w:t>
      </w:r>
      <w:r w:rsidR="00C012BB">
        <w:rPr>
          <w:rFonts w:asciiTheme="minorHAnsi" w:hAnsiTheme="minorHAnsi"/>
          <w:sz w:val="22"/>
          <w:szCs w:val="22"/>
          <w:lang w:val="sk-SK"/>
        </w:rPr>
        <w:t>10</w:t>
      </w:r>
      <w:r w:rsidRPr="00C012BB">
        <w:rPr>
          <w:rFonts w:asciiTheme="minorHAnsi" w:hAnsiTheme="minorHAnsi"/>
          <w:sz w:val="22"/>
          <w:szCs w:val="22"/>
          <w:lang w:val="sk-SK"/>
        </w:rPr>
        <w:t xml:space="preserve"> pracovných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 dní odo dňa písomného oznámenia predmetných vád </w:t>
      </w:r>
      <w:r>
        <w:rPr>
          <w:rFonts w:asciiTheme="minorHAnsi" w:hAnsiTheme="minorHAnsi"/>
          <w:sz w:val="22"/>
          <w:szCs w:val="22"/>
          <w:lang w:val="sk-SK"/>
        </w:rPr>
        <w:t>Kupujúcim</w:t>
      </w:r>
      <w:r w:rsidRPr="009F5B52">
        <w:rPr>
          <w:rFonts w:asciiTheme="minorHAnsi" w:hAnsiTheme="minorHAnsi"/>
          <w:sz w:val="22"/>
          <w:szCs w:val="22"/>
          <w:lang w:val="sk-SK"/>
        </w:rPr>
        <w:t xml:space="preserve">. </w:t>
      </w:r>
    </w:p>
    <w:p w14:paraId="1C398B89" w14:textId="77777777" w:rsidR="00ED11EB" w:rsidRPr="009F5B52" w:rsidRDefault="00ED11EB" w:rsidP="009F5B52">
      <w:pPr>
        <w:pStyle w:val="Odsekzoznamu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  <w:lang w:val="sk-SK"/>
        </w:rPr>
      </w:pPr>
      <w:r w:rsidRPr="009F5B52">
        <w:rPr>
          <w:rFonts w:asciiTheme="minorHAnsi" w:hAnsiTheme="minorHAnsi" w:cs="Calibri"/>
          <w:sz w:val="22"/>
          <w:szCs w:val="22"/>
          <w:lang w:val="sk-SK"/>
        </w:rPr>
        <w:t xml:space="preserve">Predávajúci vyhlasuje, že </w:t>
      </w:r>
      <w:r w:rsidR="0061000D" w:rsidRPr="009F5B52">
        <w:rPr>
          <w:rFonts w:asciiTheme="minorHAnsi" w:hAnsiTheme="minorHAnsi" w:cs="Calibri"/>
          <w:sz w:val="22"/>
          <w:szCs w:val="22"/>
          <w:lang w:val="sk-SK"/>
        </w:rPr>
        <w:t>Predmet zmluvy</w:t>
      </w:r>
      <w:r w:rsidRPr="009F5B52">
        <w:rPr>
          <w:rFonts w:asciiTheme="minorHAnsi" w:hAnsiTheme="minorHAnsi" w:cs="Calibri"/>
          <w:sz w:val="22"/>
          <w:szCs w:val="22"/>
          <w:lang w:val="sk-SK"/>
        </w:rPr>
        <w:t xml:space="preserve"> nemá právne vady, predovšetkým, že nie je zaťažený právom tretej osoby. Pri porušení tejto povinnosti je </w:t>
      </w:r>
      <w:r w:rsidR="00463E60" w:rsidRPr="009F5B52">
        <w:rPr>
          <w:rFonts w:asciiTheme="minorHAnsi" w:hAnsiTheme="minorHAnsi" w:cs="Calibri"/>
          <w:sz w:val="22"/>
          <w:szCs w:val="22"/>
          <w:lang w:val="sk-SK"/>
        </w:rPr>
        <w:t>K</w:t>
      </w:r>
      <w:r w:rsidRPr="009F5B52">
        <w:rPr>
          <w:rFonts w:asciiTheme="minorHAnsi" w:hAnsiTheme="minorHAnsi" w:cs="Calibri"/>
          <w:sz w:val="22"/>
          <w:szCs w:val="22"/>
          <w:lang w:val="sk-SK"/>
        </w:rPr>
        <w:t>upujúci oprávnený odstúpiť od </w:t>
      </w:r>
      <w:r w:rsidR="00463E60" w:rsidRPr="009F5B52" w:rsidDel="00463E60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61000D" w:rsidRPr="009F5B52">
        <w:rPr>
          <w:rFonts w:asciiTheme="minorHAnsi" w:hAnsiTheme="minorHAnsi" w:cs="Calibri"/>
          <w:sz w:val="22"/>
          <w:szCs w:val="22"/>
          <w:lang w:val="sk-SK"/>
        </w:rPr>
        <w:t>Zmluvy</w:t>
      </w:r>
      <w:r w:rsidRPr="009F5B52">
        <w:rPr>
          <w:rFonts w:asciiTheme="minorHAnsi" w:hAnsiTheme="minorHAnsi" w:cs="Calibri"/>
          <w:sz w:val="22"/>
          <w:szCs w:val="22"/>
          <w:lang w:val="sk-SK"/>
        </w:rPr>
        <w:t xml:space="preserve"> s okamžitou </w:t>
      </w:r>
      <w:r w:rsidR="00463E60" w:rsidRPr="009F5B52">
        <w:rPr>
          <w:rFonts w:asciiTheme="minorHAnsi" w:hAnsiTheme="minorHAnsi" w:cs="Calibri"/>
          <w:sz w:val="22"/>
          <w:szCs w:val="22"/>
          <w:lang w:val="sk-SK"/>
        </w:rPr>
        <w:t>platnosťou</w:t>
      </w:r>
      <w:r w:rsidRPr="009F5B52">
        <w:rPr>
          <w:rFonts w:asciiTheme="minorHAnsi" w:hAnsiTheme="minorHAnsi" w:cs="Calibri"/>
          <w:sz w:val="22"/>
          <w:szCs w:val="22"/>
          <w:lang w:val="sk-SK"/>
        </w:rPr>
        <w:t xml:space="preserve">. Tým nie je dotknutý nárok </w:t>
      </w:r>
      <w:r w:rsidR="00463E60" w:rsidRPr="009F5B52">
        <w:rPr>
          <w:rFonts w:asciiTheme="minorHAnsi" w:hAnsiTheme="minorHAnsi" w:cs="Calibri"/>
          <w:sz w:val="22"/>
          <w:szCs w:val="22"/>
          <w:lang w:val="sk-SK"/>
        </w:rPr>
        <w:t>K</w:t>
      </w:r>
      <w:r w:rsidRPr="009F5B52">
        <w:rPr>
          <w:rFonts w:asciiTheme="minorHAnsi" w:hAnsiTheme="minorHAnsi" w:cs="Calibri"/>
          <w:sz w:val="22"/>
          <w:szCs w:val="22"/>
          <w:lang w:val="sk-SK"/>
        </w:rPr>
        <w:t>upujúceho na náhradu škody, ktorá mu</w:t>
      </w:r>
      <w:r w:rsidR="00463E60" w:rsidRPr="009F5B52">
        <w:rPr>
          <w:rFonts w:asciiTheme="minorHAnsi" w:hAnsiTheme="minorHAnsi" w:cs="Calibri"/>
          <w:sz w:val="22"/>
          <w:szCs w:val="22"/>
          <w:lang w:val="sk-SK"/>
        </w:rPr>
        <w:t xml:space="preserve"> tým</w:t>
      </w:r>
      <w:r w:rsidRPr="009F5B52">
        <w:rPr>
          <w:rFonts w:asciiTheme="minorHAnsi" w:hAnsiTheme="minorHAnsi" w:cs="Calibri"/>
          <w:sz w:val="22"/>
          <w:szCs w:val="22"/>
          <w:lang w:val="sk-SK"/>
        </w:rPr>
        <w:t xml:space="preserve"> vznikla.</w:t>
      </w:r>
    </w:p>
    <w:p w14:paraId="66AAD3DE" w14:textId="77777777" w:rsidR="00ED11EB" w:rsidRPr="008C2BC2" w:rsidRDefault="00ED11EB" w:rsidP="00697140">
      <w:pPr>
        <w:pStyle w:val="Odsekzoznamu1"/>
        <w:spacing w:after="0" w:line="240" w:lineRule="auto"/>
        <w:ind w:left="0"/>
        <w:jc w:val="both"/>
        <w:rPr>
          <w:rFonts w:asciiTheme="minorHAnsi" w:hAnsiTheme="minorHAnsi" w:cs="Calibri"/>
          <w:b/>
          <w:lang w:eastAsia="sk-SK"/>
        </w:rPr>
      </w:pPr>
    </w:p>
    <w:p w14:paraId="428EE854" w14:textId="77777777" w:rsidR="00ED11EB" w:rsidRPr="00E57E7C" w:rsidRDefault="00ED11EB" w:rsidP="00697140">
      <w:pPr>
        <w:jc w:val="center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E57E7C">
        <w:rPr>
          <w:rFonts w:asciiTheme="minorHAnsi" w:hAnsiTheme="minorHAnsi" w:cs="Calibri"/>
          <w:b/>
          <w:sz w:val="22"/>
          <w:szCs w:val="22"/>
          <w:lang w:val="sk-SK"/>
        </w:rPr>
        <w:lastRenderedPageBreak/>
        <w:t>Čl</w:t>
      </w:r>
      <w:r w:rsidR="00140B75" w:rsidRPr="00E57E7C">
        <w:rPr>
          <w:rFonts w:asciiTheme="minorHAnsi" w:hAnsiTheme="minorHAnsi" w:cs="Calibri"/>
          <w:b/>
          <w:sz w:val="22"/>
          <w:szCs w:val="22"/>
          <w:lang w:val="sk-SK"/>
        </w:rPr>
        <w:t xml:space="preserve">ánok </w:t>
      </w:r>
      <w:r w:rsidR="00A449C6" w:rsidRPr="00E57E7C">
        <w:rPr>
          <w:rFonts w:asciiTheme="minorHAnsi" w:hAnsiTheme="minorHAnsi" w:cs="Calibri"/>
          <w:b/>
          <w:sz w:val="22"/>
          <w:szCs w:val="22"/>
          <w:lang w:val="sk-SK"/>
        </w:rPr>
        <w:t>V</w:t>
      </w:r>
      <w:r w:rsidR="008C2BC2" w:rsidRPr="00E57E7C">
        <w:rPr>
          <w:rFonts w:asciiTheme="minorHAnsi" w:hAnsiTheme="minorHAnsi" w:cs="Calibri"/>
          <w:b/>
          <w:sz w:val="22"/>
          <w:szCs w:val="22"/>
          <w:lang w:val="sk-SK"/>
        </w:rPr>
        <w:t>I</w:t>
      </w:r>
      <w:r w:rsidR="00A449C6" w:rsidRPr="00E57E7C">
        <w:rPr>
          <w:rFonts w:asciiTheme="minorHAnsi" w:hAnsiTheme="minorHAnsi" w:cs="Calibri"/>
          <w:b/>
          <w:sz w:val="22"/>
          <w:szCs w:val="22"/>
          <w:lang w:val="sk-SK"/>
        </w:rPr>
        <w:t>II</w:t>
      </w:r>
      <w:r w:rsidR="00140B75" w:rsidRPr="00E57E7C">
        <w:rPr>
          <w:rFonts w:asciiTheme="minorHAnsi" w:hAnsiTheme="minorHAnsi" w:cs="Calibri"/>
          <w:b/>
          <w:sz w:val="22"/>
          <w:szCs w:val="22"/>
          <w:lang w:val="sk-SK"/>
        </w:rPr>
        <w:t>.</w:t>
      </w:r>
    </w:p>
    <w:p w14:paraId="7F73C1F1" w14:textId="77777777" w:rsidR="00ED11EB" w:rsidRPr="00E57E7C" w:rsidRDefault="00E57E7C" w:rsidP="00697140">
      <w:pPr>
        <w:jc w:val="center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E57E7C">
        <w:rPr>
          <w:rFonts w:asciiTheme="minorHAnsi" w:hAnsiTheme="minorHAnsi" w:cs="Calibri"/>
          <w:b/>
          <w:sz w:val="22"/>
          <w:szCs w:val="22"/>
          <w:lang w:val="sk-SK"/>
        </w:rPr>
        <w:t>Zánik zmluvy</w:t>
      </w:r>
    </w:p>
    <w:p w14:paraId="16E43C2E" w14:textId="77777777" w:rsidR="00E57E7C" w:rsidRDefault="00E57E7C" w:rsidP="00E57E7C">
      <w:pPr>
        <w:pStyle w:val="Odsekzoznamu"/>
        <w:widowControl/>
        <w:numPr>
          <w:ilvl w:val="0"/>
          <w:numId w:val="37"/>
        </w:numPr>
        <w:suppressAutoHyphens w:val="0"/>
        <w:overflowPunct/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Zmluva zaniká splnením Predmetu zmluvy podľa Článku I.</w:t>
      </w:r>
    </w:p>
    <w:p w14:paraId="4CE56D7A" w14:textId="77777777" w:rsidR="00E57E7C" w:rsidRPr="00E57E7C" w:rsidRDefault="00E57E7C" w:rsidP="00E57E7C">
      <w:pPr>
        <w:pStyle w:val="Odsekzoznamu"/>
        <w:widowControl/>
        <w:numPr>
          <w:ilvl w:val="0"/>
          <w:numId w:val="37"/>
        </w:numPr>
        <w:suppressAutoHyphens w:val="0"/>
        <w:overflowPunct/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Zmluva tiež 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môže zaniknúť: </w:t>
      </w:r>
    </w:p>
    <w:p w14:paraId="18A5C713" w14:textId="77777777" w:rsidR="00E57E7C" w:rsidRPr="00E57E7C" w:rsidRDefault="00E57E7C" w:rsidP="00E57E7C">
      <w:pPr>
        <w:pStyle w:val="Odsekzoznamu"/>
        <w:widowControl/>
        <w:numPr>
          <w:ilvl w:val="0"/>
          <w:numId w:val="38"/>
        </w:numPr>
        <w:suppressAutoHyphens w:val="0"/>
        <w:overflowPunct/>
        <w:ind w:left="709" w:hanging="283"/>
        <w:jc w:val="both"/>
        <w:rPr>
          <w:rFonts w:asciiTheme="minorHAnsi" w:hAnsiTheme="minorHAnsi"/>
          <w:sz w:val="22"/>
          <w:szCs w:val="22"/>
          <w:lang w:val="sk-SK"/>
        </w:rPr>
      </w:pPr>
      <w:r w:rsidRPr="00E57E7C">
        <w:rPr>
          <w:rFonts w:asciiTheme="minorHAnsi" w:hAnsiTheme="minorHAnsi"/>
          <w:sz w:val="22"/>
          <w:szCs w:val="22"/>
          <w:lang w:val="sk-SK"/>
        </w:rPr>
        <w:t xml:space="preserve">písomnou dohodou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E57E7C">
        <w:rPr>
          <w:rFonts w:asciiTheme="minorHAnsi" w:hAnsiTheme="minorHAnsi"/>
          <w:sz w:val="22"/>
          <w:szCs w:val="22"/>
          <w:lang w:val="sk-SK"/>
        </w:rPr>
        <w:t>mluvných strán, a to ku dňu uvedenému v predmetnej písomnej  dohode,</w:t>
      </w:r>
    </w:p>
    <w:p w14:paraId="2AD2F101" w14:textId="77777777" w:rsidR="00E57E7C" w:rsidRPr="00E57E7C" w:rsidRDefault="00E57E7C" w:rsidP="00E57E7C">
      <w:pPr>
        <w:pStyle w:val="Odsekzoznamu"/>
        <w:widowControl/>
        <w:numPr>
          <w:ilvl w:val="0"/>
          <w:numId w:val="38"/>
        </w:numPr>
        <w:suppressAutoHyphens w:val="0"/>
        <w:overflowPunct/>
        <w:ind w:left="709" w:hanging="283"/>
        <w:jc w:val="both"/>
        <w:rPr>
          <w:rFonts w:asciiTheme="minorHAnsi" w:hAnsiTheme="minorHAnsi"/>
          <w:sz w:val="22"/>
          <w:szCs w:val="22"/>
          <w:lang w:val="sk-SK"/>
        </w:rPr>
      </w:pPr>
      <w:r w:rsidRPr="00E57E7C">
        <w:rPr>
          <w:rFonts w:asciiTheme="minorHAnsi" w:hAnsiTheme="minorHAnsi"/>
          <w:sz w:val="22"/>
          <w:szCs w:val="22"/>
          <w:lang w:val="sk-SK"/>
        </w:rPr>
        <w:t xml:space="preserve">odstúpením podľa bodov </w:t>
      </w:r>
      <w:r w:rsidR="00A50528">
        <w:rPr>
          <w:rFonts w:asciiTheme="minorHAnsi" w:hAnsiTheme="minorHAnsi"/>
          <w:sz w:val="22"/>
          <w:szCs w:val="22"/>
          <w:lang w:val="sk-SK"/>
        </w:rPr>
        <w:t>3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. až </w:t>
      </w:r>
      <w:r w:rsidR="00A50528">
        <w:rPr>
          <w:rFonts w:asciiTheme="minorHAnsi" w:hAnsiTheme="minorHAnsi"/>
          <w:sz w:val="22"/>
          <w:szCs w:val="22"/>
          <w:lang w:val="sk-SK"/>
        </w:rPr>
        <w:t>5</w:t>
      </w:r>
      <w:r w:rsidRPr="00E57E7C">
        <w:rPr>
          <w:rFonts w:asciiTheme="minorHAnsi" w:hAnsiTheme="minorHAnsi"/>
          <w:sz w:val="22"/>
          <w:szCs w:val="22"/>
          <w:lang w:val="sk-SK"/>
        </w:rPr>
        <w:t>. tohto Článku</w:t>
      </w:r>
      <w:r w:rsidR="00A50528">
        <w:rPr>
          <w:rFonts w:asciiTheme="minorHAnsi" w:hAnsiTheme="minorHAnsi"/>
          <w:sz w:val="22"/>
          <w:szCs w:val="22"/>
          <w:lang w:val="sk-SK"/>
        </w:rPr>
        <w:t>.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A50528">
        <w:rPr>
          <w:rFonts w:asciiTheme="minorHAnsi" w:hAnsiTheme="minorHAnsi"/>
          <w:sz w:val="22"/>
          <w:szCs w:val="22"/>
          <w:lang w:val="sk-SK"/>
        </w:rPr>
        <w:t>O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dstúpenie </w:t>
      </w:r>
      <w:r w:rsidR="00A50528">
        <w:rPr>
          <w:rFonts w:asciiTheme="minorHAnsi" w:hAnsiTheme="minorHAnsi"/>
          <w:sz w:val="22"/>
          <w:szCs w:val="22"/>
          <w:lang w:val="sk-SK"/>
        </w:rPr>
        <w:t>musí byť písomné a musí byť riadne doručené druhej Zmluvnej strany. Odstúpenie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 je účinné dňom jeho doručenia druhej zmluvnej stran</w:t>
      </w:r>
      <w:r w:rsidR="00A50528">
        <w:rPr>
          <w:rFonts w:asciiTheme="minorHAnsi" w:hAnsiTheme="minorHAnsi"/>
          <w:sz w:val="22"/>
          <w:szCs w:val="22"/>
          <w:lang w:val="sk-SK"/>
        </w:rPr>
        <w:t>e.</w:t>
      </w:r>
    </w:p>
    <w:p w14:paraId="797489AD" w14:textId="77777777" w:rsidR="00E57E7C" w:rsidRPr="00E57E7C" w:rsidRDefault="00E57E7C" w:rsidP="00E57E7C">
      <w:pPr>
        <w:pStyle w:val="Odsekzoznamu"/>
        <w:widowControl/>
        <w:numPr>
          <w:ilvl w:val="0"/>
          <w:numId w:val="37"/>
        </w:numPr>
        <w:suppressAutoHyphens w:val="0"/>
        <w:overflowPunct/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 w:rsidRPr="00E57E7C">
        <w:rPr>
          <w:rFonts w:asciiTheme="minorHAnsi" w:hAnsiTheme="minorHAnsi"/>
          <w:sz w:val="22"/>
          <w:szCs w:val="22"/>
          <w:lang w:val="sk-SK"/>
        </w:rPr>
        <w:t xml:space="preserve">Zmluvné strany sú oprávnené od </w:t>
      </w:r>
      <w:r w:rsidR="00A50528">
        <w:rPr>
          <w:rFonts w:asciiTheme="minorHAnsi" w:hAnsiTheme="minorHAnsi"/>
          <w:sz w:val="22"/>
          <w:szCs w:val="22"/>
          <w:lang w:val="sk-SK"/>
        </w:rPr>
        <w:t>Z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mluvy odstúpiť v prípade </w:t>
      </w:r>
      <w:r w:rsidR="00A50528">
        <w:rPr>
          <w:rFonts w:asciiTheme="minorHAnsi" w:hAnsiTheme="minorHAnsi"/>
          <w:sz w:val="22"/>
          <w:szCs w:val="22"/>
          <w:lang w:val="sk-SK"/>
        </w:rPr>
        <w:t xml:space="preserve">jej </w:t>
      </w:r>
      <w:r w:rsidRPr="00E57E7C">
        <w:rPr>
          <w:rFonts w:asciiTheme="minorHAnsi" w:hAnsiTheme="minorHAnsi"/>
          <w:sz w:val="22"/>
          <w:szCs w:val="22"/>
          <w:lang w:val="sk-SK"/>
        </w:rPr>
        <w:t>podstatného porušenia druhou zmluvnou</w:t>
      </w:r>
      <w:r w:rsidR="00A50528">
        <w:rPr>
          <w:rFonts w:asciiTheme="minorHAnsi" w:hAnsiTheme="minorHAnsi"/>
          <w:sz w:val="22"/>
          <w:szCs w:val="22"/>
          <w:lang w:val="sk-SK"/>
        </w:rPr>
        <w:t xml:space="preserve"> stranou v zmysle ustanovenia </w:t>
      </w:r>
      <w:r w:rsidR="00A50528" w:rsidRPr="00A50528">
        <w:rPr>
          <w:rFonts w:asciiTheme="minorHAnsi" w:hAnsiTheme="minorHAnsi"/>
          <w:sz w:val="22"/>
          <w:szCs w:val="22"/>
          <w:lang w:val="sk-SK"/>
        </w:rPr>
        <w:t>§</w:t>
      </w:r>
      <w:r w:rsidR="0073261E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A50528">
        <w:rPr>
          <w:rFonts w:asciiTheme="minorHAnsi" w:hAnsiTheme="minorHAnsi"/>
          <w:sz w:val="22"/>
          <w:szCs w:val="22"/>
          <w:lang w:val="sk-SK"/>
        </w:rPr>
        <w:t>34</w:t>
      </w:r>
      <w:r w:rsidR="00A50528" w:rsidRPr="00A50528">
        <w:rPr>
          <w:rFonts w:asciiTheme="minorHAnsi" w:hAnsiTheme="minorHAnsi"/>
          <w:sz w:val="22"/>
          <w:szCs w:val="22"/>
          <w:lang w:val="sk-SK"/>
        </w:rPr>
        <w:t>5</w:t>
      </w:r>
      <w:r w:rsidRPr="00A50528">
        <w:rPr>
          <w:rFonts w:asciiTheme="minorHAnsi" w:hAnsiTheme="minorHAnsi"/>
          <w:sz w:val="22"/>
          <w:szCs w:val="22"/>
          <w:lang w:val="sk-SK"/>
        </w:rPr>
        <w:t xml:space="preserve"> Obchodného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 zákonníka alebo z dôvodov uvedených v bode </w:t>
      </w:r>
      <w:r w:rsidR="00A50528">
        <w:rPr>
          <w:rFonts w:asciiTheme="minorHAnsi" w:hAnsiTheme="minorHAnsi"/>
          <w:sz w:val="22"/>
          <w:szCs w:val="22"/>
          <w:lang w:val="sk-SK"/>
        </w:rPr>
        <w:t>4</w:t>
      </w:r>
      <w:r w:rsidRPr="00E57E7C">
        <w:rPr>
          <w:rFonts w:asciiTheme="minorHAnsi" w:hAnsiTheme="minorHAnsi"/>
          <w:sz w:val="22"/>
          <w:szCs w:val="22"/>
          <w:lang w:val="sk-SK"/>
        </w:rPr>
        <w:t>. a </w:t>
      </w:r>
      <w:r w:rsidR="00A50528">
        <w:rPr>
          <w:rFonts w:asciiTheme="minorHAnsi" w:hAnsiTheme="minorHAnsi"/>
          <w:sz w:val="22"/>
          <w:szCs w:val="22"/>
          <w:lang w:val="sk-SK"/>
        </w:rPr>
        <w:t>5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. tohto Článku </w:t>
      </w:r>
      <w:r w:rsidR="00A50528">
        <w:rPr>
          <w:rFonts w:asciiTheme="minorHAnsi" w:hAnsiTheme="minorHAnsi"/>
          <w:sz w:val="22"/>
          <w:szCs w:val="22"/>
          <w:lang w:val="sk-SK"/>
        </w:rPr>
        <w:t>Z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mluvy. </w:t>
      </w:r>
    </w:p>
    <w:p w14:paraId="06D2BBA5" w14:textId="18BF81DB" w:rsidR="00E57E7C" w:rsidRPr="00C25990" w:rsidRDefault="00A50528" w:rsidP="00E57E7C">
      <w:pPr>
        <w:pStyle w:val="Odsekzoznamu"/>
        <w:widowControl/>
        <w:numPr>
          <w:ilvl w:val="0"/>
          <w:numId w:val="37"/>
        </w:numPr>
        <w:suppressAutoHyphens w:val="0"/>
        <w:overflowPunct/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 w:rsidRPr="00C25990">
        <w:rPr>
          <w:rFonts w:asciiTheme="minorHAnsi" w:hAnsiTheme="minorHAnsi"/>
          <w:sz w:val="22"/>
          <w:szCs w:val="22"/>
          <w:lang w:val="sk-SK"/>
        </w:rPr>
        <w:t>Predávajúci</w:t>
      </w:r>
      <w:r w:rsidR="00E57E7C" w:rsidRPr="00C25990">
        <w:rPr>
          <w:rFonts w:asciiTheme="minorHAnsi" w:hAnsiTheme="minorHAnsi"/>
          <w:sz w:val="22"/>
          <w:szCs w:val="22"/>
          <w:lang w:val="sk-SK"/>
        </w:rPr>
        <w:t xml:space="preserve"> je oprávnený odstúpiť od </w:t>
      </w:r>
      <w:r w:rsidRPr="00C25990">
        <w:rPr>
          <w:rFonts w:asciiTheme="minorHAnsi" w:hAnsiTheme="minorHAnsi"/>
          <w:sz w:val="22"/>
          <w:szCs w:val="22"/>
          <w:lang w:val="sk-SK"/>
        </w:rPr>
        <w:t>Z</w:t>
      </w:r>
      <w:r w:rsidR="00E57E7C" w:rsidRPr="00C25990">
        <w:rPr>
          <w:rFonts w:asciiTheme="minorHAnsi" w:hAnsiTheme="minorHAnsi"/>
          <w:sz w:val="22"/>
          <w:szCs w:val="22"/>
          <w:lang w:val="sk-SK"/>
        </w:rPr>
        <w:t xml:space="preserve">mluvy v prípade, ak </w:t>
      </w:r>
      <w:r w:rsidRPr="00C25990">
        <w:rPr>
          <w:rFonts w:asciiTheme="minorHAnsi" w:hAnsiTheme="minorHAnsi"/>
          <w:sz w:val="22"/>
          <w:szCs w:val="22"/>
          <w:lang w:val="sk-SK"/>
        </w:rPr>
        <w:t>Kupujúci</w:t>
      </w:r>
      <w:r w:rsidR="00E57E7C" w:rsidRPr="00C25990">
        <w:rPr>
          <w:rFonts w:asciiTheme="minorHAnsi" w:hAnsiTheme="minorHAnsi"/>
          <w:sz w:val="22"/>
          <w:szCs w:val="22"/>
          <w:lang w:val="sk-SK"/>
        </w:rPr>
        <w:t xml:space="preserve"> neuhradí dohodnutú </w:t>
      </w:r>
      <w:r w:rsidRPr="00C25990">
        <w:rPr>
          <w:rFonts w:asciiTheme="minorHAnsi" w:hAnsiTheme="minorHAnsi"/>
          <w:sz w:val="22"/>
          <w:szCs w:val="22"/>
          <w:lang w:val="sk-SK"/>
        </w:rPr>
        <w:t xml:space="preserve">kúpnu </w:t>
      </w:r>
      <w:r w:rsidR="00E57E7C" w:rsidRPr="00C25990">
        <w:rPr>
          <w:rFonts w:asciiTheme="minorHAnsi" w:hAnsiTheme="minorHAnsi"/>
          <w:sz w:val="22"/>
          <w:szCs w:val="22"/>
          <w:lang w:val="sk-SK"/>
        </w:rPr>
        <w:t xml:space="preserve">cenu do </w:t>
      </w:r>
      <w:r w:rsidR="00C25990" w:rsidRPr="00C25990">
        <w:rPr>
          <w:rFonts w:asciiTheme="minorHAnsi" w:hAnsiTheme="minorHAnsi"/>
          <w:sz w:val="22"/>
          <w:szCs w:val="22"/>
          <w:lang w:val="sk-SK"/>
        </w:rPr>
        <w:t>6</w:t>
      </w:r>
      <w:r w:rsidR="00E57E7C" w:rsidRPr="00C25990">
        <w:rPr>
          <w:rFonts w:asciiTheme="minorHAnsi" w:hAnsiTheme="minorHAnsi"/>
          <w:sz w:val="22"/>
          <w:szCs w:val="22"/>
          <w:lang w:val="sk-SK"/>
        </w:rPr>
        <w:t>0 dní odo dňa doručenia faktúry vystavenej v súlade s Článkom I</w:t>
      </w:r>
      <w:r w:rsidRPr="00C25990">
        <w:rPr>
          <w:rFonts w:asciiTheme="minorHAnsi" w:hAnsiTheme="minorHAnsi"/>
          <w:sz w:val="22"/>
          <w:szCs w:val="22"/>
          <w:lang w:val="sk-SK"/>
        </w:rPr>
        <w:t>II</w:t>
      </w:r>
      <w:r w:rsidR="00E57E7C" w:rsidRPr="00C25990">
        <w:rPr>
          <w:rFonts w:asciiTheme="minorHAnsi" w:hAnsiTheme="minorHAnsi"/>
          <w:sz w:val="22"/>
          <w:szCs w:val="22"/>
          <w:lang w:val="sk-SK"/>
        </w:rPr>
        <w:t xml:space="preserve">. </w:t>
      </w:r>
      <w:r w:rsidRPr="00C25990">
        <w:rPr>
          <w:rFonts w:asciiTheme="minorHAnsi" w:hAnsiTheme="minorHAnsi"/>
          <w:sz w:val="22"/>
          <w:szCs w:val="22"/>
          <w:lang w:val="sk-SK"/>
        </w:rPr>
        <w:t>Z</w:t>
      </w:r>
      <w:r w:rsidR="00E57E7C" w:rsidRPr="00C25990">
        <w:rPr>
          <w:rFonts w:asciiTheme="minorHAnsi" w:hAnsiTheme="minorHAnsi"/>
          <w:sz w:val="22"/>
          <w:szCs w:val="22"/>
          <w:lang w:val="sk-SK"/>
        </w:rPr>
        <w:t xml:space="preserve">mluvy. </w:t>
      </w:r>
    </w:p>
    <w:p w14:paraId="5D755DEA" w14:textId="77777777" w:rsidR="00E57E7C" w:rsidRPr="00C25990" w:rsidRDefault="00A50528" w:rsidP="00E57E7C">
      <w:pPr>
        <w:pStyle w:val="Odsekzoznamu"/>
        <w:widowControl/>
        <w:numPr>
          <w:ilvl w:val="0"/>
          <w:numId w:val="37"/>
        </w:numPr>
        <w:suppressAutoHyphens w:val="0"/>
        <w:overflowPunct/>
        <w:ind w:left="426" w:hanging="426"/>
        <w:jc w:val="both"/>
        <w:rPr>
          <w:rFonts w:asciiTheme="minorHAnsi" w:hAnsiTheme="minorHAnsi"/>
          <w:sz w:val="22"/>
          <w:szCs w:val="22"/>
          <w:lang w:val="sk-SK"/>
        </w:rPr>
      </w:pPr>
      <w:r w:rsidRPr="00C25990">
        <w:rPr>
          <w:rFonts w:asciiTheme="minorHAnsi" w:hAnsiTheme="minorHAnsi"/>
          <w:sz w:val="22"/>
          <w:szCs w:val="22"/>
          <w:lang w:val="sk-SK"/>
        </w:rPr>
        <w:t>Kupujúci</w:t>
      </w:r>
      <w:r w:rsidR="00E57E7C" w:rsidRPr="00C25990">
        <w:rPr>
          <w:rFonts w:asciiTheme="minorHAnsi" w:hAnsiTheme="minorHAnsi"/>
          <w:sz w:val="22"/>
          <w:szCs w:val="22"/>
          <w:lang w:val="sk-SK"/>
        </w:rPr>
        <w:t xml:space="preserve"> je oprávnený </w:t>
      </w:r>
      <w:r w:rsidRPr="00C25990">
        <w:rPr>
          <w:rFonts w:asciiTheme="minorHAnsi" w:hAnsiTheme="minorHAnsi"/>
          <w:sz w:val="22"/>
          <w:szCs w:val="22"/>
          <w:lang w:val="sk-SK"/>
        </w:rPr>
        <w:t>odstúpiť od Z</w:t>
      </w:r>
      <w:r w:rsidR="00E57E7C" w:rsidRPr="00C25990">
        <w:rPr>
          <w:rFonts w:asciiTheme="minorHAnsi" w:hAnsiTheme="minorHAnsi"/>
          <w:sz w:val="22"/>
          <w:szCs w:val="22"/>
          <w:lang w:val="sk-SK"/>
        </w:rPr>
        <w:t xml:space="preserve">mluvy, ak </w:t>
      </w:r>
      <w:r w:rsidRPr="00C25990">
        <w:rPr>
          <w:rFonts w:asciiTheme="minorHAnsi" w:hAnsiTheme="minorHAnsi"/>
          <w:sz w:val="22"/>
          <w:szCs w:val="22"/>
          <w:lang w:val="sk-SK"/>
        </w:rPr>
        <w:t>Predávajúci</w:t>
      </w:r>
      <w:r w:rsidR="00E57E7C" w:rsidRPr="00C25990">
        <w:rPr>
          <w:rFonts w:asciiTheme="minorHAnsi" w:hAnsiTheme="minorHAnsi"/>
          <w:sz w:val="22"/>
          <w:szCs w:val="22"/>
          <w:lang w:val="sk-SK"/>
        </w:rPr>
        <w:t>:</w:t>
      </w:r>
    </w:p>
    <w:p w14:paraId="7AA0C3F4" w14:textId="77777777" w:rsidR="00E57E7C" w:rsidRPr="00E57E7C" w:rsidRDefault="00E57E7C" w:rsidP="00743EA5">
      <w:pPr>
        <w:pStyle w:val="Odsekzoznamu"/>
        <w:widowControl/>
        <w:numPr>
          <w:ilvl w:val="0"/>
          <w:numId w:val="41"/>
        </w:numPr>
        <w:suppressAutoHyphens w:val="0"/>
        <w:overflowPunct/>
        <w:jc w:val="both"/>
        <w:rPr>
          <w:rFonts w:asciiTheme="minorHAnsi" w:hAnsiTheme="minorHAnsi"/>
          <w:sz w:val="22"/>
          <w:szCs w:val="22"/>
          <w:lang w:val="sk-SK"/>
        </w:rPr>
      </w:pPr>
      <w:r w:rsidRPr="00E57E7C">
        <w:rPr>
          <w:rFonts w:asciiTheme="minorHAnsi" w:hAnsiTheme="minorHAnsi"/>
          <w:sz w:val="22"/>
          <w:szCs w:val="22"/>
          <w:lang w:val="sk-SK"/>
        </w:rPr>
        <w:t xml:space="preserve">je viac ako 30 dní v omeškaní s dodaním </w:t>
      </w:r>
      <w:r w:rsidR="00A50528">
        <w:rPr>
          <w:rFonts w:asciiTheme="minorHAnsi" w:hAnsiTheme="minorHAnsi"/>
          <w:sz w:val="22"/>
          <w:szCs w:val="22"/>
          <w:lang w:val="sk-SK"/>
        </w:rPr>
        <w:t>Predmetu zmluvy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 podľa Článku I. </w:t>
      </w:r>
      <w:r w:rsidR="00A50528">
        <w:rPr>
          <w:rFonts w:asciiTheme="minorHAnsi" w:hAnsiTheme="minorHAnsi"/>
          <w:sz w:val="22"/>
          <w:szCs w:val="22"/>
          <w:lang w:val="sk-SK"/>
        </w:rPr>
        <w:t>Z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mluvy,  </w:t>
      </w:r>
    </w:p>
    <w:p w14:paraId="048A61B4" w14:textId="05E56F00" w:rsidR="00E57E7C" w:rsidRPr="00E57E7C" w:rsidRDefault="00E57E7C" w:rsidP="00743EA5">
      <w:pPr>
        <w:pStyle w:val="Odsekzoznamu"/>
        <w:widowControl/>
        <w:numPr>
          <w:ilvl w:val="0"/>
          <w:numId w:val="41"/>
        </w:numPr>
        <w:suppressAutoHyphens w:val="0"/>
        <w:overflowPunct/>
        <w:jc w:val="both"/>
        <w:rPr>
          <w:rFonts w:asciiTheme="minorHAnsi" w:hAnsiTheme="minorHAnsi"/>
          <w:sz w:val="22"/>
          <w:szCs w:val="22"/>
          <w:lang w:val="sk-SK"/>
        </w:rPr>
      </w:pPr>
      <w:r w:rsidRPr="00E57E7C">
        <w:rPr>
          <w:rFonts w:asciiTheme="minorHAnsi" w:hAnsiTheme="minorHAnsi"/>
          <w:sz w:val="22"/>
          <w:szCs w:val="22"/>
          <w:lang w:val="sk-SK"/>
        </w:rPr>
        <w:t xml:space="preserve">vykoná montáž nábytku neodborne, t. j. v rozpore s podmienkami dohodnutými v </w:t>
      </w:r>
      <w:r w:rsidR="00A50528">
        <w:rPr>
          <w:rFonts w:asciiTheme="minorHAnsi" w:hAnsiTheme="minorHAnsi"/>
          <w:sz w:val="22"/>
          <w:szCs w:val="22"/>
          <w:lang w:val="sk-SK"/>
        </w:rPr>
        <w:t>Z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mluve, </w:t>
      </w:r>
      <w:r w:rsidR="00A50528">
        <w:rPr>
          <w:rFonts w:asciiTheme="minorHAnsi" w:hAnsiTheme="minorHAnsi"/>
          <w:sz w:val="22"/>
          <w:szCs w:val="22"/>
          <w:lang w:val="sk-SK"/>
        </w:rPr>
        <w:t xml:space="preserve">majúcimi za následok nemožnosť užívania Predmetu zmluvy alebo značné obmedzenie, 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pričom musí ísť o vady, na ktoré bol </w:t>
      </w:r>
      <w:r w:rsidR="00A50528">
        <w:rPr>
          <w:rFonts w:asciiTheme="minorHAnsi" w:hAnsiTheme="minorHAnsi"/>
          <w:sz w:val="22"/>
          <w:szCs w:val="22"/>
          <w:lang w:val="sk-SK"/>
        </w:rPr>
        <w:t>Predávajúci Kupujúcim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 písomne upozornený</w:t>
      </w:r>
      <w:r w:rsidR="00A50528">
        <w:rPr>
          <w:rFonts w:asciiTheme="minorHAnsi" w:hAnsiTheme="minorHAnsi"/>
          <w:sz w:val="22"/>
          <w:szCs w:val="22"/>
          <w:lang w:val="sk-SK"/>
        </w:rPr>
        <w:t xml:space="preserve"> (reklamácia)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, a ktoré napriek tomuto upozorneniu neodstránil v lehote do </w:t>
      </w:r>
      <w:r w:rsidR="00C012BB">
        <w:rPr>
          <w:rFonts w:asciiTheme="minorHAnsi" w:hAnsiTheme="minorHAnsi"/>
          <w:sz w:val="22"/>
          <w:szCs w:val="22"/>
          <w:lang w:val="sk-SK"/>
        </w:rPr>
        <w:t>10</w:t>
      </w:r>
      <w:r w:rsidRPr="00C012BB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871895">
        <w:rPr>
          <w:rFonts w:asciiTheme="minorHAnsi" w:hAnsiTheme="minorHAnsi"/>
          <w:sz w:val="22"/>
          <w:szCs w:val="22"/>
          <w:lang w:val="sk-SK"/>
        </w:rPr>
        <w:t>pracovných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 dní odo dňa doručenia </w:t>
      </w:r>
      <w:r w:rsidR="00A50528">
        <w:rPr>
          <w:rFonts w:asciiTheme="minorHAnsi" w:hAnsiTheme="minorHAnsi"/>
          <w:sz w:val="22"/>
          <w:szCs w:val="22"/>
          <w:lang w:val="sk-SK"/>
        </w:rPr>
        <w:t>reklamácie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, </w:t>
      </w:r>
    </w:p>
    <w:p w14:paraId="4BD2E5D2" w14:textId="77777777" w:rsidR="007A1FC3" w:rsidRPr="00743EA5" w:rsidRDefault="00E57E7C" w:rsidP="00743EA5">
      <w:pPr>
        <w:pStyle w:val="Odsekzoznamu"/>
        <w:widowControl/>
        <w:numPr>
          <w:ilvl w:val="0"/>
          <w:numId w:val="41"/>
        </w:numPr>
        <w:suppressAutoHyphens w:val="0"/>
        <w:overflowPunct/>
        <w:ind w:hanging="219"/>
        <w:jc w:val="both"/>
        <w:rPr>
          <w:rFonts w:asciiTheme="minorHAnsi" w:hAnsiTheme="minorHAnsi"/>
          <w:sz w:val="22"/>
          <w:szCs w:val="22"/>
          <w:lang w:val="sk-SK"/>
        </w:rPr>
      </w:pPr>
      <w:r w:rsidRPr="00E57E7C">
        <w:rPr>
          <w:rFonts w:asciiTheme="minorHAnsi" w:hAnsiTheme="minorHAnsi"/>
          <w:sz w:val="22"/>
          <w:szCs w:val="22"/>
          <w:lang w:val="sk-SK"/>
        </w:rPr>
        <w:t xml:space="preserve">neodstráni vady podľa Článku VII.  </w:t>
      </w:r>
      <w:r w:rsidR="00A50528">
        <w:rPr>
          <w:rFonts w:asciiTheme="minorHAnsi" w:hAnsiTheme="minorHAnsi"/>
          <w:sz w:val="22"/>
          <w:szCs w:val="22"/>
          <w:lang w:val="sk-SK"/>
        </w:rPr>
        <w:t>Z</w:t>
      </w:r>
      <w:r w:rsidRPr="00E57E7C">
        <w:rPr>
          <w:rFonts w:asciiTheme="minorHAnsi" w:hAnsiTheme="minorHAnsi"/>
          <w:sz w:val="22"/>
          <w:szCs w:val="22"/>
          <w:lang w:val="sk-SK"/>
        </w:rPr>
        <w:t xml:space="preserve">mluvy v stanovených lehotách. </w:t>
      </w:r>
    </w:p>
    <w:p w14:paraId="74C7824D" w14:textId="77777777" w:rsidR="00743EA5" w:rsidRPr="008C2BC2" w:rsidRDefault="00743EA5" w:rsidP="00743EA5">
      <w:pPr>
        <w:pStyle w:val="Odsekzoznamu1"/>
        <w:spacing w:after="0" w:line="240" w:lineRule="auto"/>
        <w:ind w:left="360"/>
        <w:jc w:val="both"/>
        <w:rPr>
          <w:rFonts w:asciiTheme="minorHAnsi" w:hAnsiTheme="minorHAnsi" w:cs="Calibri"/>
          <w:b/>
          <w:lang w:eastAsia="sk-SK"/>
        </w:rPr>
      </w:pPr>
    </w:p>
    <w:p w14:paraId="24DEBC16" w14:textId="77777777" w:rsidR="00ED11EB" w:rsidRPr="008C2BC2" w:rsidRDefault="00ED11EB" w:rsidP="00697140">
      <w:pPr>
        <w:jc w:val="center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Čl</w:t>
      </w:r>
      <w:r w:rsidR="00140B75" w:rsidRPr="008C2BC2">
        <w:rPr>
          <w:rFonts w:asciiTheme="minorHAnsi" w:hAnsiTheme="minorHAnsi" w:cs="Calibri"/>
          <w:b/>
          <w:sz w:val="22"/>
          <w:szCs w:val="22"/>
          <w:lang w:val="sk-SK"/>
        </w:rPr>
        <w:t>ánok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8C2BC2" w:rsidRPr="008C2BC2">
        <w:rPr>
          <w:rFonts w:asciiTheme="minorHAnsi" w:hAnsiTheme="minorHAnsi" w:cs="Calibri"/>
          <w:b/>
          <w:sz w:val="22"/>
          <w:szCs w:val="22"/>
          <w:lang w:val="sk-SK"/>
        </w:rPr>
        <w:t>IX</w:t>
      </w:r>
      <w:r w:rsidR="00140B75" w:rsidRPr="008C2BC2">
        <w:rPr>
          <w:rFonts w:asciiTheme="minorHAnsi" w:hAnsiTheme="minorHAnsi" w:cs="Calibri"/>
          <w:b/>
          <w:sz w:val="22"/>
          <w:szCs w:val="22"/>
          <w:lang w:val="sk-SK"/>
        </w:rPr>
        <w:t>.</w:t>
      </w:r>
    </w:p>
    <w:p w14:paraId="0FE25211" w14:textId="77777777" w:rsidR="00ED11EB" w:rsidRPr="008C2BC2" w:rsidRDefault="00ED11EB" w:rsidP="00697140">
      <w:pPr>
        <w:jc w:val="center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Ostatné ustanovenia</w:t>
      </w:r>
    </w:p>
    <w:p w14:paraId="787300E2" w14:textId="5555C293" w:rsidR="00743EA5" w:rsidRPr="00743EA5" w:rsidRDefault="00743EA5" w:rsidP="00743EA5">
      <w:pPr>
        <w:pStyle w:val="Odsekzoznamu"/>
        <w:widowControl/>
        <w:numPr>
          <w:ilvl w:val="0"/>
          <w:numId w:val="45"/>
        </w:numPr>
        <w:suppressAutoHyphens w:val="0"/>
        <w:overflowPunct/>
        <w:jc w:val="both"/>
        <w:rPr>
          <w:rFonts w:asciiTheme="minorHAnsi" w:hAnsiTheme="minorHAnsi"/>
          <w:sz w:val="22"/>
          <w:szCs w:val="22"/>
          <w:lang w:val="sk-SK"/>
        </w:rPr>
      </w:pPr>
      <w:r w:rsidRPr="00743EA5">
        <w:rPr>
          <w:rFonts w:asciiTheme="minorHAnsi" w:hAnsiTheme="minorHAnsi"/>
          <w:sz w:val="22"/>
          <w:szCs w:val="22"/>
          <w:lang w:val="sk-SK"/>
        </w:rPr>
        <w:t xml:space="preserve">Písomnosti podľa tejto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743EA5">
        <w:rPr>
          <w:rFonts w:asciiTheme="minorHAnsi" w:hAnsiTheme="minorHAnsi"/>
          <w:sz w:val="22"/>
          <w:szCs w:val="22"/>
          <w:lang w:val="sk-SK"/>
        </w:rPr>
        <w:t>mluvy je možné doručovať osobne, poštou, kuriérom alebo elektronickými prostriedkami. Elektronickými prostriedkami nie je možné zasielať faktúry</w:t>
      </w:r>
      <w:r>
        <w:rPr>
          <w:rFonts w:asciiTheme="minorHAnsi" w:hAnsiTheme="minorHAnsi"/>
          <w:sz w:val="22"/>
          <w:szCs w:val="22"/>
          <w:lang w:val="sk-SK"/>
        </w:rPr>
        <w:t xml:space="preserve"> a</w:t>
      </w:r>
      <w:r w:rsidR="008C11BA">
        <w:rPr>
          <w:rFonts w:asciiTheme="minorHAnsi" w:hAnsiTheme="minorHAnsi"/>
          <w:sz w:val="22"/>
          <w:szCs w:val="22"/>
          <w:lang w:val="sk-SK"/>
        </w:rPr>
        <w:t> </w:t>
      </w:r>
      <w:r w:rsidRPr="00743EA5">
        <w:rPr>
          <w:rFonts w:asciiTheme="minorHAnsi" w:hAnsiTheme="minorHAnsi"/>
          <w:sz w:val="22"/>
          <w:szCs w:val="22"/>
          <w:lang w:val="sk-SK"/>
        </w:rPr>
        <w:t xml:space="preserve">odstúpenie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743EA5">
        <w:rPr>
          <w:rFonts w:asciiTheme="minorHAnsi" w:hAnsiTheme="minorHAnsi"/>
          <w:sz w:val="22"/>
          <w:szCs w:val="22"/>
          <w:lang w:val="sk-SK"/>
        </w:rPr>
        <w:t xml:space="preserve">mluvy Pokiaľ sú písomnosti doručované elektronickými prostriedkami, považujú sa tieto za doručené momentom ich odoslania. </w:t>
      </w:r>
    </w:p>
    <w:p w14:paraId="6EF5CC78" w14:textId="77777777" w:rsidR="00743EA5" w:rsidRPr="00743EA5" w:rsidRDefault="00743EA5" w:rsidP="00743EA5">
      <w:pPr>
        <w:pStyle w:val="Odsekzoznamu"/>
        <w:widowControl/>
        <w:numPr>
          <w:ilvl w:val="0"/>
          <w:numId w:val="45"/>
        </w:numPr>
        <w:suppressAutoHyphens w:val="0"/>
        <w:overflowPunct/>
        <w:jc w:val="both"/>
        <w:rPr>
          <w:rFonts w:asciiTheme="minorHAnsi" w:hAnsiTheme="minorHAnsi"/>
          <w:sz w:val="22"/>
          <w:szCs w:val="22"/>
          <w:lang w:val="sk-SK"/>
        </w:rPr>
      </w:pPr>
      <w:r w:rsidRPr="00743EA5">
        <w:rPr>
          <w:rFonts w:asciiTheme="minorHAnsi" w:hAnsiTheme="minorHAnsi"/>
          <w:sz w:val="22"/>
          <w:szCs w:val="22"/>
          <w:lang w:val="sk-SK"/>
        </w:rPr>
        <w:t xml:space="preserve">Písomnosti doručované osobne sa považujú za doručené prevzatím alebo odmietnutím prevzatia zásielky. Písomnosti doručované poštou sa považujú za doručené prevzatím alebo odmietnutím prevzatia zásielky, a ak ich zmluvná strana neprevezme na adrese uvedenej v tejto zmluve alebo na korešpondenčnej adrese písomne oznámenej druhej </w:t>
      </w:r>
      <w:r w:rsidRPr="00743EA5">
        <w:rPr>
          <w:rFonts w:asciiTheme="minorHAnsi" w:hAnsiTheme="minorHAnsi"/>
          <w:sz w:val="22"/>
          <w:szCs w:val="22"/>
          <w:lang w:val="sk-SK"/>
        </w:rPr>
        <w:lastRenderedPageBreak/>
        <w:t xml:space="preserve">zmluvnej strane, považujú sa písomnosti za doručené tretím dňom od uloženia zásielky na pošte. V prípade, ak zásielku nemožno na adrese podľa tohto bodu doručiť z dôvodu „Adresát neznámy“, považuje sa zásielka za doručenú dňom jej vrátenia odosielateľovi. </w:t>
      </w:r>
    </w:p>
    <w:p w14:paraId="66B206DC" w14:textId="64D054AF" w:rsidR="00743EA5" w:rsidRPr="00743EA5" w:rsidRDefault="00743EA5" w:rsidP="00743EA5">
      <w:pPr>
        <w:pStyle w:val="Odsekzoznamu"/>
        <w:widowControl/>
        <w:numPr>
          <w:ilvl w:val="0"/>
          <w:numId w:val="45"/>
        </w:numPr>
        <w:suppressAutoHyphens w:val="0"/>
        <w:overflowPunct/>
        <w:jc w:val="both"/>
        <w:rPr>
          <w:rFonts w:asciiTheme="minorHAnsi" w:hAnsiTheme="minorHAnsi"/>
          <w:sz w:val="22"/>
          <w:szCs w:val="22"/>
          <w:lang w:val="sk-SK"/>
        </w:rPr>
      </w:pPr>
      <w:r w:rsidRPr="00743EA5">
        <w:rPr>
          <w:rFonts w:asciiTheme="minorHAnsi" w:hAnsiTheme="minorHAnsi"/>
          <w:sz w:val="22"/>
          <w:szCs w:val="22"/>
          <w:lang w:val="sk-SK"/>
        </w:rPr>
        <w:t>Zmluvné strany sa dohodli, že všetky skutočnosti, informácie a údaje, o ktorých sa dozvedeli v súvislosti  s</w:t>
      </w:r>
      <w:r>
        <w:rPr>
          <w:rFonts w:asciiTheme="minorHAnsi" w:hAnsiTheme="minorHAnsi"/>
          <w:sz w:val="22"/>
          <w:szCs w:val="22"/>
          <w:lang w:val="sk-SK"/>
        </w:rPr>
        <w:t> plnením tejto Z</w:t>
      </w:r>
      <w:r w:rsidRPr="00743EA5">
        <w:rPr>
          <w:rFonts w:asciiTheme="minorHAnsi" w:hAnsiTheme="minorHAnsi"/>
          <w:sz w:val="22"/>
          <w:szCs w:val="22"/>
          <w:lang w:val="sk-SK"/>
        </w:rPr>
        <w:t>mluv</w:t>
      </w:r>
      <w:r>
        <w:rPr>
          <w:rFonts w:asciiTheme="minorHAnsi" w:hAnsiTheme="minorHAnsi"/>
          <w:sz w:val="22"/>
          <w:szCs w:val="22"/>
          <w:lang w:val="sk-SK"/>
        </w:rPr>
        <w:t>y</w:t>
      </w:r>
      <w:r w:rsidRPr="00743EA5">
        <w:rPr>
          <w:rFonts w:asciiTheme="minorHAnsi" w:hAnsiTheme="minorHAnsi"/>
          <w:sz w:val="22"/>
          <w:szCs w:val="22"/>
          <w:lang w:val="sk-SK"/>
        </w:rPr>
        <w:t>, sú dôvernými informáciami (ďalej ako „</w:t>
      </w:r>
      <w:r w:rsidRPr="00743EA5">
        <w:rPr>
          <w:rFonts w:asciiTheme="minorHAnsi" w:hAnsiTheme="minorHAnsi"/>
          <w:b/>
          <w:sz w:val="22"/>
          <w:szCs w:val="22"/>
          <w:lang w:val="sk-SK"/>
        </w:rPr>
        <w:t>dôverné informácie</w:t>
      </w:r>
      <w:r w:rsidRPr="00743EA5">
        <w:rPr>
          <w:rFonts w:asciiTheme="minorHAnsi" w:hAnsiTheme="minorHAnsi"/>
          <w:sz w:val="22"/>
          <w:szCs w:val="22"/>
          <w:lang w:val="sk-SK"/>
        </w:rPr>
        <w:t xml:space="preserve">"), </w:t>
      </w:r>
      <w:r>
        <w:rPr>
          <w:rFonts w:asciiTheme="minorHAnsi" w:hAnsiTheme="minorHAnsi"/>
          <w:sz w:val="22"/>
          <w:szCs w:val="22"/>
          <w:lang w:val="sk-SK"/>
        </w:rPr>
        <w:t>o ktorých sú Z</w:t>
      </w:r>
      <w:r w:rsidRPr="00743EA5">
        <w:rPr>
          <w:rFonts w:asciiTheme="minorHAnsi" w:hAnsiTheme="minorHAnsi"/>
          <w:sz w:val="22"/>
          <w:szCs w:val="22"/>
          <w:lang w:val="sk-SK"/>
        </w:rPr>
        <w:t xml:space="preserve">mluvné strany povinné zachovávať mlčanlivosť, ak ďalej nie je dohodnuté inak. Záväzok zmluvných strán zachovávať mlčanlivosť nie je časovo obmedzený a trvá i po zániku tejto zmluvy. </w:t>
      </w:r>
    </w:p>
    <w:p w14:paraId="56BE1C15" w14:textId="029EB175" w:rsidR="00743EA5" w:rsidRPr="00743EA5" w:rsidRDefault="00743EA5" w:rsidP="00743EA5">
      <w:pPr>
        <w:pStyle w:val="Odsekzoznamu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  <w:lang w:val="sk-SK"/>
        </w:rPr>
      </w:pPr>
      <w:r w:rsidRPr="00743EA5">
        <w:rPr>
          <w:rFonts w:asciiTheme="minorHAnsi" w:hAnsiTheme="minorHAnsi"/>
          <w:sz w:val="22"/>
          <w:szCs w:val="22"/>
          <w:lang w:val="sk-SK"/>
        </w:rPr>
        <w:t xml:space="preserve">Zmluvné strany sa zaväzujú, že dôverné informácie bez predchádzajúceho písomného súhlasu druhej  zmluvnej  strany  ďalej  neposkytnú  tretím  osobám a ani neumožnia prístup tretích osôb k dôverným informáciám. Za tretie osoby sa nepovažujú členovia orgánov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743EA5">
        <w:rPr>
          <w:rFonts w:asciiTheme="minorHAnsi" w:hAnsiTheme="minorHAnsi"/>
          <w:sz w:val="22"/>
          <w:szCs w:val="22"/>
          <w:lang w:val="sk-SK"/>
        </w:rPr>
        <w:t xml:space="preserve">mluvných strán, </w:t>
      </w:r>
      <w:r>
        <w:rPr>
          <w:rFonts w:asciiTheme="minorHAnsi" w:hAnsiTheme="minorHAnsi"/>
          <w:sz w:val="22"/>
          <w:szCs w:val="22"/>
          <w:lang w:val="sk-SK"/>
        </w:rPr>
        <w:t xml:space="preserve">ich </w:t>
      </w:r>
      <w:r w:rsidRPr="00743EA5">
        <w:rPr>
          <w:rFonts w:asciiTheme="minorHAnsi" w:hAnsiTheme="minorHAnsi"/>
          <w:sz w:val="22"/>
          <w:szCs w:val="22"/>
          <w:lang w:val="sk-SK"/>
        </w:rPr>
        <w:t>zamestnanci, audítori</w:t>
      </w:r>
      <w:r>
        <w:rPr>
          <w:rFonts w:asciiTheme="minorHAnsi" w:hAnsiTheme="minorHAnsi"/>
          <w:sz w:val="22"/>
          <w:szCs w:val="22"/>
          <w:lang w:val="sk-SK"/>
        </w:rPr>
        <w:t>, p</w:t>
      </w:r>
      <w:r w:rsidRPr="00743EA5">
        <w:rPr>
          <w:rFonts w:asciiTheme="minorHAnsi" w:hAnsiTheme="minorHAnsi"/>
          <w:sz w:val="22"/>
          <w:szCs w:val="22"/>
          <w:lang w:val="sk-SK"/>
        </w:rPr>
        <w:t xml:space="preserve">rávni a iní poradcovia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743EA5">
        <w:rPr>
          <w:rFonts w:asciiTheme="minorHAnsi" w:hAnsiTheme="minorHAnsi"/>
          <w:sz w:val="22"/>
          <w:szCs w:val="22"/>
          <w:lang w:val="sk-SK"/>
        </w:rPr>
        <w:t>mluvných strán, ktorí sú viazaní ohľadne im sprístupnených dôverných informácii povinnosťou mlčanlivosti.</w:t>
      </w:r>
      <w:r w:rsidRPr="00743EA5">
        <w:rPr>
          <w:rFonts w:asciiTheme="minorHAnsi" w:hAnsiTheme="minorHAnsi"/>
          <w:iCs/>
          <w:sz w:val="22"/>
          <w:szCs w:val="22"/>
          <w:lang w:val="sk-SK"/>
        </w:rPr>
        <w:t xml:space="preserve"> </w:t>
      </w:r>
      <w:r w:rsidRPr="00743EA5">
        <w:rPr>
          <w:rFonts w:asciiTheme="minorHAnsi" w:hAnsiTheme="minorHAnsi"/>
          <w:sz w:val="22"/>
          <w:szCs w:val="22"/>
          <w:lang w:val="sk-SK"/>
        </w:rPr>
        <w:t>Za porušenie povinnosti zachovávať mlčanlivosť sa nepovažuje ich poskytnutie príslušným štátnym orgánom, pokiaľ to vyplýva zo všeobecne záväzného právneho predpisu, použitie potrebných informácií alebo dokumentov v prípadných súdnych, rozhodcovských, správnych a iných konaniach ohľadom práv a</w:t>
      </w:r>
      <w:r w:rsidR="008C11BA">
        <w:rPr>
          <w:rFonts w:asciiTheme="minorHAnsi" w:hAnsiTheme="minorHAnsi"/>
          <w:sz w:val="22"/>
          <w:szCs w:val="22"/>
          <w:lang w:val="sk-SK"/>
        </w:rPr>
        <w:t> </w:t>
      </w:r>
      <w:r w:rsidRPr="00743EA5">
        <w:rPr>
          <w:rFonts w:asciiTheme="minorHAnsi" w:hAnsiTheme="minorHAnsi"/>
          <w:sz w:val="22"/>
          <w:szCs w:val="22"/>
          <w:lang w:val="sk-SK"/>
        </w:rPr>
        <w:t xml:space="preserve">povinností vyplývajúcich z tejto </w:t>
      </w:r>
      <w:r>
        <w:rPr>
          <w:rFonts w:asciiTheme="minorHAnsi" w:hAnsiTheme="minorHAnsi"/>
          <w:sz w:val="22"/>
          <w:szCs w:val="22"/>
          <w:lang w:val="sk-SK"/>
        </w:rPr>
        <w:t>Z</w:t>
      </w:r>
      <w:r w:rsidRPr="00743EA5">
        <w:rPr>
          <w:rFonts w:asciiTheme="minorHAnsi" w:hAnsiTheme="minorHAnsi"/>
          <w:sz w:val="22"/>
          <w:szCs w:val="22"/>
          <w:lang w:val="sk-SK"/>
        </w:rPr>
        <w:t>mluvy, ako aj ich použitie, pokiaľ sa stali verejne z</w:t>
      </w:r>
      <w:r>
        <w:rPr>
          <w:rFonts w:asciiTheme="minorHAnsi" w:hAnsiTheme="minorHAnsi"/>
          <w:sz w:val="22"/>
          <w:szCs w:val="22"/>
          <w:lang w:val="sk-SK"/>
        </w:rPr>
        <w:t>námymi alebo zverejnenie Z</w:t>
      </w:r>
      <w:r w:rsidRPr="00743EA5">
        <w:rPr>
          <w:rFonts w:asciiTheme="minorHAnsi" w:hAnsiTheme="minorHAnsi"/>
          <w:sz w:val="22"/>
          <w:szCs w:val="22"/>
          <w:lang w:val="sk-SK"/>
        </w:rPr>
        <w:t>mluvy v Centrálnom registri zmlúv vedenom Úradom vlády SR v súlade s príslušnými právnymi predpismi.</w:t>
      </w:r>
    </w:p>
    <w:p w14:paraId="56483CA0" w14:textId="77777777" w:rsidR="00743EA5" w:rsidRPr="00743EA5" w:rsidRDefault="00743EA5" w:rsidP="00743EA5">
      <w:pPr>
        <w:pStyle w:val="Odsekzoznamu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/>
          <w:bCs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Predávajúci</w:t>
      </w:r>
      <w:r w:rsidRPr="00743EA5">
        <w:rPr>
          <w:rFonts w:asciiTheme="minorHAnsi" w:hAnsiTheme="minorHAnsi"/>
          <w:bCs/>
          <w:sz w:val="22"/>
          <w:szCs w:val="22"/>
          <w:lang w:val="sk-SK"/>
        </w:rPr>
        <w:t xml:space="preserve"> je povinný strpieť výkon kontroly, auditu, overovania oprávnenými orgánmi a inštitúciami, ktoré budú súvisieť plnením predmetu tejto zmluvy a  je povinný tiež poskytnúť oprávneným osobám všetku potrebnú súčinnosť.</w:t>
      </w:r>
    </w:p>
    <w:p w14:paraId="2C4AAEA7" w14:textId="77777777" w:rsidR="00743EA5" w:rsidRPr="00743EA5" w:rsidRDefault="00743EA5" w:rsidP="00743EA5">
      <w:pPr>
        <w:pStyle w:val="Odsekzoznamu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jc w:val="both"/>
        <w:rPr>
          <w:rFonts w:asciiTheme="minorHAnsi" w:hAnsiTheme="minorHAnsi"/>
          <w:bCs/>
          <w:sz w:val="22"/>
          <w:szCs w:val="22"/>
          <w:lang w:val="sk-SK"/>
        </w:rPr>
      </w:pP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Zánikom 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Z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mluvy nie 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sú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 dotknut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é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 nárok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y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 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Z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>mluvn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ých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 str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án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 na náhradu škody vzniknutej porušením 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ustanovení Z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>mluvy druhou zmluvnou stranou a iné nároky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,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  vzniknuté v súvislosti s porušením 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Z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mluvy druhou zmluvnou stranou (nárok na zmluvnú pokutu, úrok z omeškania a pod.), nároky 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Kupujúceho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 vyplývajúce z poskytnutej záruky, ustanovenia 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Z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mluvy vzťahujúce sa </w:t>
      </w:r>
      <w:r>
        <w:rPr>
          <w:rFonts w:asciiTheme="minorHAnsi" w:eastAsia="Times New Roman" w:hAnsiTheme="minorHAnsi"/>
          <w:bCs/>
          <w:sz w:val="22"/>
          <w:szCs w:val="22"/>
          <w:lang w:val="sk-SK"/>
        </w:rPr>
        <w:t>na</w:t>
      </w:r>
      <w:r w:rsidRPr="00743EA5">
        <w:rPr>
          <w:rFonts w:asciiTheme="minorHAnsi" w:eastAsia="Times New Roman" w:hAnsiTheme="minorHAnsi"/>
          <w:bCs/>
          <w:sz w:val="22"/>
          <w:szCs w:val="22"/>
          <w:lang w:val="sk-SK"/>
        </w:rPr>
        <w:t xml:space="preserve"> </w:t>
      </w:r>
      <w:r w:rsidRPr="00743EA5">
        <w:rPr>
          <w:rFonts w:asciiTheme="minorHAnsi" w:hAnsiTheme="minorHAnsi"/>
          <w:bCs/>
          <w:sz w:val="22"/>
          <w:szCs w:val="22"/>
          <w:lang w:val="sk-SK"/>
        </w:rPr>
        <w:t xml:space="preserve">riešeniu sporov medzi </w:t>
      </w:r>
      <w:r>
        <w:rPr>
          <w:rFonts w:asciiTheme="minorHAnsi" w:hAnsiTheme="minorHAnsi"/>
          <w:bCs/>
          <w:sz w:val="22"/>
          <w:szCs w:val="22"/>
          <w:lang w:val="sk-SK"/>
        </w:rPr>
        <w:t>Z</w:t>
      </w:r>
      <w:r w:rsidRPr="00743EA5">
        <w:rPr>
          <w:rFonts w:asciiTheme="minorHAnsi" w:hAnsiTheme="minorHAnsi"/>
          <w:bCs/>
          <w:sz w:val="22"/>
          <w:szCs w:val="22"/>
          <w:lang w:val="sk-SK"/>
        </w:rPr>
        <w:t xml:space="preserve">mluvnými stranami a iné ustanovenia </w:t>
      </w:r>
      <w:r>
        <w:rPr>
          <w:rFonts w:asciiTheme="minorHAnsi" w:hAnsiTheme="minorHAnsi"/>
          <w:bCs/>
          <w:sz w:val="22"/>
          <w:szCs w:val="22"/>
          <w:lang w:val="sk-SK"/>
        </w:rPr>
        <w:t>Z</w:t>
      </w:r>
      <w:r w:rsidRPr="00743EA5">
        <w:rPr>
          <w:rFonts w:asciiTheme="minorHAnsi" w:hAnsiTheme="minorHAnsi"/>
          <w:bCs/>
          <w:sz w:val="22"/>
          <w:szCs w:val="22"/>
          <w:lang w:val="sk-SK"/>
        </w:rPr>
        <w:t xml:space="preserve">mluvy, ktoré podľa prejavenej vôle </w:t>
      </w:r>
      <w:r>
        <w:rPr>
          <w:rFonts w:asciiTheme="minorHAnsi" w:hAnsiTheme="minorHAnsi"/>
          <w:bCs/>
          <w:sz w:val="22"/>
          <w:szCs w:val="22"/>
          <w:lang w:val="sk-SK"/>
        </w:rPr>
        <w:t>Z</w:t>
      </w:r>
      <w:r w:rsidRPr="00743EA5">
        <w:rPr>
          <w:rFonts w:asciiTheme="minorHAnsi" w:hAnsiTheme="minorHAnsi"/>
          <w:bCs/>
          <w:sz w:val="22"/>
          <w:szCs w:val="22"/>
          <w:lang w:val="sk-SK"/>
        </w:rPr>
        <w:t xml:space="preserve">mluvných strán alebo vzhľadom na svoju povahu majú trvať aj po ukončení </w:t>
      </w:r>
      <w:r>
        <w:rPr>
          <w:rFonts w:asciiTheme="minorHAnsi" w:hAnsiTheme="minorHAnsi"/>
          <w:bCs/>
          <w:sz w:val="22"/>
          <w:szCs w:val="22"/>
          <w:lang w:val="sk-SK"/>
        </w:rPr>
        <w:t>Z</w:t>
      </w:r>
      <w:r w:rsidRPr="00743EA5">
        <w:rPr>
          <w:rFonts w:asciiTheme="minorHAnsi" w:hAnsiTheme="minorHAnsi"/>
          <w:bCs/>
          <w:sz w:val="22"/>
          <w:szCs w:val="22"/>
          <w:lang w:val="sk-SK"/>
        </w:rPr>
        <w:t xml:space="preserve">mluvy.  </w:t>
      </w:r>
    </w:p>
    <w:p w14:paraId="481AFF0E" w14:textId="77777777" w:rsidR="00ED11EB" w:rsidRPr="00743EA5" w:rsidRDefault="00ED11EB" w:rsidP="00743EA5">
      <w:pPr>
        <w:numPr>
          <w:ilvl w:val="0"/>
          <w:numId w:val="45"/>
        </w:numPr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743EA5">
        <w:rPr>
          <w:rFonts w:asciiTheme="minorHAnsi" w:hAnsiTheme="minorHAnsi" w:cs="Calibri"/>
          <w:sz w:val="22"/>
          <w:szCs w:val="22"/>
          <w:lang w:val="sk-SK"/>
        </w:rPr>
        <w:t xml:space="preserve">Predávajúci  je oprávnený postúpiť práva a povinnosti z tejto </w:t>
      </w:r>
      <w:r w:rsidR="00743EA5">
        <w:rPr>
          <w:rFonts w:asciiTheme="minorHAnsi" w:hAnsiTheme="minorHAnsi" w:cs="Calibri"/>
          <w:sz w:val="22"/>
          <w:szCs w:val="22"/>
          <w:lang w:val="sk-SK"/>
        </w:rPr>
        <w:t>Zmluvy</w:t>
      </w:r>
      <w:r w:rsidRPr="00743EA5">
        <w:rPr>
          <w:rFonts w:asciiTheme="minorHAnsi" w:hAnsiTheme="minorHAnsi" w:cs="Calibri"/>
          <w:sz w:val="22"/>
          <w:szCs w:val="22"/>
          <w:lang w:val="sk-SK"/>
        </w:rPr>
        <w:t xml:space="preserve"> v prospech tretej osoby výlučne na základe predchádzajúceho písomného súhlasu </w:t>
      </w:r>
      <w:r w:rsidR="00EC486C" w:rsidRPr="00743EA5">
        <w:rPr>
          <w:rFonts w:asciiTheme="minorHAnsi" w:hAnsiTheme="minorHAnsi" w:cs="Calibri"/>
          <w:sz w:val="22"/>
          <w:szCs w:val="22"/>
          <w:lang w:val="sk-SK"/>
        </w:rPr>
        <w:t>K</w:t>
      </w:r>
      <w:r w:rsidRPr="00743EA5">
        <w:rPr>
          <w:rFonts w:asciiTheme="minorHAnsi" w:hAnsiTheme="minorHAnsi" w:cs="Calibri"/>
          <w:sz w:val="22"/>
          <w:szCs w:val="22"/>
          <w:lang w:val="sk-SK"/>
        </w:rPr>
        <w:t>upujúceho.</w:t>
      </w:r>
    </w:p>
    <w:p w14:paraId="4EB79360" w14:textId="362103E2" w:rsidR="00F809DD" w:rsidRPr="00743EA5" w:rsidRDefault="00743EA5" w:rsidP="00743EA5">
      <w:pPr>
        <w:numPr>
          <w:ilvl w:val="0"/>
          <w:numId w:val="45"/>
        </w:numPr>
        <w:jc w:val="both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lastRenderedPageBreak/>
        <w:t>Zmluvné strany</w:t>
      </w:r>
      <w:r w:rsidR="00F809DD" w:rsidRPr="00743EA5">
        <w:rPr>
          <w:rFonts w:asciiTheme="minorHAnsi" w:hAnsiTheme="minorHAnsi"/>
          <w:sz w:val="22"/>
          <w:szCs w:val="22"/>
          <w:lang w:val="sk-SK"/>
        </w:rPr>
        <w:t xml:space="preserve"> vyhlasujú, že v zmysle ustanovenia  § 13 zákona Národnej rady SR č. 18/2018 Z. z. o ochrane osobných údajov a o zmene a doplnení niektorých zákonov a zároveň v súlade s ustanoveniami Nariadenia Európskeho parlamentu a Rady (EÚ) 2016/679 o ochrane fyzických osôb pri spracúvaní osobných údajov a o voľnom pohybe takýchto údajov, budú spracovávať osobné údaje, s ktorými prídu do styku pri plnení </w:t>
      </w:r>
      <w:r>
        <w:rPr>
          <w:rFonts w:asciiTheme="minorHAnsi" w:hAnsiTheme="minorHAnsi"/>
          <w:sz w:val="22"/>
          <w:szCs w:val="22"/>
          <w:lang w:val="sk-SK"/>
        </w:rPr>
        <w:t>Zmluvy</w:t>
      </w:r>
      <w:r w:rsidR="00F809DD" w:rsidRPr="00743EA5">
        <w:rPr>
          <w:rFonts w:asciiTheme="minorHAnsi" w:hAnsiTheme="minorHAnsi"/>
          <w:sz w:val="22"/>
          <w:szCs w:val="22"/>
          <w:lang w:val="sk-SK"/>
        </w:rPr>
        <w:t xml:space="preserve">, výlučne za účelom plnenia </w:t>
      </w:r>
      <w:r>
        <w:rPr>
          <w:rFonts w:asciiTheme="minorHAnsi" w:hAnsiTheme="minorHAnsi"/>
          <w:sz w:val="22"/>
          <w:szCs w:val="22"/>
          <w:lang w:val="sk-SK"/>
        </w:rPr>
        <w:t>Zmluvy</w:t>
      </w:r>
      <w:r w:rsidR="00F809DD" w:rsidRPr="00743EA5">
        <w:rPr>
          <w:rFonts w:asciiTheme="minorHAnsi" w:hAnsiTheme="minorHAnsi"/>
          <w:sz w:val="22"/>
          <w:szCs w:val="22"/>
          <w:lang w:val="sk-SK"/>
        </w:rPr>
        <w:t>, jej archivácie podľa príslušných právnych predpisov a podmienok stanovených Zákonom o verejnom obstarávaní. Osobné údaje budú spracované v súlade s vyššie uvedenými právnymi  predpismi. Po</w:t>
      </w:r>
      <w:r w:rsidR="008C11BA">
        <w:rPr>
          <w:rFonts w:asciiTheme="minorHAnsi" w:hAnsiTheme="minorHAnsi"/>
          <w:sz w:val="22"/>
          <w:szCs w:val="22"/>
          <w:lang w:val="sk-SK"/>
        </w:rPr>
        <w:t> </w:t>
      </w:r>
      <w:r w:rsidR="00F809DD" w:rsidRPr="00743EA5">
        <w:rPr>
          <w:rFonts w:asciiTheme="minorHAnsi" w:hAnsiTheme="minorHAnsi"/>
          <w:sz w:val="22"/>
          <w:szCs w:val="22"/>
          <w:lang w:val="sk-SK"/>
        </w:rPr>
        <w:t xml:space="preserve">skončení  platnosti </w:t>
      </w:r>
      <w:r>
        <w:rPr>
          <w:rFonts w:asciiTheme="minorHAnsi" w:hAnsiTheme="minorHAnsi"/>
          <w:sz w:val="22"/>
          <w:szCs w:val="22"/>
          <w:lang w:val="sk-SK"/>
        </w:rPr>
        <w:t>Zmluvy</w:t>
      </w:r>
      <w:r w:rsidR="00F809DD" w:rsidRPr="00743EA5">
        <w:rPr>
          <w:rFonts w:asciiTheme="minorHAnsi" w:hAnsiTheme="minorHAnsi"/>
          <w:sz w:val="22"/>
          <w:szCs w:val="22"/>
          <w:lang w:val="sk-SK"/>
        </w:rPr>
        <w:t xml:space="preserve"> a uplynutí zákonných lehôt budú všetky osobné údaje vymazané.</w:t>
      </w:r>
    </w:p>
    <w:p w14:paraId="739DBB2A" w14:textId="77777777" w:rsidR="00ED11EB" w:rsidRDefault="00ED11EB" w:rsidP="00FA3548">
      <w:pPr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</w:p>
    <w:p w14:paraId="05222CAD" w14:textId="279BBA07" w:rsidR="00ED11EB" w:rsidRPr="008C2BC2" w:rsidRDefault="00C25990" w:rsidP="00697140">
      <w:pPr>
        <w:jc w:val="center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>
        <w:rPr>
          <w:rFonts w:asciiTheme="minorHAnsi" w:hAnsiTheme="minorHAnsi" w:cs="Calibri"/>
          <w:b/>
          <w:sz w:val="22"/>
          <w:szCs w:val="22"/>
          <w:lang w:val="sk-SK"/>
        </w:rPr>
        <w:t>Čl</w:t>
      </w:r>
      <w:r w:rsidR="00140B75" w:rsidRPr="008C2BC2">
        <w:rPr>
          <w:rFonts w:asciiTheme="minorHAnsi" w:hAnsiTheme="minorHAnsi" w:cs="Calibri"/>
          <w:b/>
          <w:sz w:val="22"/>
          <w:szCs w:val="22"/>
          <w:lang w:val="sk-SK"/>
        </w:rPr>
        <w:t>ánok X.</w:t>
      </w:r>
    </w:p>
    <w:p w14:paraId="0B18AA6A" w14:textId="77777777" w:rsidR="00ED11EB" w:rsidRPr="008C2BC2" w:rsidRDefault="00ED11EB" w:rsidP="00697140">
      <w:pPr>
        <w:jc w:val="center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>Záverečné ustanovenia</w:t>
      </w:r>
    </w:p>
    <w:p w14:paraId="4C4E5583" w14:textId="4E19DAD7" w:rsidR="00ED11EB" w:rsidRPr="008C2BC2" w:rsidRDefault="00ED11EB" w:rsidP="00697140">
      <w:pPr>
        <w:pStyle w:val="Odsekzoznamu1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8C2BC2">
        <w:rPr>
          <w:rFonts w:asciiTheme="minorHAnsi" w:hAnsiTheme="minorHAnsi" w:cs="Calibri"/>
        </w:rPr>
        <w:t xml:space="preserve">Právne vzťahy touto </w:t>
      </w:r>
      <w:r w:rsidR="00DC55B0">
        <w:rPr>
          <w:rFonts w:asciiTheme="minorHAnsi" w:hAnsiTheme="minorHAnsi" w:cs="Calibri"/>
        </w:rPr>
        <w:t xml:space="preserve">Zmluvou, </w:t>
      </w:r>
      <w:r w:rsidR="00DC55B0" w:rsidRPr="008C2BC2">
        <w:rPr>
          <w:rFonts w:asciiTheme="minorHAnsi" w:hAnsiTheme="minorHAnsi" w:cs="Calibri"/>
        </w:rPr>
        <w:t xml:space="preserve">neupravené </w:t>
      </w:r>
      <w:r w:rsidRPr="008C2BC2">
        <w:rPr>
          <w:rFonts w:asciiTheme="minorHAnsi" w:hAnsiTheme="minorHAnsi" w:cs="Calibri"/>
        </w:rPr>
        <w:t>sa spravujú príslušnými ustanoveniami zákona č.</w:t>
      </w:r>
      <w:r w:rsidR="00C25990">
        <w:rPr>
          <w:rFonts w:asciiTheme="minorHAnsi" w:hAnsiTheme="minorHAnsi" w:cs="Calibri"/>
        </w:rPr>
        <w:t> </w:t>
      </w:r>
      <w:r w:rsidRPr="008C2BC2">
        <w:rPr>
          <w:rFonts w:asciiTheme="minorHAnsi" w:hAnsiTheme="minorHAnsi" w:cs="Calibri"/>
        </w:rPr>
        <w:t>513/1991 Zb.</w:t>
      </w:r>
      <w:r w:rsidR="00DC55B0">
        <w:rPr>
          <w:rFonts w:asciiTheme="minorHAnsi" w:hAnsiTheme="minorHAnsi" w:cs="Calibri"/>
        </w:rPr>
        <w:t>,</w:t>
      </w:r>
      <w:r w:rsidRPr="008C2BC2">
        <w:rPr>
          <w:rFonts w:asciiTheme="minorHAnsi" w:hAnsiTheme="minorHAnsi" w:cs="Calibri"/>
        </w:rPr>
        <w:t xml:space="preserve"> Obchodný zákonník v platnom znení a ostatnými právnymi predpismi platnými </w:t>
      </w:r>
      <w:r w:rsidR="00DC55B0">
        <w:rPr>
          <w:rFonts w:asciiTheme="minorHAnsi" w:hAnsiTheme="minorHAnsi" w:cs="Calibri"/>
        </w:rPr>
        <w:t>na území</w:t>
      </w:r>
      <w:r w:rsidRPr="008C2BC2">
        <w:rPr>
          <w:rFonts w:asciiTheme="minorHAnsi" w:hAnsiTheme="minorHAnsi" w:cs="Calibri"/>
        </w:rPr>
        <w:t> Slovenskej republik</w:t>
      </w:r>
      <w:r w:rsidR="00DC55B0">
        <w:rPr>
          <w:rFonts w:asciiTheme="minorHAnsi" w:hAnsiTheme="minorHAnsi" w:cs="Calibri"/>
        </w:rPr>
        <w:t>y</w:t>
      </w:r>
      <w:r w:rsidRPr="008C2BC2">
        <w:rPr>
          <w:rFonts w:asciiTheme="minorHAnsi" w:hAnsiTheme="minorHAnsi" w:cs="Calibri"/>
        </w:rPr>
        <w:t>.</w:t>
      </w:r>
    </w:p>
    <w:p w14:paraId="7433547C" w14:textId="77777777" w:rsidR="00ED11EB" w:rsidRPr="008C2BC2" w:rsidRDefault="00DC55B0" w:rsidP="00697140">
      <w:pPr>
        <w:pStyle w:val="Odsekzoznamu1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Zmluvu</w:t>
      </w:r>
      <w:r w:rsidR="00ED11EB" w:rsidRPr="008C2BC2">
        <w:rPr>
          <w:rFonts w:asciiTheme="minorHAnsi" w:hAnsiTheme="minorHAnsi" w:cs="Calibri"/>
        </w:rPr>
        <w:t xml:space="preserve"> možno meniť, doplniť alebo zrušiť iba písomne, a to na základe vzájomnej dohody </w:t>
      </w:r>
      <w:r>
        <w:rPr>
          <w:rFonts w:asciiTheme="minorHAnsi" w:hAnsiTheme="minorHAnsi" w:cs="Calibri"/>
          <w:lang w:eastAsia="sk-SK"/>
        </w:rPr>
        <w:t>Zmluvných strán formou dodatku,</w:t>
      </w:r>
      <w:r w:rsidR="00F533A5" w:rsidRPr="008C2BC2">
        <w:rPr>
          <w:rFonts w:asciiTheme="minorHAnsi" w:hAnsiTheme="minorHAnsi" w:cs="Calibri"/>
          <w:lang w:eastAsia="sk-SK"/>
        </w:rPr>
        <w:t xml:space="preserve"> </w:t>
      </w:r>
      <w:r>
        <w:rPr>
          <w:rFonts w:asciiTheme="minorHAnsi" w:hAnsiTheme="minorHAnsi" w:cs="Calibri"/>
        </w:rPr>
        <w:t>podpísaného</w:t>
      </w:r>
      <w:r w:rsidR="00ED11EB" w:rsidRPr="008C2BC2">
        <w:rPr>
          <w:rFonts w:asciiTheme="minorHAnsi" w:hAnsiTheme="minorHAnsi" w:cs="Calibri"/>
        </w:rPr>
        <w:t xml:space="preserve">  oprávnenými zástupcami</w:t>
      </w:r>
      <w:r>
        <w:rPr>
          <w:rFonts w:asciiTheme="minorHAnsi" w:hAnsiTheme="minorHAnsi" w:cs="Calibri"/>
        </w:rPr>
        <w:t xml:space="preserve"> Zmluvných strán.</w:t>
      </w:r>
      <w:r w:rsidR="00ED11EB" w:rsidRPr="008C2BC2">
        <w:rPr>
          <w:rFonts w:asciiTheme="minorHAnsi" w:hAnsiTheme="minorHAnsi" w:cs="Calibri"/>
        </w:rPr>
        <w:t xml:space="preserve"> K návrhom dodatkov k </w:t>
      </w:r>
      <w:r w:rsidR="00F809DD" w:rsidRPr="008C2BC2" w:rsidDel="00F809DD">
        <w:rPr>
          <w:rFonts w:asciiTheme="minorHAnsi" w:hAnsiTheme="minorHAnsi" w:cs="Calibri"/>
        </w:rPr>
        <w:t xml:space="preserve"> </w:t>
      </w:r>
      <w:r w:rsidR="00ED11EB" w:rsidRPr="008C2BC2">
        <w:rPr>
          <w:rFonts w:asciiTheme="minorHAnsi" w:hAnsiTheme="minorHAnsi" w:cs="Calibri"/>
        </w:rPr>
        <w:t xml:space="preserve">sa </w:t>
      </w:r>
      <w:r>
        <w:rPr>
          <w:rFonts w:asciiTheme="minorHAnsi" w:hAnsiTheme="minorHAnsi" w:cs="Calibri"/>
          <w:lang w:eastAsia="sk-SK"/>
        </w:rPr>
        <w:t>Zmluvné strany</w:t>
      </w:r>
      <w:r w:rsidR="00F533A5" w:rsidRPr="008C2BC2">
        <w:rPr>
          <w:rFonts w:asciiTheme="minorHAnsi" w:hAnsiTheme="minorHAnsi" w:cs="Calibri"/>
          <w:lang w:eastAsia="sk-SK"/>
        </w:rPr>
        <w:t xml:space="preserve"> </w:t>
      </w:r>
      <w:r w:rsidR="00ED11EB" w:rsidRPr="008C2BC2">
        <w:rPr>
          <w:rFonts w:asciiTheme="minorHAnsi" w:hAnsiTheme="minorHAnsi" w:cs="Calibri"/>
        </w:rPr>
        <w:t xml:space="preserve">zaväzujú vyjadriť v lehote 7 dní odo dňa doručenia návrhu dodatku </w:t>
      </w:r>
      <w:r>
        <w:rPr>
          <w:rFonts w:asciiTheme="minorHAnsi" w:hAnsiTheme="minorHAnsi" w:cs="Calibri"/>
        </w:rPr>
        <w:t>druhej zmluvnej strane</w:t>
      </w:r>
      <w:r w:rsidR="00ED11EB" w:rsidRPr="008C2BC2">
        <w:rPr>
          <w:rFonts w:asciiTheme="minorHAnsi" w:hAnsiTheme="minorHAnsi" w:cs="Calibri"/>
        </w:rPr>
        <w:t>.</w:t>
      </w:r>
    </w:p>
    <w:p w14:paraId="703D0757" w14:textId="77777777" w:rsidR="00ED11EB" w:rsidRPr="008C2BC2" w:rsidRDefault="00DC55B0" w:rsidP="009E49DE">
      <w:pPr>
        <w:pStyle w:val="Odsekzoznamu"/>
        <w:numPr>
          <w:ilvl w:val="0"/>
          <w:numId w:val="8"/>
        </w:numPr>
        <w:ind w:left="426" w:hanging="284"/>
        <w:jc w:val="both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Zmluva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 nadobúda platnosť dňom jej podpísania oboma </w:t>
      </w:r>
      <w:r>
        <w:rPr>
          <w:rFonts w:asciiTheme="minorHAnsi" w:hAnsiTheme="minorHAnsi" w:cs="Calibri"/>
          <w:sz w:val="22"/>
          <w:szCs w:val="22"/>
          <w:lang w:val="sk-SK"/>
        </w:rPr>
        <w:t>Zmluvnými stranami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 a účinnosť dňom nasledujúcim po dni jej zverejnenia v Centrálnom registri zmlúv vedenom Úradom vlády SR kupujúcim v súlade s ustanovením § 5a zákona č. 211/2000 Z. z. o slobodnom prístupe k informáciám v znení neskorších predpisov v spojení s ustanovením § 47a zákona č. 40/1964 Zb. Občianskeho zákonníka v platnom znení.</w:t>
      </w:r>
    </w:p>
    <w:p w14:paraId="704F7CD4" w14:textId="77777777" w:rsidR="00ED11EB" w:rsidRPr="008C2BC2" w:rsidRDefault="00ED11EB" w:rsidP="00697140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Ak bude akékoľvek ustanovenie </w:t>
      </w:r>
      <w:r w:rsidR="00DC55B0">
        <w:rPr>
          <w:rFonts w:asciiTheme="minorHAnsi" w:hAnsiTheme="minorHAnsi" w:cs="Calibri"/>
          <w:sz w:val="22"/>
          <w:szCs w:val="22"/>
          <w:lang w:val="sk-SK"/>
        </w:rPr>
        <w:t>Zmluvy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vyhlásené za neplatné alebo nevymožiteľné, platnosť alebo vymožiteľnosť ostatných ustanovení </w:t>
      </w:r>
      <w:r w:rsidR="00DC55B0">
        <w:rPr>
          <w:rFonts w:asciiTheme="minorHAnsi" w:hAnsiTheme="minorHAnsi" w:cs="Calibri"/>
          <w:sz w:val="22"/>
          <w:szCs w:val="22"/>
          <w:lang w:val="sk-SK"/>
        </w:rPr>
        <w:t>Zmluvy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zostane nedotknutá.</w:t>
      </w:r>
      <w:r w:rsidR="00F533A5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V takomto prípade sa </w:t>
      </w:r>
      <w:r w:rsidR="00DC55B0">
        <w:rPr>
          <w:rFonts w:asciiTheme="minorHAnsi" w:hAnsiTheme="minorHAnsi" w:cs="Calibri"/>
          <w:sz w:val="22"/>
          <w:szCs w:val="22"/>
          <w:lang w:val="sk-SK"/>
        </w:rPr>
        <w:t>Zmluvné strany</w:t>
      </w:r>
      <w:r w:rsidR="00F533A5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F809DD" w:rsidRPr="008C2BC2">
        <w:rPr>
          <w:rFonts w:asciiTheme="minorHAnsi" w:hAnsiTheme="minorHAnsi" w:cs="Calibri"/>
          <w:sz w:val="22"/>
          <w:szCs w:val="22"/>
          <w:lang w:val="sk-SK"/>
        </w:rPr>
        <w:t>zaväzujú uzatvoriť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dodatok k </w:t>
      </w:r>
      <w:r w:rsidR="00DC55B0">
        <w:rPr>
          <w:rFonts w:asciiTheme="minorHAnsi" w:hAnsiTheme="minorHAnsi" w:cs="Calibri"/>
          <w:sz w:val="22"/>
          <w:szCs w:val="22"/>
          <w:lang w:val="sk-SK"/>
        </w:rPr>
        <w:t>Zmluv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e a</w:t>
      </w:r>
      <w:r w:rsidR="00F533A5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tie ustanovenia, ktoré stratili platnosť, alebo sa stali nevymožiteľnými, nahradia ustanoveniami, ktorých formulácie a znenia budú čo najviac podobné pôvodnému zámeru s tým, aby bol zachovaný účel a cieľ </w:t>
      </w:r>
      <w:r w:rsidR="00DC55B0">
        <w:rPr>
          <w:rFonts w:asciiTheme="minorHAnsi" w:hAnsiTheme="minorHAnsi" w:cs="Calibri"/>
          <w:sz w:val="22"/>
          <w:szCs w:val="22"/>
          <w:lang w:val="sk-SK"/>
        </w:rPr>
        <w:t>Zmluvy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>, pri rešpektovaní nových faktov,</w:t>
      </w:r>
      <w:r w:rsidR="00F533A5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bez ujmy pre </w:t>
      </w:r>
      <w:r w:rsidR="00DC55B0">
        <w:rPr>
          <w:rFonts w:asciiTheme="minorHAnsi" w:hAnsiTheme="minorHAnsi" w:cs="Calibri"/>
          <w:sz w:val="22"/>
          <w:szCs w:val="22"/>
          <w:lang w:val="sk-SK"/>
        </w:rPr>
        <w:t>obe Zmluvné strany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. </w:t>
      </w:r>
    </w:p>
    <w:p w14:paraId="3474C455" w14:textId="77777777" w:rsidR="00ED11EB" w:rsidRPr="008C2BC2" w:rsidRDefault="00DC55B0" w:rsidP="00697140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Zmluvné strany</w:t>
      </w:r>
      <w:r w:rsidR="00F533A5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vyhlasujú, že akékoľvek nezhody alebo spory pri </w:t>
      </w:r>
      <w:r>
        <w:rPr>
          <w:rFonts w:asciiTheme="minorHAnsi" w:hAnsiTheme="minorHAnsi" w:cs="Calibri"/>
          <w:sz w:val="22"/>
          <w:szCs w:val="22"/>
          <w:lang w:val="sk-SK"/>
        </w:rPr>
        <w:t>plnení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>
        <w:rPr>
          <w:rFonts w:asciiTheme="minorHAnsi" w:hAnsiTheme="minorHAnsi" w:cs="Calibri"/>
          <w:sz w:val="22"/>
          <w:szCs w:val="22"/>
          <w:lang w:val="sk-SK"/>
        </w:rPr>
        <w:lastRenderedPageBreak/>
        <w:t>Zmluvy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 budú prednostne riešené vzájomnými rokovaniami. Pokiaľ </w:t>
      </w:r>
      <w:r w:rsidR="00F809DD" w:rsidRPr="008C2BC2">
        <w:rPr>
          <w:rFonts w:asciiTheme="minorHAnsi" w:hAnsiTheme="minorHAnsi" w:cs="Calibri"/>
          <w:sz w:val="22"/>
          <w:szCs w:val="22"/>
          <w:lang w:val="sk-SK"/>
        </w:rPr>
        <w:t>sa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 nedohodnú, obrátia sa na vecne a miestne príslušný súd v Slovenskej republike.</w:t>
      </w:r>
    </w:p>
    <w:p w14:paraId="7E9CB955" w14:textId="3B00B951" w:rsidR="00ED11EB" w:rsidRDefault="00DC55B0" w:rsidP="00697140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Zmluva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 je vyhotovená v</w:t>
      </w:r>
      <w:r w:rsidR="00F23DD0" w:rsidRPr="008C2BC2">
        <w:rPr>
          <w:rFonts w:asciiTheme="minorHAnsi" w:hAnsiTheme="minorHAnsi" w:cs="Calibri"/>
          <w:sz w:val="22"/>
          <w:szCs w:val="22"/>
          <w:lang w:val="sk-SK"/>
        </w:rPr>
        <w:t> 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>troch</w:t>
      </w:r>
      <w:r w:rsidR="00F23DD0" w:rsidRPr="008C2BC2">
        <w:rPr>
          <w:rFonts w:asciiTheme="minorHAnsi" w:hAnsiTheme="minorHAnsi" w:cs="Calibri"/>
          <w:sz w:val="22"/>
          <w:szCs w:val="22"/>
          <w:lang w:val="sk-SK"/>
        </w:rPr>
        <w:t xml:space="preserve"> (3)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 rovnopisoch, pričom </w:t>
      </w:r>
      <w:r w:rsidR="00F23DD0" w:rsidRPr="008C2BC2">
        <w:rPr>
          <w:rFonts w:asciiTheme="minorHAnsi" w:hAnsiTheme="minorHAnsi" w:cs="Calibri"/>
          <w:sz w:val="22"/>
          <w:szCs w:val="22"/>
          <w:lang w:val="sk-SK"/>
        </w:rPr>
        <w:t>dva (2) rovnopisy sú určené pre</w:t>
      </w:r>
      <w:r w:rsidR="00C25990">
        <w:rPr>
          <w:rFonts w:asciiTheme="minorHAnsi" w:hAnsiTheme="minorHAnsi" w:cs="Calibri"/>
          <w:sz w:val="22"/>
          <w:szCs w:val="22"/>
          <w:lang w:val="sk-SK"/>
        </w:rPr>
        <w:t> </w:t>
      </w:r>
      <w:r w:rsidR="00F23DD0" w:rsidRPr="008C2BC2">
        <w:rPr>
          <w:rFonts w:asciiTheme="minorHAnsi" w:hAnsiTheme="minorHAnsi" w:cs="Calibri"/>
          <w:sz w:val="22"/>
          <w:szCs w:val="22"/>
          <w:lang w:val="sk-SK"/>
        </w:rPr>
        <w:t>K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>upujúc</w:t>
      </w:r>
      <w:r w:rsidR="00F23DD0" w:rsidRPr="008C2BC2">
        <w:rPr>
          <w:rFonts w:asciiTheme="minorHAnsi" w:hAnsiTheme="minorHAnsi" w:cs="Calibri"/>
          <w:sz w:val="22"/>
          <w:szCs w:val="22"/>
          <w:lang w:val="sk-SK"/>
        </w:rPr>
        <w:t>eho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 a </w:t>
      </w:r>
      <w:r w:rsidR="00F23DD0" w:rsidRPr="008C2BC2">
        <w:rPr>
          <w:rFonts w:asciiTheme="minorHAnsi" w:hAnsiTheme="minorHAnsi" w:cs="Calibri"/>
          <w:sz w:val="22"/>
          <w:szCs w:val="22"/>
          <w:lang w:val="sk-SK"/>
        </w:rPr>
        <w:t>jeden (1) pre P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>redávajúc</w:t>
      </w:r>
      <w:r w:rsidR="00F23DD0" w:rsidRPr="008C2BC2">
        <w:rPr>
          <w:rFonts w:asciiTheme="minorHAnsi" w:hAnsiTheme="minorHAnsi" w:cs="Calibri"/>
          <w:sz w:val="22"/>
          <w:szCs w:val="22"/>
          <w:lang w:val="sk-SK"/>
        </w:rPr>
        <w:t>eho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. </w:t>
      </w:r>
    </w:p>
    <w:p w14:paraId="5D7EE485" w14:textId="77777777" w:rsidR="00DC55B0" w:rsidRDefault="00DC55B0" w:rsidP="00697140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Neoddeliteľnou súčasťou Zmluvy sú:</w:t>
      </w:r>
    </w:p>
    <w:p w14:paraId="681198DB" w14:textId="692EF67E" w:rsidR="00DC55B0" w:rsidRDefault="00DC55B0" w:rsidP="00DC55B0">
      <w:pPr>
        <w:pStyle w:val="Odsekzoznamu"/>
        <w:numPr>
          <w:ilvl w:val="0"/>
          <w:numId w:val="47"/>
        </w:numPr>
        <w:jc w:val="both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Príloha č. 1: Opis predmetu zákazky</w:t>
      </w:r>
      <w:r w:rsidR="00463D45">
        <w:rPr>
          <w:rFonts w:asciiTheme="minorHAnsi" w:hAnsiTheme="minorHAnsi" w:cs="Calibri"/>
          <w:sz w:val="22"/>
          <w:szCs w:val="22"/>
          <w:lang w:val="sk-SK"/>
        </w:rPr>
        <w:t>,</w:t>
      </w:r>
    </w:p>
    <w:p w14:paraId="062201E6" w14:textId="77777777" w:rsidR="00DC55B0" w:rsidRPr="00DC55B0" w:rsidRDefault="00DC55B0" w:rsidP="00DC55B0">
      <w:pPr>
        <w:pStyle w:val="Odsekzoznamu"/>
        <w:numPr>
          <w:ilvl w:val="0"/>
          <w:numId w:val="47"/>
        </w:numPr>
        <w:jc w:val="both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Príloha č. 2: Podrobná špecifikácia ceny (Návrh uchádzača na plnenie kritéria</w:t>
      </w:r>
      <w:r w:rsidR="0073261E">
        <w:rPr>
          <w:rFonts w:asciiTheme="minorHAnsi" w:hAnsiTheme="minorHAnsi" w:cs="Calibri"/>
          <w:sz w:val="22"/>
          <w:szCs w:val="22"/>
          <w:lang w:val="sk-SK"/>
        </w:rPr>
        <w:t>)</w:t>
      </w:r>
      <w:r>
        <w:rPr>
          <w:rFonts w:asciiTheme="minorHAnsi" w:hAnsiTheme="minorHAnsi" w:cs="Calibri"/>
          <w:sz w:val="22"/>
          <w:szCs w:val="22"/>
          <w:lang w:val="sk-SK"/>
        </w:rPr>
        <w:t>.</w:t>
      </w:r>
    </w:p>
    <w:p w14:paraId="61AF7D17" w14:textId="0BC54D8B" w:rsidR="00ED11EB" w:rsidRPr="008C2BC2" w:rsidRDefault="00DC55B0" w:rsidP="00BB3EAD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Zmluvné strany</w:t>
      </w:r>
      <w:r w:rsidR="00F23DD0" w:rsidRPr="008C2BC2">
        <w:rPr>
          <w:rFonts w:ascii="Calibri" w:hAnsi="Calibri"/>
          <w:sz w:val="22"/>
          <w:szCs w:val="22"/>
          <w:lang w:val="sk-SK"/>
        </w:rPr>
        <w:t xml:space="preserve"> prehlasujú, že si </w:t>
      </w:r>
      <w:r>
        <w:rPr>
          <w:rFonts w:ascii="Calibri" w:hAnsi="Calibri"/>
          <w:sz w:val="22"/>
          <w:szCs w:val="22"/>
          <w:lang w:val="sk-SK"/>
        </w:rPr>
        <w:t>Zmluvu</w:t>
      </w:r>
      <w:r w:rsidR="00F23DD0" w:rsidRPr="008C2BC2">
        <w:rPr>
          <w:rFonts w:ascii="Calibri" w:hAnsi="Calibri"/>
          <w:sz w:val="22"/>
          <w:szCs w:val="22"/>
          <w:lang w:val="sk-SK"/>
        </w:rPr>
        <w:t xml:space="preserve"> prečítali, jej obsahu porozumeli a súhlasia s ním, </w:t>
      </w:r>
      <w:r>
        <w:rPr>
          <w:rFonts w:ascii="Calibri" w:hAnsi="Calibri"/>
          <w:sz w:val="22"/>
          <w:szCs w:val="22"/>
          <w:lang w:val="sk-SK"/>
        </w:rPr>
        <w:t xml:space="preserve">Zmluvu </w:t>
      </w:r>
      <w:r w:rsidR="00F23DD0" w:rsidRPr="008C2BC2">
        <w:rPr>
          <w:rFonts w:ascii="Calibri" w:hAnsi="Calibri"/>
          <w:sz w:val="22"/>
          <w:szCs w:val="22"/>
          <w:lang w:val="sk-SK"/>
        </w:rPr>
        <w:t>uza</w:t>
      </w:r>
      <w:r>
        <w:rPr>
          <w:rFonts w:ascii="Calibri" w:hAnsi="Calibri"/>
          <w:sz w:val="22"/>
          <w:szCs w:val="22"/>
          <w:lang w:val="sk-SK"/>
        </w:rPr>
        <w:t>t</w:t>
      </w:r>
      <w:r w:rsidR="00F23DD0" w:rsidRPr="008C2BC2">
        <w:rPr>
          <w:rFonts w:ascii="Calibri" w:hAnsi="Calibri"/>
          <w:sz w:val="22"/>
          <w:szCs w:val="22"/>
          <w:lang w:val="sk-SK"/>
        </w:rPr>
        <w:t>v</w:t>
      </w:r>
      <w:r>
        <w:rPr>
          <w:rFonts w:ascii="Calibri" w:hAnsi="Calibri"/>
          <w:sz w:val="22"/>
          <w:szCs w:val="22"/>
          <w:lang w:val="sk-SK"/>
        </w:rPr>
        <w:t>á</w:t>
      </w:r>
      <w:r w:rsidR="00F23DD0" w:rsidRPr="008C2BC2">
        <w:rPr>
          <w:rFonts w:ascii="Calibri" w:hAnsi="Calibri"/>
          <w:sz w:val="22"/>
          <w:szCs w:val="22"/>
          <w:lang w:val="sk-SK"/>
        </w:rPr>
        <w:t>r</w:t>
      </w:r>
      <w:r>
        <w:rPr>
          <w:rFonts w:ascii="Calibri" w:hAnsi="Calibri"/>
          <w:sz w:val="22"/>
          <w:szCs w:val="22"/>
          <w:lang w:val="sk-SK"/>
        </w:rPr>
        <w:t>ajú</w:t>
      </w:r>
      <w:r w:rsidR="00F23DD0" w:rsidRPr="008C2BC2">
        <w:rPr>
          <w:rFonts w:ascii="Calibri" w:hAnsi="Calibri"/>
          <w:sz w:val="22"/>
          <w:szCs w:val="22"/>
          <w:lang w:val="sk-SK"/>
        </w:rPr>
        <w:t xml:space="preserve"> slobodne, vážne, bez tiesne a nevýhodných podmienok</w:t>
      </w:r>
      <w:r>
        <w:rPr>
          <w:rFonts w:ascii="Calibri" w:hAnsi="Calibri"/>
          <w:sz w:val="22"/>
          <w:szCs w:val="22"/>
          <w:lang w:val="sk-SK"/>
        </w:rPr>
        <w:t xml:space="preserve"> a </w:t>
      </w:r>
      <w:r w:rsidR="00F23DD0" w:rsidRPr="008C2BC2">
        <w:rPr>
          <w:rFonts w:ascii="Calibri" w:hAnsi="Calibri"/>
          <w:sz w:val="22"/>
          <w:szCs w:val="22"/>
          <w:lang w:val="sk-SK"/>
        </w:rPr>
        <w:t>v predpísanej forme, na</w:t>
      </w:r>
      <w:r w:rsidR="00C25990">
        <w:rPr>
          <w:rFonts w:ascii="Calibri" w:hAnsi="Calibri"/>
          <w:sz w:val="22"/>
          <w:szCs w:val="22"/>
          <w:lang w:val="sk-SK"/>
        </w:rPr>
        <w:t> </w:t>
      </w:r>
      <w:r w:rsidR="00F23DD0" w:rsidRPr="008C2BC2">
        <w:rPr>
          <w:rFonts w:ascii="Calibri" w:hAnsi="Calibri"/>
          <w:sz w:val="22"/>
          <w:szCs w:val="22"/>
          <w:lang w:val="sk-SK"/>
        </w:rPr>
        <w:t>znak čoho ju podpisujú.</w:t>
      </w:r>
    </w:p>
    <w:p w14:paraId="245EBF76" w14:textId="77777777" w:rsidR="009E49DE" w:rsidRPr="008C2BC2" w:rsidRDefault="009E49DE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61E3DF1E" w14:textId="77777777" w:rsidR="009E49DE" w:rsidRPr="008C2BC2" w:rsidRDefault="009E49DE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7DF36626" w14:textId="77777777" w:rsidR="009E49DE" w:rsidRPr="008C2BC2" w:rsidRDefault="009E49DE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7DA2C15A" w14:textId="77777777" w:rsidR="00ED11EB" w:rsidRPr="008C2BC2" w:rsidRDefault="00ED11EB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V Bratislave, dňa </w:t>
      </w:r>
      <w:r w:rsidR="00DC55B0">
        <w:rPr>
          <w:rFonts w:asciiTheme="minorHAnsi" w:hAnsiTheme="minorHAnsi" w:cs="Calibri"/>
          <w:sz w:val="22"/>
          <w:szCs w:val="22"/>
          <w:lang w:val="sk-SK"/>
        </w:rPr>
        <w:t>......................</w:t>
      </w:r>
      <w:r w:rsidR="00DC55B0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194EFC"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V 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  <w:bookmarkEnd w:id="5"/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, dňa 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  <w:bookmarkEnd w:id="6"/>
      <w:r w:rsidR="00DC55B0">
        <w:rPr>
          <w:rFonts w:asciiTheme="minorHAnsi" w:hAnsiTheme="minorHAnsi" w:cs="Calibri"/>
          <w:sz w:val="22"/>
          <w:szCs w:val="22"/>
          <w:lang w:val="sk-SK"/>
        </w:rPr>
        <w:t>.</w:t>
      </w:r>
    </w:p>
    <w:p w14:paraId="67E09C25" w14:textId="77777777" w:rsidR="00ED11EB" w:rsidRDefault="00ED11EB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1D0A7E7E" w14:textId="77777777" w:rsidR="008C11BA" w:rsidRPr="008C2BC2" w:rsidRDefault="008C11BA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2ED31A6C" w14:textId="77777777" w:rsidR="00ED11EB" w:rsidRPr="008C2BC2" w:rsidRDefault="00DC55B0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  <w:r>
        <w:rPr>
          <w:rFonts w:asciiTheme="minorHAnsi" w:hAnsiTheme="minorHAnsi" w:cs="Calibri"/>
          <w:sz w:val="22"/>
          <w:szCs w:val="22"/>
          <w:lang w:val="sk-SK"/>
        </w:rPr>
        <w:t>Za Kupujúceho:</w:t>
      </w:r>
      <w:r>
        <w:rPr>
          <w:rFonts w:asciiTheme="minorHAnsi" w:hAnsiTheme="minorHAnsi" w:cs="Calibri"/>
          <w:sz w:val="22"/>
          <w:szCs w:val="22"/>
          <w:lang w:val="sk-SK"/>
        </w:rPr>
        <w:tab/>
      </w:r>
      <w:r>
        <w:rPr>
          <w:rFonts w:asciiTheme="minorHAnsi" w:hAnsiTheme="minorHAnsi" w:cs="Calibri"/>
          <w:sz w:val="22"/>
          <w:szCs w:val="22"/>
          <w:lang w:val="sk-SK"/>
        </w:rPr>
        <w:tab/>
      </w:r>
      <w:r>
        <w:rPr>
          <w:rFonts w:asciiTheme="minorHAnsi" w:hAnsiTheme="minorHAnsi" w:cs="Calibri"/>
          <w:sz w:val="22"/>
          <w:szCs w:val="22"/>
          <w:lang w:val="sk-SK"/>
        </w:rPr>
        <w:tab/>
      </w:r>
      <w:r>
        <w:rPr>
          <w:rFonts w:asciiTheme="minorHAnsi" w:hAnsiTheme="minorHAnsi" w:cs="Calibri"/>
          <w:sz w:val="22"/>
          <w:szCs w:val="22"/>
          <w:lang w:val="sk-SK"/>
        </w:rPr>
        <w:tab/>
      </w:r>
      <w:r>
        <w:rPr>
          <w:rFonts w:asciiTheme="minorHAnsi" w:hAnsiTheme="minorHAnsi" w:cs="Calibri"/>
          <w:sz w:val="22"/>
          <w:szCs w:val="22"/>
          <w:lang w:val="sk-SK"/>
        </w:rPr>
        <w:tab/>
      </w:r>
      <w:r>
        <w:rPr>
          <w:rFonts w:asciiTheme="minorHAnsi" w:hAnsiTheme="minorHAnsi" w:cs="Calibri"/>
          <w:sz w:val="22"/>
          <w:szCs w:val="22"/>
          <w:lang w:val="sk-SK"/>
        </w:rPr>
        <w:tab/>
        <w:t>Za Predávajúceho:</w:t>
      </w:r>
    </w:p>
    <w:p w14:paraId="73A9790C" w14:textId="77777777" w:rsidR="009E49DE" w:rsidRPr="008C2BC2" w:rsidRDefault="009E49DE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4795BD11" w14:textId="77777777" w:rsidR="009E49DE" w:rsidRDefault="009E49DE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56830AD1" w14:textId="77777777" w:rsidR="00DC55B0" w:rsidRDefault="00DC55B0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7C42E55D" w14:textId="77777777" w:rsidR="00DC55B0" w:rsidRPr="008C2BC2" w:rsidRDefault="00DC55B0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2D662124" w14:textId="77777777" w:rsidR="009E49DE" w:rsidRPr="008C2BC2" w:rsidRDefault="009E49DE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42121B66" w14:textId="77777777" w:rsidR="00ED11EB" w:rsidRPr="008C2BC2" w:rsidRDefault="00ED11EB" w:rsidP="00697140">
      <w:pPr>
        <w:spacing w:before="60" w:after="60"/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.....................…................................................. 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140B75"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>..............................................................</w:t>
      </w:r>
    </w:p>
    <w:p w14:paraId="4BB1F02C" w14:textId="77777777" w:rsidR="00ED11EB" w:rsidRPr="008C2BC2" w:rsidRDefault="00ED11EB" w:rsidP="00697140">
      <w:pPr>
        <w:spacing w:before="60" w:after="60"/>
        <w:jc w:val="both"/>
        <w:outlineLvl w:val="0"/>
        <w:rPr>
          <w:rFonts w:asciiTheme="minorHAnsi" w:hAnsiTheme="minorHAnsi" w:cs="Calibri"/>
          <w:b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Slovenská </w:t>
      </w:r>
      <w:r w:rsidR="00F533A5" w:rsidRPr="008C2BC2">
        <w:rPr>
          <w:rFonts w:asciiTheme="minorHAnsi" w:hAnsiTheme="minorHAnsi" w:cs="Calibri"/>
          <w:b/>
          <w:sz w:val="22"/>
          <w:szCs w:val="22"/>
          <w:lang w:val="sk-SK"/>
        </w:rPr>
        <w:t>inovačná a energetická agentúra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F533A5"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       </w:t>
      </w:r>
      <w:r w:rsidRPr="008C2BC2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140B75" w:rsidRPr="008C2BC2">
        <w:rPr>
          <w:rFonts w:asciiTheme="minorHAnsi" w:hAnsiTheme="minorHAnsi" w:cs="Calibri"/>
          <w:b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b/>
          <w:sz w:val="22"/>
          <w:szCs w:val="22"/>
          <w:lang w:val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3261E">
        <w:rPr>
          <w:rFonts w:asciiTheme="minorHAnsi" w:hAnsiTheme="minorHAnsi" w:cs="Calibri"/>
          <w:b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b/>
          <w:sz w:val="22"/>
          <w:szCs w:val="22"/>
          <w:lang w:val="sk-SK"/>
        </w:rPr>
      </w:r>
      <w:r w:rsidR="0073261E">
        <w:rPr>
          <w:rFonts w:asciiTheme="minorHAnsi" w:hAnsiTheme="minorHAnsi" w:cs="Calibri"/>
          <w:b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b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b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b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b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b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b/>
          <w:sz w:val="22"/>
          <w:szCs w:val="22"/>
          <w:lang w:val="sk-SK"/>
        </w:rPr>
        <w:fldChar w:fldCharType="end"/>
      </w:r>
      <w:bookmarkEnd w:id="7"/>
    </w:p>
    <w:p w14:paraId="045792D7" w14:textId="77777777" w:rsidR="00ED11EB" w:rsidRPr="008C2BC2" w:rsidRDefault="00E255E7" w:rsidP="00697140">
      <w:pPr>
        <w:spacing w:before="60" w:after="60"/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>Ing. Alexandra Velická, PhD.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ab/>
        <w:t xml:space="preserve"> </w:t>
      </w:r>
      <w:r w:rsidR="00F533A5" w:rsidRPr="008C2BC2">
        <w:rPr>
          <w:rFonts w:asciiTheme="minorHAnsi" w:hAnsiTheme="minorHAnsi" w:cs="Calibri"/>
          <w:sz w:val="22"/>
          <w:szCs w:val="22"/>
          <w:lang w:val="sk-SK"/>
        </w:rPr>
        <w:t xml:space="preserve">         </w:t>
      </w:r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  </w:t>
      </w:r>
      <w:r w:rsidR="00140B75"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  <w:bookmarkEnd w:id="8"/>
      <w:r w:rsidR="00ED11EB" w:rsidRPr="008C2BC2">
        <w:rPr>
          <w:rFonts w:asciiTheme="minorHAnsi" w:hAnsiTheme="minorHAnsi" w:cs="Calibri"/>
          <w:sz w:val="22"/>
          <w:szCs w:val="22"/>
          <w:lang w:val="sk-SK"/>
        </w:rPr>
        <w:t xml:space="preserve"> </w:t>
      </w:r>
    </w:p>
    <w:p w14:paraId="2EA90731" w14:textId="77777777" w:rsidR="00ED11EB" w:rsidRPr="008C2BC2" w:rsidRDefault="00ED11EB" w:rsidP="00697140">
      <w:pPr>
        <w:spacing w:before="60" w:after="60"/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>generálna riaditeľka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F533A5" w:rsidRPr="008C2BC2">
        <w:rPr>
          <w:rFonts w:asciiTheme="minorHAnsi" w:hAnsiTheme="minorHAnsi" w:cs="Calibri"/>
          <w:sz w:val="22"/>
          <w:szCs w:val="22"/>
          <w:lang w:val="sk-SK"/>
        </w:rPr>
        <w:t xml:space="preserve">       </w:t>
      </w:r>
      <w:r w:rsidRPr="008C2BC2">
        <w:rPr>
          <w:rFonts w:asciiTheme="minorHAnsi" w:hAnsiTheme="minorHAnsi" w:cs="Calibri"/>
          <w:sz w:val="22"/>
          <w:szCs w:val="22"/>
          <w:lang w:val="sk-SK"/>
        </w:rPr>
        <w:t xml:space="preserve">     </w:t>
      </w:r>
      <w:r w:rsidR="0092062D" w:rsidRPr="008C2BC2">
        <w:rPr>
          <w:rFonts w:asciiTheme="minorHAnsi" w:hAnsiTheme="minorHAnsi" w:cs="Calibri"/>
          <w:sz w:val="22"/>
          <w:szCs w:val="22"/>
          <w:lang w:val="sk-SK"/>
        </w:rPr>
        <w:t xml:space="preserve">          </w:t>
      </w:r>
      <w:r w:rsidR="00140B75" w:rsidRPr="008C2BC2">
        <w:rPr>
          <w:rFonts w:asciiTheme="minorHAnsi" w:hAnsiTheme="minorHAnsi" w:cs="Calibri"/>
          <w:sz w:val="22"/>
          <w:szCs w:val="22"/>
          <w:lang w:val="sk-SK"/>
        </w:rPr>
        <w:tab/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3261E">
        <w:rPr>
          <w:rFonts w:asciiTheme="minorHAnsi" w:hAnsiTheme="minorHAnsi" w:cs="Calibri"/>
          <w:sz w:val="22"/>
          <w:szCs w:val="22"/>
          <w:lang w:val="sk-SK"/>
        </w:rPr>
        <w:instrText xml:space="preserve"> FORMTEXT </w:instrText>
      </w:r>
      <w:r w:rsidR="0073261E">
        <w:rPr>
          <w:rFonts w:asciiTheme="minorHAnsi" w:hAnsiTheme="minorHAnsi" w:cs="Calibri"/>
          <w:sz w:val="22"/>
          <w:szCs w:val="22"/>
          <w:lang w:val="sk-SK"/>
        </w:rPr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separate"/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noProof/>
          <w:sz w:val="22"/>
          <w:szCs w:val="22"/>
          <w:lang w:val="sk-SK"/>
        </w:rPr>
        <w:t> </w:t>
      </w:r>
      <w:r w:rsidR="0073261E">
        <w:rPr>
          <w:rFonts w:asciiTheme="minorHAnsi" w:hAnsiTheme="minorHAnsi" w:cs="Calibri"/>
          <w:sz w:val="22"/>
          <w:szCs w:val="22"/>
          <w:lang w:val="sk-SK"/>
        </w:rPr>
        <w:fldChar w:fldCharType="end"/>
      </w:r>
      <w:bookmarkEnd w:id="9"/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</w:p>
    <w:p w14:paraId="2585A869" w14:textId="77777777" w:rsidR="00ED11EB" w:rsidRPr="008C2BC2" w:rsidRDefault="00ED11EB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  <w:r w:rsidRPr="008C2BC2">
        <w:rPr>
          <w:rFonts w:asciiTheme="minorHAnsi" w:hAnsiTheme="minorHAnsi" w:cs="Calibri"/>
          <w:sz w:val="22"/>
          <w:szCs w:val="22"/>
          <w:lang w:val="sk-SK"/>
        </w:rPr>
        <w:tab/>
      </w:r>
    </w:p>
    <w:p w14:paraId="139A942C" w14:textId="77777777" w:rsidR="00ED11EB" w:rsidRPr="008C2BC2" w:rsidRDefault="00ED11EB" w:rsidP="00697140">
      <w:pPr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2C330F29" w14:textId="77777777" w:rsidR="009F26E1" w:rsidRPr="008C2BC2" w:rsidRDefault="009F26E1" w:rsidP="00697140">
      <w:pPr>
        <w:rPr>
          <w:rFonts w:asciiTheme="minorHAnsi" w:hAnsiTheme="minorHAnsi" w:cs="Calibri"/>
          <w:sz w:val="22"/>
          <w:szCs w:val="22"/>
          <w:lang w:val="sk-SK"/>
        </w:rPr>
      </w:pPr>
    </w:p>
    <w:sectPr w:rsidR="009F26E1" w:rsidRPr="008C2BC2" w:rsidSect="009F26E1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EA1B5" w14:textId="77777777" w:rsidR="00B77877" w:rsidRDefault="00B77877" w:rsidP="00ED11EB">
      <w:r>
        <w:separator/>
      </w:r>
    </w:p>
  </w:endnote>
  <w:endnote w:type="continuationSeparator" w:id="0">
    <w:p w14:paraId="636DDB5C" w14:textId="77777777" w:rsidR="00B77877" w:rsidRDefault="00B77877" w:rsidP="00E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237380065"/>
      <w:docPartObj>
        <w:docPartGallery w:val="Page Numbers (Bottom of Page)"/>
        <w:docPartUnique/>
      </w:docPartObj>
    </w:sdtPr>
    <w:sdtEndPr/>
    <w:sdtContent>
      <w:p w14:paraId="7C31AC2E" w14:textId="77777777" w:rsidR="0073261E" w:rsidRPr="0073261E" w:rsidRDefault="0073261E">
        <w:pPr>
          <w:pStyle w:val="Pt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73261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3261E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3261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E41F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73261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A75168" w14:textId="77777777" w:rsidR="00E57E7C" w:rsidRDefault="00E57E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26480" w14:textId="77777777" w:rsidR="00B77877" w:rsidRDefault="00B77877" w:rsidP="00ED11EB">
      <w:r>
        <w:separator/>
      </w:r>
    </w:p>
  </w:footnote>
  <w:footnote w:type="continuationSeparator" w:id="0">
    <w:p w14:paraId="2D870705" w14:textId="77777777" w:rsidR="00B77877" w:rsidRDefault="00B77877" w:rsidP="00ED1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3F363" w14:textId="32B7706E" w:rsidR="00E57E7C" w:rsidRPr="0073261E" w:rsidRDefault="009E41F8" w:rsidP="009F26E1">
    <w:pPr>
      <w:pStyle w:val="Hlavika"/>
      <w:jc w:val="right"/>
      <w:rPr>
        <w:rFonts w:asciiTheme="minorHAnsi" w:hAnsiTheme="minorHAnsi" w:cstheme="minorHAnsi"/>
        <w:sz w:val="22"/>
        <w:szCs w:val="22"/>
        <w:lang w:val="sk-SK"/>
      </w:rPr>
    </w:pPr>
    <w:r>
      <w:rPr>
        <w:rFonts w:asciiTheme="minorHAnsi" w:hAnsiTheme="minorHAnsi" w:cstheme="minorHAnsi"/>
        <w:sz w:val="22"/>
        <w:szCs w:val="22"/>
        <w:lang w:val="sk-SK"/>
      </w:rPr>
      <w:t>Príloha č. 4 k Výzve č.</w:t>
    </w:r>
    <w:r w:rsidR="0073261E" w:rsidRPr="0073261E">
      <w:rPr>
        <w:rFonts w:asciiTheme="minorHAnsi" w:hAnsiTheme="minorHAnsi" w:cstheme="minorHAnsi"/>
        <w:sz w:val="22"/>
        <w:szCs w:val="22"/>
        <w:lang w:val="sk-SK"/>
      </w:rPr>
      <w:t xml:space="preserve"> NZ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F81"/>
    <w:multiLevelType w:val="hybridMultilevel"/>
    <w:tmpl w:val="615C8F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28D7"/>
    <w:multiLevelType w:val="hybridMultilevel"/>
    <w:tmpl w:val="8B56C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91B"/>
    <w:multiLevelType w:val="hybridMultilevel"/>
    <w:tmpl w:val="69766400"/>
    <w:lvl w:ilvl="0" w:tplc="16A4F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73E7E"/>
    <w:multiLevelType w:val="hybridMultilevel"/>
    <w:tmpl w:val="3D122C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71C73"/>
    <w:multiLevelType w:val="hybridMultilevel"/>
    <w:tmpl w:val="E46ED490"/>
    <w:lvl w:ilvl="0" w:tplc="2398E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85C8B"/>
    <w:multiLevelType w:val="hybridMultilevel"/>
    <w:tmpl w:val="0666BB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A71C6"/>
    <w:multiLevelType w:val="multilevel"/>
    <w:tmpl w:val="2BEC7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4F81851"/>
    <w:multiLevelType w:val="hybridMultilevel"/>
    <w:tmpl w:val="2EE2D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71E21"/>
    <w:multiLevelType w:val="hybridMultilevel"/>
    <w:tmpl w:val="06181E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BC265D"/>
    <w:multiLevelType w:val="hybridMultilevel"/>
    <w:tmpl w:val="AE78DC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6FF4466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41B3D"/>
    <w:multiLevelType w:val="hybridMultilevel"/>
    <w:tmpl w:val="C5DE6356"/>
    <w:lvl w:ilvl="0" w:tplc="387409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865CE8"/>
    <w:multiLevelType w:val="hybridMultilevel"/>
    <w:tmpl w:val="D02CE694"/>
    <w:lvl w:ilvl="0" w:tplc="52B0A012">
      <w:start w:val="2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26247A06"/>
    <w:multiLevelType w:val="hybridMultilevel"/>
    <w:tmpl w:val="32822470"/>
    <w:lvl w:ilvl="0" w:tplc="2398E67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5073E8"/>
    <w:multiLevelType w:val="hybridMultilevel"/>
    <w:tmpl w:val="5CDCC37A"/>
    <w:lvl w:ilvl="0" w:tplc="CC0EE3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C14AC"/>
    <w:multiLevelType w:val="hybridMultilevel"/>
    <w:tmpl w:val="52561988"/>
    <w:lvl w:ilvl="0" w:tplc="0F0C9FB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D46CE0"/>
    <w:multiLevelType w:val="hybridMultilevel"/>
    <w:tmpl w:val="3A3A4A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1F1CD4"/>
    <w:multiLevelType w:val="hybridMultilevel"/>
    <w:tmpl w:val="49ACC322"/>
    <w:lvl w:ilvl="0" w:tplc="93F83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A663B"/>
    <w:multiLevelType w:val="hybridMultilevel"/>
    <w:tmpl w:val="517A1964"/>
    <w:lvl w:ilvl="0" w:tplc="1224673A">
      <w:start w:val="6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94BC9"/>
    <w:multiLevelType w:val="hybridMultilevel"/>
    <w:tmpl w:val="51BAB0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360D3"/>
    <w:multiLevelType w:val="hybridMultilevel"/>
    <w:tmpl w:val="AC12B594"/>
    <w:lvl w:ilvl="0" w:tplc="9CB2FE6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B4C5FFE"/>
    <w:multiLevelType w:val="multilevel"/>
    <w:tmpl w:val="350680EA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CA76501"/>
    <w:multiLevelType w:val="hybridMultilevel"/>
    <w:tmpl w:val="568C89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916B9"/>
    <w:multiLevelType w:val="multilevel"/>
    <w:tmpl w:val="135E8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464475"/>
    <w:multiLevelType w:val="hybridMultilevel"/>
    <w:tmpl w:val="4E20A2C4"/>
    <w:lvl w:ilvl="0" w:tplc="ACBE9F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19535C"/>
    <w:multiLevelType w:val="hybridMultilevel"/>
    <w:tmpl w:val="6FE65CF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326316A"/>
    <w:multiLevelType w:val="hybridMultilevel"/>
    <w:tmpl w:val="D98E94E6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7355552"/>
    <w:multiLevelType w:val="hybridMultilevel"/>
    <w:tmpl w:val="C4DCB68A"/>
    <w:lvl w:ilvl="0" w:tplc="0F0C9F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1756EA"/>
    <w:multiLevelType w:val="hybridMultilevel"/>
    <w:tmpl w:val="2D3CD1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A61B79"/>
    <w:multiLevelType w:val="hybridMultilevel"/>
    <w:tmpl w:val="1E0E8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5636F4"/>
    <w:multiLevelType w:val="hybridMultilevel"/>
    <w:tmpl w:val="D8944040"/>
    <w:lvl w:ilvl="0" w:tplc="0BF8695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0710C87"/>
    <w:multiLevelType w:val="hybridMultilevel"/>
    <w:tmpl w:val="AD5C43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B57AE"/>
    <w:multiLevelType w:val="multilevel"/>
    <w:tmpl w:val="FDA680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77" w:hanging="567"/>
      </w:pPr>
      <w:rPr>
        <w:rFonts w:ascii="Calibri" w:hAnsi="Calibri" w:cs="Tahoma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A91FC4"/>
    <w:multiLevelType w:val="hybridMultilevel"/>
    <w:tmpl w:val="E89EB7E2"/>
    <w:lvl w:ilvl="0" w:tplc="0E9A66C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115BE"/>
    <w:multiLevelType w:val="hybridMultilevel"/>
    <w:tmpl w:val="B510BA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95E4F"/>
    <w:multiLevelType w:val="hybridMultilevel"/>
    <w:tmpl w:val="76A28BAA"/>
    <w:lvl w:ilvl="0" w:tplc="0F0C9F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841BF"/>
    <w:multiLevelType w:val="hybridMultilevel"/>
    <w:tmpl w:val="08781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6FF446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C002E"/>
    <w:multiLevelType w:val="multilevel"/>
    <w:tmpl w:val="52445F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ascii="Calibri" w:hAnsi="Calibri" w:cs="Tahom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1947A80"/>
    <w:multiLevelType w:val="hybridMultilevel"/>
    <w:tmpl w:val="026669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1F2AC7"/>
    <w:multiLevelType w:val="hybridMultilevel"/>
    <w:tmpl w:val="EAE88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22C0"/>
    <w:multiLevelType w:val="hybridMultilevel"/>
    <w:tmpl w:val="F6C696AC"/>
    <w:lvl w:ilvl="0" w:tplc="B30E93EC">
      <w:start w:val="3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687C50"/>
    <w:multiLevelType w:val="hybridMultilevel"/>
    <w:tmpl w:val="A0CADD86"/>
    <w:lvl w:ilvl="0" w:tplc="AC4EAA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D3577"/>
    <w:multiLevelType w:val="hybridMultilevel"/>
    <w:tmpl w:val="DC88D6EC"/>
    <w:lvl w:ilvl="0" w:tplc="0BF869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228CA"/>
    <w:multiLevelType w:val="hybridMultilevel"/>
    <w:tmpl w:val="ECF29BFC"/>
    <w:lvl w:ilvl="0" w:tplc="300EF664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7DEE6D0D"/>
    <w:multiLevelType w:val="hybridMultilevel"/>
    <w:tmpl w:val="AE86FF0A"/>
    <w:lvl w:ilvl="0" w:tplc="21B0C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2F2E97"/>
    <w:multiLevelType w:val="hybridMultilevel"/>
    <w:tmpl w:val="470AB61E"/>
    <w:lvl w:ilvl="0" w:tplc="D3642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4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1"/>
  </w:num>
  <w:num w:numId="8">
    <w:abstractNumId w:val="1"/>
  </w:num>
  <w:num w:numId="9">
    <w:abstractNumId w:val="5"/>
  </w:num>
  <w:num w:numId="10">
    <w:abstractNumId w:val="31"/>
  </w:num>
  <w:num w:numId="11">
    <w:abstractNumId w:val="13"/>
  </w:num>
  <w:num w:numId="12">
    <w:abstractNumId w:val="15"/>
  </w:num>
  <w:num w:numId="13">
    <w:abstractNumId w:val="25"/>
  </w:num>
  <w:num w:numId="14">
    <w:abstractNumId w:val="27"/>
  </w:num>
  <w:num w:numId="15">
    <w:abstractNumId w:val="30"/>
  </w:num>
  <w:num w:numId="16">
    <w:abstractNumId w:val="18"/>
  </w:num>
  <w:num w:numId="17">
    <w:abstractNumId w:val="36"/>
  </w:num>
  <w:num w:numId="18">
    <w:abstractNumId w:val="3"/>
  </w:num>
  <w:num w:numId="19">
    <w:abstractNumId w:val="21"/>
  </w:num>
  <w:num w:numId="20">
    <w:abstractNumId w:val="20"/>
  </w:num>
  <w:num w:numId="21">
    <w:abstractNumId w:val="9"/>
  </w:num>
  <w:num w:numId="22">
    <w:abstractNumId w:val="7"/>
  </w:num>
  <w:num w:numId="23">
    <w:abstractNumId w:val="35"/>
  </w:num>
  <w:num w:numId="24">
    <w:abstractNumId w:val="33"/>
  </w:num>
  <w:num w:numId="25">
    <w:abstractNumId w:val="22"/>
  </w:num>
  <w:num w:numId="26">
    <w:abstractNumId w:val="19"/>
  </w:num>
  <w:num w:numId="27">
    <w:abstractNumId w:val="8"/>
  </w:num>
  <w:num w:numId="28">
    <w:abstractNumId w:val="4"/>
  </w:num>
  <w:num w:numId="29">
    <w:abstractNumId w:val="38"/>
  </w:num>
  <w:num w:numId="30">
    <w:abstractNumId w:val="2"/>
  </w:num>
  <w:num w:numId="31">
    <w:abstractNumId w:val="34"/>
  </w:num>
  <w:num w:numId="32">
    <w:abstractNumId w:val="11"/>
  </w:num>
  <w:num w:numId="33">
    <w:abstractNumId w:val="39"/>
  </w:num>
  <w:num w:numId="34">
    <w:abstractNumId w:val="40"/>
  </w:num>
  <w:num w:numId="35">
    <w:abstractNumId w:val="28"/>
  </w:num>
  <w:num w:numId="36">
    <w:abstractNumId w:val="37"/>
  </w:num>
  <w:num w:numId="37">
    <w:abstractNumId w:val="16"/>
  </w:num>
  <w:num w:numId="38">
    <w:abstractNumId w:val="43"/>
  </w:num>
  <w:num w:numId="39">
    <w:abstractNumId w:val="14"/>
  </w:num>
  <w:num w:numId="40">
    <w:abstractNumId w:val="17"/>
  </w:num>
  <w:num w:numId="41">
    <w:abstractNumId w:val="12"/>
  </w:num>
  <w:num w:numId="42">
    <w:abstractNumId w:val="10"/>
  </w:num>
  <w:num w:numId="43">
    <w:abstractNumId w:val="42"/>
  </w:num>
  <w:num w:numId="44">
    <w:abstractNumId w:val="0"/>
  </w:num>
  <w:num w:numId="45">
    <w:abstractNumId w:val="26"/>
  </w:num>
  <w:num w:numId="46">
    <w:abstractNumId w:val="2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hqzd+YK4YnD83ggDu/e29CdBytIU4966yDdlv8fI3oodHoVR0/nvkqK4uKzd4If4Ev1gQdXKbSXO2fIqtlf2g==" w:salt="PH0bsQ2Ad61IZESNsfxk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EB"/>
    <w:rsid w:val="00005121"/>
    <w:rsid w:val="00021992"/>
    <w:rsid w:val="000D499C"/>
    <w:rsid w:val="00116926"/>
    <w:rsid w:val="001309B7"/>
    <w:rsid w:val="00140B75"/>
    <w:rsid w:val="001778FB"/>
    <w:rsid w:val="00187E06"/>
    <w:rsid w:val="00191A27"/>
    <w:rsid w:val="00194EFC"/>
    <w:rsid w:val="001B47F0"/>
    <w:rsid w:val="002118FE"/>
    <w:rsid w:val="00391207"/>
    <w:rsid w:val="003E4219"/>
    <w:rsid w:val="00403478"/>
    <w:rsid w:val="00414EEE"/>
    <w:rsid w:val="00423455"/>
    <w:rsid w:val="004269BA"/>
    <w:rsid w:val="00463D45"/>
    <w:rsid w:val="00463E60"/>
    <w:rsid w:val="004C5A87"/>
    <w:rsid w:val="00561F06"/>
    <w:rsid w:val="0057309C"/>
    <w:rsid w:val="005758AE"/>
    <w:rsid w:val="005B29A4"/>
    <w:rsid w:val="005D2E90"/>
    <w:rsid w:val="005D6EDC"/>
    <w:rsid w:val="005E16D1"/>
    <w:rsid w:val="0060014E"/>
    <w:rsid w:val="0061000D"/>
    <w:rsid w:val="00643A29"/>
    <w:rsid w:val="00677708"/>
    <w:rsid w:val="00686661"/>
    <w:rsid w:val="00686AF5"/>
    <w:rsid w:val="00694F8D"/>
    <w:rsid w:val="006957D6"/>
    <w:rsid w:val="00697140"/>
    <w:rsid w:val="00700889"/>
    <w:rsid w:val="00707961"/>
    <w:rsid w:val="00710127"/>
    <w:rsid w:val="00712725"/>
    <w:rsid w:val="0073261E"/>
    <w:rsid w:val="00743EA5"/>
    <w:rsid w:val="007858A8"/>
    <w:rsid w:val="007870E1"/>
    <w:rsid w:val="007A1FC3"/>
    <w:rsid w:val="008004BD"/>
    <w:rsid w:val="00843C3F"/>
    <w:rsid w:val="00871895"/>
    <w:rsid w:val="0088790D"/>
    <w:rsid w:val="008956D3"/>
    <w:rsid w:val="008C11BA"/>
    <w:rsid w:val="008C2BC2"/>
    <w:rsid w:val="008C7D4A"/>
    <w:rsid w:val="009039B4"/>
    <w:rsid w:val="00907CBD"/>
    <w:rsid w:val="00913EE1"/>
    <w:rsid w:val="0092062D"/>
    <w:rsid w:val="00954CBD"/>
    <w:rsid w:val="00956C98"/>
    <w:rsid w:val="009E41F8"/>
    <w:rsid w:val="009E49DE"/>
    <w:rsid w:val="009F26E1"/>
    <w:rsid w:val="009F5B52"/>
    <w:rsid w:val="00A05297"/>
    <w:rsid w:val="00A25C72"/>
    <w:rsid w:val="00A449C6"/>
    <w:rsid w:val="00A50528"/>
    <w:rsid w:val="00AF222A"/>
    <w:rsid w:val="00B26337"/>
    <w:rsid w:val="00B573ED"/>
    <w:rsid w:val="00B77877"/>
    <w:rsid w:val="00BB3EAD"/>
    <w:rsid w:val="00C012BB"/>
    <w:rsid w:val="00C25990"/>
    <w:rsid w:val="00C45EE8"/>
    <w:rsid w:val="00C8210D"/>
    <w:rsid w:val="00CA645B"/>
    <w:rsid w:val="00CF1877"/>
    <w:rsid w:val="00D40582"/>
    <w:rsid w:val="00D47503"/>
    <w:rsid w:val="00D73EB9"/>
    <w:rsid w:val="00DC1C9C"/>
    <w:rsid w:val="00DC55B0"/>
    <w:rsid w:val="00E149BF"/>
    <w:rsid w:val="00E255E7"/>
    <w:rsid w:val="00E57E7C"/>
    <w:rsid w:val="00E77400"/>
    <w:rsid w:val="00E9400A"/>
    <w:rsid w:val="00EB0F8C"/>
    <w:rsid w:val="00EC486C"/>
    <w:rsid w:val="00ED11EB"/>
    <w:rsid w:val="00F20E3D"/>
    <w:rsid w:val="00F2197E"/>
    <w:rsid w:val="00F23DD0"/>
    <w:rsid w:val="00F533A5"/>
    <w:rsid w:val="00F66D40"/>
    <w:rsid w:val="00F809DD"/>
    <w:rsid w:val="00FA3548"/>
    <w:rsid w:val="00FB11DB"/>
    <w:rsid w:val="00FB4038"/>
    <w:rsid w:val="00FD3D14"/>
    <w:rsid w:val="00FE432E"/>
    <w:rsid w:val="00FF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2ED0"/>
  <w15:docId w15:val="{E3CA1926-6FED-4469-8AE6-84A8E724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1E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0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16926"/>
    <w:pPr>
      <w:keepNext/>
      <w:widowControl/>
      <w:suppressAutoHyphens w:val="0"/>
      <w:overflowPunct/>
      <w:autoSpaceDE/>
      <w:autoSpaceDN/>
      <w:adjustRightInd/>
      <w:jc w:val="center"/>
      <w:outlineLvl w:val="0"/>
    </w:pPr>
    <w:rPr>
      <w:rFonts w:eastAsia="Times New Roman"/>
      <w:b/>
      <w:kern w:val="0"/>
      <w:lang w:val="sk-SK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A3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ED11EB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sk-SK" w:eastAsia="en-US"/>
    </w:rPr>
  </w:style>
  <w:style w:type="paragraph" w:styleId="Odsekzoznamu">
    <w:name w:val="List Paragraph"/>
    <w:basedOn w:val="Normlny"/>
    <w:link w:val="OdsekzoznamuChar"/>
    <w:uiPriority w:val="99"/>
    <w:qFormat/>
    <w:rsid w:val="00ED11EB"/>
    <w:pPr>
      <w:ind w:left="720"/>
      <w:contextualSpacing/>
    </w:pPr>
  </w:style>
  <w:style w:type="character" w:styleId="Hypertextovprepojenie">
    <w:name w:val="Hyperlink"/>
    <w:uiPriority w:val="99"/>
    <w:unhideWhenUsed/>
    <w:rsid w:val="00ED11E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11EB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ED11EB"/>
    <w:rPr>
      <w:rFonts w:ascii="Times New Roman" w:eastAsia="Calibri" w:hAnsi="Times New Roman" w:cs="Times New Roman"/>
      <w:kern w:val="2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ED11E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0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ED11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11EB"/>
    <w:rPr>
      <w:rFonts w:ascii="Times New Roman" w:eastAsia="Calibri" w:hAnsi="Times New Roman" w:cs="Times New Roman"/>
      <w:kern w:val="2"/>
      <w:sz w:val="24"/>
      <w:szCs w:val="20"/>
      <w:lang w:val="en-US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0582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9"/>
    <w:rsid w:val="0011692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rsid w:val="00116926"/>
    <w:rPr>
      <w:rFonts w:ascii="Times New Roman" w:eastAsia="Calibri" w:hAnsi="Times New Roman" w:cs="Times New Roman"/>
      <w:kern w:val="2"/>
      <w:sz w:val="24"/>
      <w:szCs w:val="20"/>
      <w:lang w:val="en-US" w:eastAsia="sk-SK"/>
    </w:rPr>
  </w:style>
  <w:style w:type="character" w:styleId="Odkaznakomentr">
    <w:name w:val="annotation reference"/>
    <w:basedOn w:val="Predvolenpsmoodseku"/>
    <w:uiPriority w:val="99"/>
    <w:unhideWhenUsed/>
    <w:rsid w:val="00463E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63E6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63E60"/>
    <w:rPr>
      <w:rFonts w:ascii="Times New Roman" w:eastAsia="Calibri" w:hAnsi="Times New Roman" w:cs="Times New Roman"/>
      <w:kern w:val="2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3E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3E60"/>
    <w:rPr>
      <w:rFonts w:ascii="Times New Roman" w:eastAsia="Calibri" w:hAnsi="Times New Roman" w:cs="Times New Roman"/>
      <w:b/>
      <w:bCs/>
      <w:kern w:val="2"/>
      <w:sz w:val="20"/>
      <w:szCs w:val="20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E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E60"/>
    <w:rPr>
      <w:rFonts w:ascii="Segoe UI" w:eastAsia="Calibri" w:hAnsi="Segoe UI" w:cs="Segoe UI"/>
      <w:kern w:val="2"/>
      <w:sz w:val="18"/>
      <w:szCs w:val="18"/>
      <w:lang w:val="en-US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A3548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Ortova Lucia</dc:creator>
  <cp:lastModifiedBy>Kovacova Martina</cp:lastModifiedBy>
  <cp:revision>13</cp:revision>
  <cp:lastPrinted>2019-08-16T11:39:00Z</cp:lastPrinted>
  <dcterms:created xsi:type="dcterms:W3CDTF">2019-08-15T12:20:00Z</dcterms:created>
  <dcterms:modified xsi:type="dcterms:W3CDTF">2019-08-30T07:33:00Z</dcterms:modified>
</cp:coreProperties>
</file>