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E3" w:rsidRPr="00784F2B" w:rsidRDefault="00B36CE3" w:rsidP="00ED0F52">
      <w:pPr>
        <w:pStyle w:val="Bezriadkovania"/>
        <w:jc w:val="center"/>
        <w:rPr>
          <w:rFonts w:asciiTheme="minorHAnsi" w:hAnsiTheme="minorHAnsi" w:cs="Arial"/>
          <w:b/>
          <w:sz w:val="28"/>
          <w:szCs w:val="28"/>
        </w:rPr>
      </w:pPr>
      <w:r w:rsidRPr="00784F2B">
        <w:rPr>
          <w:rFonts w:asciiTheme="minorHAnsi" w:hAnsiTheme="minorHAnsi" w:cs="Arial"/>
          <w:b/>
          <w:sz w:val="28"/>
          <w:szCs w:val="28"/>
        </w:rPr>
        <w:t>Zmluva o poskytovaní služieb</w:t>
      </w:r>
      <w:r w:rsidR="00111543">
        <w:rPr>
          <w:rFonts w:asciiTheme="minorHAnsi" w:hAnsiTheme="minorHAnsi" w:cs="Arial"/>
          <w:b/>
          <w:sz w:val="28"/>
          <w:szCs w:val="28"/>
        </w:rPr>
        <w:t xml:space="preserve"> č. </w:t>
      </w:r>
      <w:r w:rsidR="006F0203">
        <w:rPr>
          <w:rFonts w:asciiTheme="minorHAnsi" w:hAnsiTheme="minorHAnsi" w:cs="Arial"/>
          <w:b/>
          <w:sz w:val="28"/>
          <w:szCs w:val="28"/>
        </w:rPr>
        <w:t>...............</w:t>
      </w:r>
    </w:p>
    <w:p w:rsidR="0037192A" w:rsidRPr="00784F2B" w:rsidRDefault="0037192A" w:rsidP="00ED0F52">
      <w:pPr>
        <w:pStyle w:val="Bezriadkovania"/>
        <w:jc w:val="center"/>
        <w:rPr>
          <w:rFonts w:asciiTheme="minorHAnsi" w:hAnsiTheme="minorHAnsi" w:cs="Arial"/>
          <w:b/>
          <w:sz w:val="28"/>
          <w:szCs w:val="28"/>
        </w:rPr>
      </w:pPr>
    </w:p>
    <w:p w:rsidR="00B36CE3" w:rsidRPr="00ED0F52" w:rsidRDefault="00B36CE3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ED0F52">
        <w:rPr>
          <w:rFonts w:asciiTheme="minorHAnsi" w:hAnsiTheme="minorHAnsi" w:cs="Arial"/>
          <w:sz w:val="18"/>
          <w:szCs w:val="18"/>
        </w:rPr>
        <w:t>uzavretá podľa ustanovenia § 269 ods. 2 zákona č. 513/1991 Zb. Obchodn</w:t>
      </w:r>
      <w:r w:rsidR="00E52A0F" w:rsidRPr="00ED0F52">
        <w:rPr>
          <w:rFonts w:asciiTheme="minorHAnsi" w:hAnsiTheme="minorHAnsi" w:cs="Arial"/>
          <w:sz w:val="18"/>
          <w:szCs w:val="18"/>
        </w:rPr>
        <w:t>ý</w:t>
      </w:r>
      <w:r w:rsidRPr="00ED0F52">
        <w:rPr>
          <w:rFonts w:asciiTheme="minorHAnsi" w:hAnsiTheme="minorHAnsi" w:cs="Arial"/>
          <w:sz w:val="18"/>
          <w:szCs w:val="18"/>
        </w:rPr>
        <w:t xml:space="preserve"> zákonník  v znení neskorších predpisov</w:t>
      </w:r>
      <w:r w:rsidR="004D4792" w:rsidRPr="00ED0F52">
        <w:rPr>
          <w:rFonts w:asciiTheme="minorHAnsi" w:hAnsiTheme="minorHAnsi" w:cs="Arial"/>
          <w:sz w:val="18"/>
          <w:szCs w:val="18"/>
        </w:rPr>
        <w:t xml:space="preserve"> (ďalej ako „</w:t>
      </w:r>
      <w:r w:rsidR="004D4792" w:rsidRPr="00ED0F52">
        <w:rPr>
          <w:rFonts w:asciiTheme="minorHAnsi" w:hAnsiTheme="minorHAnsi" w:cs="Arial"/>
          <w:b/>
          <w:sz w:val="18"/>
          <w:szCs w:val="18"/>
        </w:rPr>
        <w:t>Obchodný zákonník</w:t>
      </w:r>
      <w:r w:rsidR="004D4792" w:rsidRPr="00ED0F52">
        <w:rPr>
          <w:rFonts w:asciiTheme="minorHAnsi" w:hAnsiTheme="minorHAnsi" w:cs="Arial"/>
          <w:sz w:val="18"/>
          <w:szCs w:val="18"/>
        </w:rPr>
        <w:t>“)</w:t>
      </w:r>
      <w:r w:rsidRPr="00ED0F52">
        <w:rPr>
          <w:rFonts w:asciiTheme="minorHAnsi" w:hAnsiTheme="minorHAnsi" w:cs="Arial"/>
          <w:sz w:val="18"/>
          <w:szCs w:val="18"/>
        </w:rPr>
        <w:t xml:space="preserve"> a príslušných ustanovení zákona č. </w:t>
      </w:r>
      <w:r w:rsidR="004D4792" w:rsidRPr="00ED0F52">
        <w:rPr>
          <w:rFonts w:asciiTheme="minorHAnsi" w:hAnsiTheme="minorHAnsi" w:cs="Arial"/>
          <w:sz w:val="18"/>
          <w:szCs w:val="18"/>
        </w:rPr>
        <w:t xml:space="preserve">343/2015 </w:t>
      </w:r>
      <w:r w:rsidRPr="00ED0F52">
        <w:rPr>
          <w:rFonts w:asciiTheme="minorHAnsi" w:hAnsiTheme="minorHAnsi" w:cs="Arial"/>
          <w:sz w:val="18"/>
          <w:szCs w:val="18"/>
        </w:rPr>
        <w:t xml:space="preserve">Z. z. o verejnom obstarávaní  a o zmene a doplnení niektorých zákonov v znení neskorších predpisov </w:t>
      </w:r>
      <w:r w:rsidR="004D4792" w:rsidRPr="00ED0F52">
        <w:rPr>
          <w:rFonts w:asciiTheme="minorHAnsi" w:hAnsiTheme="minorHAnsi" w:cs="Arial"/>
          <w:sz w:val="18"/>
          <w:szCs w:val="18"/>
        </w:rPr>
        <w:t>(ďalej ako „</w:t>
      </w:r>
      <w:r w:rsidR="004D4792" w:rsidRPr="00ED0F52">
        <w:rPr>
          <w:rFonts w:asciiTheme="minorHAnsi" w:hAnsiTheme="minorHAnsi" w:cs="Arial"/>
          <w:b/>
          <w:sz w:val="18"/>
          <w:szCs w:val="18"/>
        </w:rPr>
        <w:t>Zákon o verejnom obstarávaní</w:t>
      </w:r>
      <w:r w:rsidR="004D4792" w:rsidRPr="00ED0F52">
        <w:rPr>
          <w:rFonts w:asciiTheme="minorHAnsi" w:hAnsiTheme="minorHAnsi" w:cs="Arial"/>
          <w:sz w:val="18"/>
          <w:szCs w:val="18"/>
        </w:rPr>
        <w:t>“)(ďalej ako „</w:t>
      </w:r>
      <w:r w:rsidR="004D4792" w:rsidRPr="00ED0F52">
        <w:rPr>
          <w:rFonts w:asciiTheme="minorHAnsi" w:hAnsiTheme="minorHAnsi" w:cs="Arial"/>
          <w:b/>
          <w:sz w:val="18"/>
          <w:szCs w:val="18"/>
        </w:rPr>
        <w:t>Z</w:t>
      </w:r>
      <w:r w:rsidRPr="00ED0F52">
        <w:rPr>
          <w:rFonts w:asciiTheme="minorHAnsi" w:hAnsiTheme="minorHAnsi" w:cs="Arial"/>
          <w:b/>
          <w:sz w:val="18"/>
          <w:szCs w:val="18"/>
        </w:rPr>
        <w:t>mluva</w:t>
      </w:r>
      <w:r w:rsidRPr="00ED0F52">
        <w:rPr>
          <w:rFonts w:asciiTheme="minorHAnsi" w:hAnsiTheme="minorHAnsi" w:cs="Arial"/>
          <w:sz w:val="18"/>
          <w:szCs w:val="18"/>
        </w:rPr>
        <w:t>“)</w:t>
      </w:r>
    </w:p>
    <w:p w:rsidR="00B36CE3" w:rsidRPr="00784F2B" w:rsidRDefault="00B36CE3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37192A" w:rsidRPr="00A7270C" w:rsidRDefault="00A7270C" w:rsidP="00A7270C">
      <w:pPr>
        <w:spacing w:after="0" w:line="240" w:lineRule="auto"/>
        <w:outlineLvl w:val="0"/>
        <w:rPr>
          <w:rFonts w:asciiTheme="minorHAnsi" w:hAnsiTheme="minorHAnsi" w:cs="Arial"/>
        </w:rPr>
      </w:pPr>
      <w:r w:rsidRPr="00A7270C">
        <w:rPr>
          <w:rFonts w:asciiTheme="minorHAnsi" w:hAnsiTheme="minorHAnsi" w:cs="Arial"/>
        </w:rPr>
        <w:t>medzi zmluvnými stranami</w:t>
      </w:r>
    </w:p>
    <w:p w:rsidR="00A7270C" w:rsidRPr="00784F2B" w:rsidRDefault="00A7270C" w:rsidP="00A7270C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36CE3" w:rsidRPr="001341BC" w:rsidRDefault="00B36CE3" w:rsidP="00ED0F52">
      <w:pPr>
        <w:spacing w:after="0" w:line="240" w:lineRule="auto"/>
        <w:outlineLvl w:val="0"/>
        <w:rPr>
          <w:rFonts w:asciiTheme="minorHAnsi" w:hAnsiTheme="minorHAnsi" w:cs="Arial"/>
          <w:b/>
        </w:rPr>
      </w:pPr>
      <w:r w:rsidRPr="001341BC">
        <w:rPr>
          <w:rFonts w:asciiTheme="minorHAnsi" w:hAnsiTheme="minorHAnsi" w:cs="Arial"/>
          <w:b/>
        </w:rPr>
        <w:t>Objednávateľ:</w:t>
      </w:r>
    </w:p>
    <w:p w:rsidR="00B36CE3" w:rsidRPr="001341BC" w:rsidRDefault="00B36CE3" w:rsidP="00A7270C">
      <w:pPr>
        <w:spacing w:after="40" w:line="240" w:lineRule="auto"/>
        <w:outlineLvl w:val="0"/>
        <w:rPr>
          <w:rFonts w:asciiTheme="minorHAnsi" w:hAnsiTheme="minorHAnsi" w:cs="Arial"/>
          <w:b/>
        </w:rPr>
      </w:pPr>
      <w:r w:rsidRPr="001341BC">
        <w:rPr>
          <w:rFonts w:asciiTheme="minorHAnsi" w:hAnsiTheme="minorHAnsi" w:cs="Arial"/>
          <w:b/>
        </w:rPr>
        <w:t>Názov:</w:t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  <w:t xml:space="preserve">            </w:t>
      </w:r>
      <w:r w:rsidR="004D4792"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>Slovenská inovačná a energetická agentúra</w:t>
      </w:r>
    </w:p>
    <w:p w:rsidR="00B36CE3" w:rsidRPr="001341BC" w:rsidRDefault="00B36CE3" w:rsidP="00A7270C">
      <w:pPr>
        <w:spacing w:after="40" w:line="240" w:lineRule="auto"/>
        <w:rPr>
          <w:rFonts w:asciiTheme="minorHAnsi" w:hAnsiTheme="minorHAnsi" w:cs="Arial"/>
        </w:rPr>
      </w:pPr>
      <w:r w:rsidRPr="001341BC">
        <w:rPr>
          <w:rFonts w:asciiTheme="minorHAnsi" w:hAnsiTheme="minorHAnsi" w:cs="Arial"/>
          <w:b/>
        </w:rPr>
        <w:t>Sídlo:</w:t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</w:rPr>
        <w:t>Bajkalská 27, 827 99 Bratislava 27</w:t>
      </w:r>
    </w:p>
    <w:p w:rsidR="00B36CE3" w:rsidRPr="001341BC" w:rsidRDefault="00B36CE3" w:rsidP="00A7270C">
      <w:pPr>
        <w:spacing w:after="40" w:line="240" w:lineRule="auto"/>
        <w:rPr>
          <w:rFonts w:asciiTheme="minorHAnsi" w:hAnsiTheme="minorHAnsi" w:cs="Arial"/>
        </w:rPr>
      </w:pPr>
      <w:r w:rsidRPr="001341BC">
        <w:rPr>
          <w:rFonts w:asciiTheme="minorHAnsi" w:hAnsiTheme="minorHAnsi" w:cs="Arial"/>
          <w:b/>
        </w:rPr>
        <w:t>IČO:</w:t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</w:rPr>
        <w:t>00002801</w:t>
      </w:r>
    </w:p>
    <w:p w:rsidR="00B36CE3" w:rsidRPr="001341BC" w:rsidRDefault="00B36CE3" w:rsidP="00A7270C">
      <w:pPr>
        <w:spacing w:after="40" w:line="240" w:lineRule="auto"/>
        <w:rPr>
          <w:rFonts w:asciiTheme="minorHAnsi" w:hAnsiTheme="minorHAnsi" w:cs="Arial"/>
        </w:rPr>
      </w:pPr>
      <w:r w:rsidRPr="001341BC">
        <w:rPr>
          <w:rFonts w:asciiTheme="minorHAnsi" w:hAnsiTheme="minorHAnsi" w:cs="Arial"/>
          <w:b/>
        </w:rPr>
        <w:t>DIČ:</w:t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  <w:t>2020877749</w:t>
      </w:r>
    </w:p>
    <w:p w:rsidR="00B36CE3" w:rsidRPr="001341BC" w:rsidRDefault="00B36CE3" w:rsidP="00A7270C">
      <w:pPr>
        <w:spacing w:after="40" w:line="240" w:lineRule="auto"/>
        <w:rPr>
          <w:rFonts w:asciiTheme="minorHAnsi" w:hAnsiTheme="minorHAnsi" w:cs="Arial"/>
          <w:b/>
        </w:rPr>
      </w:pPr>
      <w:r w:rsidRPr="001341BC">
        <w:rPr>
          <w:rFonts w:asciiTheme="minorHAnsi" w:hAnsiTheme="minorHAnsi" w:cs="Arial"/>
          <w:b/>
        </w:rPr>
        <w:t>IČ DPH:</w:t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</w:rPr>
        <w:t>SK2020877749</w:t>
      </w:r>
    </w:p>
    <w:p w:rsidR="00B36CE3" w:rsidRPr="001341BC" w:rsidRDefault="00B36CE3" w:rsidP="00A7270C">
      <w:pPr>
        <w:spacing w:after="40" w:line="240" w:lineRule="auto"/>
        <w:rPr>
          <w:rFonts w:asciiTheme="minorHAnsi" w:hAnsiTheme="minorHAnsi" w:cs="Arial"/>
        </w:rPr>
      </w:pPr>
      <w:r w:rsidRPr="001341BC">
        <w:rPr>
          <w:rFonts w:asciiTheme="minorHAnsi" w:hAnsiTheme="minorHAnsi" w:cs="Arial"/>
          <w:b/>
        </w:rPr>
        <w:t>Bankové spojenie:</w:t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  <w:t>Štátna pokladnica</w:t>
      </w:r>
    </w:p>
    <w:p w:rsidR="00B36CE3" w:rsidRPr="001341BC" w:rsidRDefault="00B36CE3" w:rsidP="00A7270C">
      <w:pPr>
        <w:spacing w:after="40" w:line="240" w:lineRule="auto"/>
        <w:rPr>
          <w:rFonts w:asciiTheme="minorHAnsi" w:hAnsiTheme="minorHAnsi" w:cs="Arial"/>
        </w:rPr>
      </w:pPr>
      <w:r w:rsidRPr="001341BC">
        <w:rPr>
          <w:rFonts w:asciiTheme="minorHAnsi" w:hAnsiTheme="minorHAnsi" w:cs="Arial"/>
          <w:b/>
        </w:rPr>
        <w:t>Číslo účtu:</w:t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  <w:b/>
        </w:rPr>
        <w:tab/>
      </w:r>
      <w:r w:rsidRPr="001341BC">
        <w:rPr>
          <w:rFonts w:asciiTheme="minorHAnsi" w:hAnsiTheme="minorHAnsi" w:cs="Arial"/>
        </w:rPr>
        <w:t>SK65 8180 0000 0070 0006 2596</w:t>
      </w:r>
    </w:p>
    <w:p w:rsidR="00B36CE3" w:rsidRPr="001341BC" w:rsidRDefault="00B36CE3" w:rsidP="00A7270C">
      <w:pPr>
        <w:spacing w:after="40" w:line="240" w:lineRule="auto"/>
        <w:rPr>
          <w:rFonts w:asciiTheme="minorHAnsi" w:hAnsiTheme="minorHAnsi" w:cs="Arial"/>
        </w:rPr>
      </w:pPr>
      <w:r w:rsidRPr="001341BC">
        <w:rPr>
          <w:rFonts w:asciiTheme="minorHAnsi" w:hAnsiTheme="minorHAnsi" w:cs="Arial"/>
          <w:b/>
        </w:rPr>
        <w:t xml:space="preserve">BIC: </w:t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</w:r>
      <w:r w:rsidRPr="001341BC">
        <w:rPr>
          <w:rFonts w:asciiTheme="minorHAnsi" w:hAnsiTheme="minorHAnsi" w:cs="Arial"/>
        </w:rPr>
        <w:tab/>
        <w:t>SPSRSKBA</w:t>
      </w:r>
    </w:p>
    <w:p w:rsidR="00B36CE3" w:rsidRPr="001341BC" w:rsidRDefault="00B36CE3" w:rsidP="00A7270C">
      <w:pPr>
        <w:spacing w:after="40" w:line="240" w:lineRule="auto"/>
        <w:ind w:left="3544" w:hanging="3544"/>
        <w:rPr>
          <w:rFonts w:asciiTheme="minorHAnsi" w:hAnsiTheme="minorHAnsi" w:cs="Arial"/>
          <w:b/>
        </w:rPr>
      </w:pPr>
      <w:r w:rsidRPr="001341BC">
        <w:rPr>
          <w:rFonts w:asciiTheme="minorHAnsi" w:hAnsiTheme="minorHAnsi" w:cs="Arial"/>
          <w:b/>
        </w:rPr>
        <w:t>Štatutárny orgán:</w:t>
      </w:r>
      <w:r w:rsidRPr="001341BC">
        <w:rPr>
          <w:rFonts w:asciiTheme="minorHAnsi" w:hAnsiTheme="minorHAnsi" w:cs="Arial"/>
          <w:b/>
        </w:rPr>
        <w:tab/>
      </w:r>
      <w:r w:rsidR="00B23146">
        <w:rPr>
          <w:rFonts w:asciiTheme="minorHAnsi" w:hAnsiTheme="minorHAnsi" w:cs="Arial"/>
        </w:rPr>
        <w:t>Ing. Alexandra Velická, PhD.</w:t>
      </w:r>
      <w:r w:rsidR="00FC7D90" w:rsidRPr="001341BC">
        <w:rPr>
          <w:rFonts w:asciiTheme="minorHAnsi" w:hAnsiTheme="minorHAnsi" w:cs="Arial"/>
        </w:rPr>
        <w:t>, generálna riaditeľka</w:t>
      </w:r>
    </w:p>
    <w:p w:rsidR="00B36CE3" w:rsidRPr="001341BC" w:rsidRDefault="00B36CE3" w:rsidP="00A7270C">
      <w:pPr>
        <w:spacing w:after="40" w:line="240" w:lineRule="auto"/>
        <w:ind w:left="3544" w:hanging="3544"/>
        <w:jc w:val="both"/>
        <w:rPr>
          <w:rFonts w:asciiTheme="minorHAnsi" w:hAnsiTheme="minorHAnsi" w:cs="Arial"/>
        </w:rPr>
      </w:pPr>
      <w:r w:rsidRPr="001341BC">
        <w:rPr>
          <w:rFonts w:asciiTheme="minorHAnsi" w:hAnsiTheme="minorHAnsi" w:cs="Arial"/>
          <w:b/>
        </w:rPr>
        <w:t>Právna forma</w:t>
      </w:r>
      <w:r w:rsidRPr="001341BC">
        <w:rPr>
          <w:rFonts w:asciiTheme="minorHAnsi" w:hAnsiTheme="minorHAnsi" w:cs="Arial"/>
        </w:rPr>
        <w:t>:</w:t>
      </w:r>
      <w:r w:rsidRPr="001341BC">
        <w:rPr>
          <w:rFonts w:asciiTheme="minorHAnsi" w:hAnsiTheme="minorHAnsi" w:cs="Arial"/>
        </w:rPr>
        <w:tab/>
        <w:t>príspevková organizácia</w:t>
      </w:r>
      <w:r w:rsidRPr="001341BC">
        <w:rPr>
          <w:rFonts w:asciiTheme="minorHAnsi" w:hAnsiTheme="minorHAnsi" w:cs="Arial"/>
          <w:b/>
        </w:rPr>
        <w:t xml:space="preserve"> </w:t>
      </w:r>
      <w:r w:rsidRPr="001341BC">
        <w:rPr>
          <w:rFonts w:asciiTheme="minorHAnsi" w:hAnsiTheme="minorHAnsi" w:cs="Arial"/>
        </w:rPr>
        <w:t>zriadená rozhodnutím Ministra hospodárstva SR č. 63/1999 s účinnosťou od 1.5.1999 v znení nadväzujúcich rozhodnutí</w:t>
      </w:r>
    </w:p>
    <w:p w:rsidR="004D4792" w:rsidRPr="001341BC" w:rsidRDefault="004D4792" w:rsidP="00A7270C">
      <w:pPr>
        <w:spacing w:after="40" w:line="240" w:lineRule="auto"/>
        <w:ind w:left="3544" w:hanging="3544"/>
        <w:jc w:val="both"/>
        <w:rPr>
          <w:rFonts w:asciiTheme="minorHAnsi" w:hAnsiTheme="minorHAnsi" w:cs="Arial"/>
        </w:rPr>
      </w:pPr>
      <w:r w:rsidRPr="001341BC">
        <w:rPr>
          <w:rFonts w:asciiTheme="minorHAnsi" w:hAnsiTheme="minorHAnsi" w:cs="Arial"/>
          <w:b/>
        </w:rPr>
        <w:t>Vecne zodpovedná osoba</w:t>
      </w:r>
      <w:r w:rsidRPr="001341BC">
        <w:rPr>
          <w:rFonts w:asciiTheme="minorHAnsi" w:hAnsiTheme="minorHAnsi" w:cs="Arial"/>
        </w:rPr>
        <w:t xml:space="preserve">: </w:t>
      </w:r>
      <w:r w:rsidRPr="001341BC">
        <w:rPr>
          <w:rFonts w:asciiTheme="minorHAnsi" w:hAnsiTheme="minorHAnsi" w:cs="Arial"/>
        </w:rPr>
        <w:tab/>
      </w:r>
      <w:r w:rsidR="00A7270C">
        <w:rPr>
          <w:rFonts w:asciiTheme="minorHAnsi" w:hAnsiTheme="minorHAnsi" w:cs="Arial"/>
        </w:rPr>
        <w:t xml:space="preserve">Mgr. Jana Heglasová </w:t>
      </w:r>
    </w:p>
    <w:p w:rsidR="0037192A" w:rsidRPr="00A1586C" w:rsidRDefault="00B36CE3" w:rsidP="00A7270C">
      <w:pPr>
        <w:spacing w:after="40" w:line="240" w:lineRule="auto"/>
      </w:pPr>
      <w:r w:rsidRPr="00CA3521">
        <w:rPr>
          <w:rFonts w:asciiTheme="minorHAnsi" w:hAnsiTheme="minorHAnsi" w:cs="Arial"/>
          <w:b/>
        </w:rPr>
        <w:t>Kontakt:</w:t>
      </w:r>
      <w:r w:rsidRPr="00CA3521">
        <w:rPr>
          <w:rFonts w:asciiTheme="minorHAnsi" w:hAnsiTheme="minorHAnsi" w:cs="Arial"/>
          <w:b/>
        </w:rPr>
        <w:tab/>
      </w:r>
      <w:r w:rsidRPr="00CA3521">
        <w:rPr>
          <w:rFonts w:asciiTheme="minorHAnsi" w:hAnsiTheme="minorHAnsi" w:cs="Arial"/>
          <w:b/>
        </w:rPr>
        <w:tab/>
      </w:r>
      <w:r w:rsidRPr="00CA3521">
        <w:rPr>
          <w:rFonts w:asciiTheme="minorHAnsi" w:hAnsiTheme="minorHAnsi" w:cs="Arial"/>
          <w:b/>
        </w:rPr>
        <w:tab/>
      </w:r>
      <w:r w:rsidRPr="00CA3521">
        <w:rPr>
          <w:rFonts w:asciiTheme="minorHAnsi" w:hAnsiTheme="minorHAnsi" w:cs="Arial"/>
          <w:b/>
        </w:rPr>
        <w:tab/>
      </w:r>
      <w:r w:rsidR="00A7270C" w:rsidRPr="00A7270C">
        <w:rPr>
          <w:rFonts w:asciiTheme="minorHAnsi" w:hAnsiTheme="minorHAnsi" w:cs="Arial"/>
        </w:rPr>
        <w:t>+421 905 922</w:t>
      </w:r>
      <w:r w:rsidR="00A7270C">
        <w:rPr>
          <w:rFonts w:asciiTheme="minorHAnsi" w:hAnsiTheme="minorHAnsi" w:cs="Arial"/>
        </w:rPr>
        <w:t> </w:t>
      </w:r>
      <w:r w:rsidR="00A7270C" w:rsidRPr="00A7270C">
        <w:rPr>
          <w:rFonts w:asciiTheme="minorHAnsi" w:hAnsiTheme="minorHAnsi" w:cs="Arial"/>
        </w:rPr>
        <w:t>881</w:t>
      </w:r>
      <w:r w:rsidR="00A7270C">
        <w:rPr>
          <w:rFonts w:asciiTheme="minorHAnsi" w:hAnsiTheme="minorHAnsi" w:cs="Arial"/>
        </w:rPr>
        <w:t xml:space="preserve">, jana.heglasova@siea.gov.sk </w:t>
      </w:r>
      <w:r w:rsidRPr="00CA3521">
        <w:rPr>
          <w:rFonts w:asciiTheme="minorHAnsi" w:hAnsiTheme="minorHAnsi" w:cs="Arial"/>
          <w:b/>
        </w:rPr>
        <w:tab/>
      </w:r>
      <w:r w:rsidR="0037192A" w:rsidRPr="00A1586C">
        <w:rPr>
          <w:rFonts w:asciiTheme="minorHAnsi" w:hAnsiTheme="minorHAnsi" w:cs="Arial"/>
        </w:rPr>
        <w:t xml:space="preserve"> </w:t>
      </w:r>
    </w:p>
    <w:p w:rsidR="00B36CE3" w:rsidRPr="00A1586C" w:rsidRDefault="004D4792" w:rsidP="000E155C">
      <w:pPr>
        <w:spacing w:before="120" w:after="0" w:line="240" w:lineRule="auto"/>
        <w:rPr>
          <w:rFonts w:asciiTheme="minorHAnsi" w:hAnsiTheme="minorHAnsi" w:cs="Arial"/>
        </w:rPr>
      </w:pPr>
      <w:r w:rsidRPr="00A1586C">
        <w:rPr>
          <w:rFonts w:asciiTheme="minorHAnsi" w:hAnsiTheme="minorHAnsi" w:cs="Arial"/>
        </w:rPr>
        <w:t>(ďalej ako</w:t>
      </w:r>
      <w:r w:rsidR="00B36CE3" w:rsidRPr="00A1586C">
        <w:rPr>
          <w:rFonts w:asciiTheme="minorHAnsi" w:hAnsiTheme="minorHAnsi" w:cs="Arial"/>
        </w:rPr>
        <w:t xml:space="preserve"> </w:t>
      </w:r>
      <w:r w:rsidRPr="00A1586C">
        <w:rPr>
          <w:rFonts w:asciiTheme="minorHAnsi" w:hAnsiTheme="minorHAnsi" w:cs="Arial"/>
        </w:rPr>
        <w:t>„</w:t>
      </w:r>
      <w:r w:rsidRPr="006F18C7">
        <w:rPr>
          <w:rFonts w:asciiTheme="minorHAnsi" w:hAnsiTheme="minorHAnsi" w:cs="Arial"/>
          <w:b/>
        </w:rPr>
        <w:t>O</w:t>
      </w:r>
      <w:r w:rsidR="00B36CE3" w:rsidRPr="006F18C7">
        <w:rPr>
          <w:rFonts w:asciiTheme="minorHAnsi" w:hAnsiTheme="minorHAnsi" w:cs="Arial"/>
          <w:b/>
        </w:rPr>
        <w:t>bjednávateľ</w:t>
      </w:r>
      <w:r w:rsidR="00B36CE3" w:rsidRPr="00A1586C">
        <w:rPr>
          <w:rFonts w:asciiTheme="minorHAnsi" w:hAnsiTheme="minorHAnsi" w:cs="Arial"/>
        </w:rPr>
        <w:t xml:space="preserve">“) </w:t>
      </w:r>
    </w:p>
    <w:p w:rsidR="00B36CE3" w:rsidRPr="00784F2B" w:rsidRDefault="00B36CE3" w:rsidP="00ED0F52">
      <w:pPr>
        <w:spacing w:after="0" w:line="240" w:lineRule="auto"/>
        <w:rPr>
          <w:rFonts w:asciiTheme="minorHAnsi" w:hAnsiTheme="minorHAnsi" w:cs="Arial"/>
          <w:b/>
        </w:rPr>
      </w:pPr>
    </w:p>
    <w:p w:rsidR="00B36CE3" w:rsidRPr="00784F2B" w:rsidRDefault="00B36CE3" w:rsidP="00ED0F52">
      <w:pPr>
        <w:spacing w:after="0" w:line="240" w:lineRule="auto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a</w:t>
      </w:r>
    </w:p>
    <w:p w:rsidR="00B36CE3" w:rsidRPr="00784F2B" w:rsidRDefault="00B36CE3" w:rsidP="00ED0F52">
      <w:pPr>
        <w:spacing w:after="0" w:line="240" w:lineRule="auto"/>
        <w:rPr>
          <w:rFonts w:asciiTheme="minorHAnsi" w:hAnsiTheme="minorHAnsi" w:cs="Arial"/>
          <w:b/>
        </w:rPr>
      </w:pPr>
    </w:p>
    <w:p w:rsidR="00B36CE3" w:rsidRPr="00784F2B" w:rsidRDefault="006F0203" w:rsidP="00A7270C">
      <w:pPr>
        <w:spacing w:after="40" w:line="240" w:lineRule="auto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Poskytovateľ</w:t>
      </w:r>
      <w:r w:rsidR="00B36CE3" w:rsidRPr="00784F2B">
        <w:rPr>
          <w:rFonts w:asciiTheme="minorHAnsi" w:hAnsiTheme="minorHAnsi" w:cs="Arial"/>
          <w:b/>
        </w:rPr>
        <w:t>:</w:t>
      </w:r>
      <w:r w:rsidR="002F350D">
        <w:rPr>
          <w:rFonts w:asciiTheme="minorHAnsi" w:hAnsiTheme="minorHAnsi" w:cs="Arial"/>
          <w:b/>
        </w:rPr>
        <w:tab/>
      </w:r>
      <w:r w:rsidR="002F350D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2F350D">
        <w:rPr>
          <w:rFonts w:asciiTheme="minorHAnsi" w:hAnsiTheme="minorHAnsi" w:cs="Arial"/>
          <w:b/>
        </w:rPr>
        <w:tab/>
      </w:r>
      <w:r w:rsidR="002F350D">
        <w:rPr>
          <w:rFonts w:asciiTheme="minorHAnsi" w:hAnsiTheme="minorHAnsi" w:cs="Arial"/>
          <w:b/>
        </w:rPr>
        <w:tab/>
      </w:r>
      <w:r w:rsidR="002F350D">
        <w:rPr>
          <w:rFonts w:asciiTheme="minorHAnsi" w:hAnsiTheme="minorHAnsi" w:cs="Arial"/>
          <w:b/>
        </w:rPr>
        <w:tab/>
      </w:r>
    </w:p>
    <w:p w:rsidR="00ED0F52" w:rsidRDefault="00B36CE3" w:rsidP="00A7270C">
      <w:pPr>
        <w:spacing w:after="40" w:line="240" w:lineRule="auto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Obchodné meno:</w:t>
      </w:r>
      <w:r w:rsidRPr="00784F2B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0"/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</w:p>
    <w:p w:rsidR="00B36CE3" w:rsidRPr="00784F2B" w:rsidRDefault="00B36CE3" w:rsidP="00A7270C">
      <w:pPr>
        <w:spacing w:after="40" w:line="240" w:lineRule="auto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Sídlo:</w:t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1"/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</w:p>
    <w:p w:rsidR="00B36CE3" w:rsidRPr="00784F2B" w:rsidRDefault="00B36CE3" w:rsidP="00A7270C">
      <w:pPr>
        <w:spacing w:after="40" w:line="240" w:lineRule="auto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IČO:</w:t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2"/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</w:p>
    <w:p w:rsidR="00B36CE3" w:rsidRPr="00784F2B" w:rsidRDefault="00B36CE3" w:rsidP="00A7270C">
      <w:pPr>
        <w:spacing w:after="40" w:line="240" w:lineRule="auto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DIČ:</w:t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3"/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</w:p>
    <w:p w:rsidR="00B36CE3" w:rsidRPr="00784F2B" w:rsidRDefault="00B36CE3" w:rsidP="00A7270C">
      <w:pPr>
        <w:spacing w:after="40" w:line="240" w:lineRule="auto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IČ DPH:</w:t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4"/>
      <w:r w:rsidRPr="00784F2B">
        <w:rPr>
          <w:rFonts w:asciiTheme="minorHAnsi" w:hAnsiTheme="minorHAnsi" w:cs="Arial"/>
          <w:b/>
        </w:rPr>
        <w:tab/>
      </w:r>
      <w:r w:rsidRPr="00784F2B">
        <w:rPr>
          <w:rFonts w:asciiTheme="minorHAnsi" w:hAnsiTheme="minorHAnsi" w:cs="Arial"/>
          <w:b/>
        </w:rPr>
        <w:tab/>
      </w:r>
      <w:r w:rsidR="002F350D">
        <w:rPr>
          <w:rFonts w:asciiTheme="minorHAnsi" w:hAnsiTheme="minorHAnsi" w:cs="Arial"/>
          <w:b/>
        </w:rPr>
        <w:tab/>
      </w:r>
    </w:p>
    <w:p w:rsidR="00B36CE3" w:rsidRPr="00A1586C" w:rsidRDefault="00B36CE3" w:rsidP="00A7270C">
      <w:pPr>
        <w:spacing w:after="40" w:line="240" w:lineRule="auto"/>
        <w:outlineLvl w:val="0"/>
        <w:rPr>
          <w:rFonts w:asciiTheme="minorHAnsi" w:hAnsiTheme="minorHAnsi" w:cs="Arial"/>
          <w:b/>
        </w:rPr>
      </w:pPr>
      <w:r w:rsidRPr="00A1586C">
        <w:rPr>
          <w:rFonts w:asciiTheme="minorHAnsi" w:hAnsiTheme="minorHAnsi" w:cs="Arial"/>
          <w:b/>
        </w:rPr>
        <w:t>Bankové spojenie:</w:t>
      </w:r>
      <w:r w:rsidRPr="00A1586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5"/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</w:p>
    <w:p w:rsidR="00B36CE3" w:rsidRPr="00A1586C" w:rsidRDefault="00B36CE3" w:rsidP="00A7270C">
      <w:pPr>
        <w:spacing w:after="40" w:line="240" w:lineRule="auto"/>
        <w:outlineLvl w:val="0"/>
        <w:rPr>
          <w:rFonts w:asciiTheme="minorHAnsi" w:hAnsiTheme="minorHAnsi" w:cs="Arial"/>
        </w:rPr>
      </w:pPr>
      <w:r w:rsidRPr="00A1586C">
        <w:rPr>
          <w:rFonts w:asciiTheme="minorHAnsi" w:hAnsiTheme="minorHAnsi" w:cs="Arial"/>
          <w:b/>
        </w:rPr>
        <w:t>Číslo účtu:</w:t>
      </w:r>
      <w:r w:rsidRPr="00A1586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t xml:space="preserve">             </w:t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6"/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</w:p>
    <w:p w:rsidR="00B16599" w:rsidRPr="00A1586C" w:rsidRDefault="00B16599" w:rsidP="00A7270C">
      <w:pPr>
        <w:spacing w:after="40" w:line="240" w:lineRule="auto"/>
        <w:outlineLvl w:val="0"/>
        <w:rPr>
          <w:rFonts w:asciiTheme="minorHAnsi" w:hAnsiTheme="minorHAnsi" w:cs="Arial"/>
        </w:rPr>
      </w:pPr>
      <w:r w:rsidRPr="00A1586C">
        <w:rPr>
          <w:rFonts w:asciiTheme="minorHAnsi" w:hAnsiTheme="minorHAnsi" w:cs="Arial"/>
          <w:b/>
        </w:rPr>
        <w:t>BIC:</w:t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7"/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</w:p>
    <w:p w:rsidR="00B36CE3" w:rsidRPr="00A1586C" w:rsidRDefault="00B36CE3" w:rsidP="00A7270C">
      <w:pPr>
        <w:spacing w:after="40" w:line="240" w:lineRule="auto"/>
        <w:outlineLvl w:val="0"/>
        <w:rPr>
          <w:rFonts w:asciiTheme="minorHAnsi" w:hAnsiTheme="minorHAnsi" w:cs="Arial"/>
        </w:rPr>
      </w:pPr>
      <w:r w:rsidRPr="00A1586C">
        <w:rPr>
          <w:rFonts w:asciiTheme="minorHAnsi" w:hAnsiTheme="minorHAnsi" w:cs="Arial"/>
          <w:b/>
        </w:rPr>
        <w:t>Štatutárny orgán:</w:t>
      </w:r>
      <w:r w:rsidRPr="00A1586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8"/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</w:p>
    <w:p w:rsidR="004D4792" w:rsidRPr="00A1586C" w:rsidRDefault="00B36CE3" w:rsidP="00A7270C">
      <w:pPr>
        <w:spacing w:after="40" w:line="240" w:lineRule="auto"/>
        <w:rPr>
          <w:rFonts w:asciiTheme="minorHAnsi" w:hAnsiTheme="minorHAnsi" w:cs="Arial"/>
          <w:b/>
        </w:rPr>
      </w:pPr>
      <w:r w:rsidRPr="00A1586C">
        <w:rPr>
          <w:rFonts w:asciiTheme="minorHAnsi" w:hAnsiTheme="minorHAnsi" w:cs="Arial"/>
          <w:b/>
        </w:rPr>
        <w:t xml:space="preserve">Spoločnosť </w:t>
      </w:r>
      <w:r w:rsidR="00434AAD" w:rsidRPr="00A1586C">
        <w:rPr>
          <w:rFonts w:asciiTheme="minorHAnsi" w:hAnsiTheme="minorHAnsi" w:cs="Arial"/>
          <w:b/>
        </w:rPr>
        <w:t>zapísaná v:</w:t>
      </w:r>
      <w:r w:rsidRPr="00A1586C">
        <w:rPr>
          <w:rFonts w:asciiTheme="minorHAnsi" w:hAnsiTheme="minorHAnsi" w:cs="Arial"/>
          <w:b/>
        </w:rPr>
        <w:t xml:space="preserve">  </w:t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9"/>
      <w:r w:rsidR="002F350D" w:rsidRPr="00A1586C">
        <w:rPr>
          <w:rFonts w:asciiTheme="minorHAnsi" w:hAnsiTheme="minorHAnsi" w:cs="Arial"/>
          <w:b/>
        </w:rPr>
        <w:tab/>
      </w:r>
      <w:r w:rsidR="002F350D" w:rsidRPr="00A1586C">
        <w:rPr>
          <w:rFonts w:asciiTheme="minorHAnsi" w:hAnsiTheme="minorHAnsi" w:cs="Arial"/>
          <w:b/>
        </w:rPr>
        <w:tab/>
      </w:r>
      <w:r w:rsidR="002F350D" w:rsidRPr="00A1586C">
        <w:rPr>
          <w:rFonts w:asciiTheme="minorHAnsi" w:hAnsiTheme="minorHAnsi" w:cs="Arial"/>
          <w:b/>
        </w:rPr>
        <w:tab/>
      </w:r>
    </w:p>
    <w:p w:rsidR="00B36CE3" w:rsidRPr="00A1586C" w:rsidRDefault="004D4792" w:rsidP="00A7270C">
      <w:pPr>
        <w:spacing w:after="40" w:line="240" w:lineRule="auto"/>
        <w:rPr>
          <w:rFonts w:asciiTheme="minorHAnsi" w:hAnsiTheme="minorHAnsi" w:cs="Arial"/>
          <w:b/>
        </w:rPr>
      </w:pPr>
      <w:r w:rsidRPr="00A1586C">
        <w:rPr>
          <w:rFonts w:asciiTheme="minorHAnsi" w:hAnsiTheme="minorHAnsi" w:cs="Arial"/>
          <w:b/>
        </w:rPr>
        <w:t xml:space="preserve">Vecne zodpovedná osoba: </w:t>
      </w:r>
      <w:r w:rsidR="00B36CE3" w:rsidRPr="00A1586C">
        <w:rPr>
          <w:rFonts w:asciiTheme="minorHAnsi" w:hAnsiTheme="minorHAnsi" w:cs="Arial"/>
          <w:b/>
        </w:rPr>
        <w:t xml:space="preserve">  </w:t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10"/>
      <w:r w:rsidR="00B36CE3" w:rsidRPr="00A1586C">
        <w:rPr>
          <w:rFonts w:asciiTheme="minorHAnsi" w:hAnsiTheme="minorHAnsi" w:cs="Arial"/>
          <w:b/>
        </w:rPr>
        <w:t xml:space="preserve">        </w:t>
      </w:r>
      <w:r w:rsidR="00B36CE3" w:rsidRPr="00A1586C">
        <w:rPr>
          <w:rFonts w:asciiTheme="minorHAnsi" w:hAnsiTheme="minorHAnsi" w:cs="Arial"/>
          <w:b/>
        </w:rPr>
        <w:tab/>
      </w:r>
      <w:r w:rsidR="002F350D" w:rsidRPr="00A1586C">
        <w:rPr>
          <w:rFonts w:asciiTheme="minorHAnsi" w:hAnsiTheme="minorHAnsi" w:cs="Arial"/>
          <w:b/>
        </w:rPr>
        <w:tab/>
      </w:r>
    </w:p>
    <w:p w:rsidR="00E44706" w:rsidRPr="00A1586C" w:rsidRDefault="00B36CE3" w:rsidP="00A7270C">
      <w:pPr>
        <w:spacing w:after="40" w:line="240" w:lineRule="auto"/>
        <w:rPr>
          <w:rFonts w:asciiTheme="minorHAnsi" w:hAnsiTheme="minorHAnsi" w:cs="Arial"/>
        </w:rPr>
      </w:pPr>
      <w:r w:rsidRPr="00A1586C">
        <w:rPr>
          <w:rFonts w:asciiTheme="minorHAnsi" w:hAnsiTheme="minorHAnsi" w:cs="Arial"/>
          <w:b/>
        </w:rPr>
        <w:t xml:space="preserve">Kontakt: tel., e-mail, fax: </w:t>
      </w:r>
      <w:r w:rsidR="000E155C">
        <w:rPr>
          <w:rFonts w:asciiTheme="minorHAnsi" w:hAnsiTheme="minorHAnsi" w:cs="Arial"/>
          <w:b/>
        </w:rPr>
        <w:tab/>
      </w:r>
      <w:r w:rsidR="000E155C">
        <w:rPr>
          <w:rFonts w:asciiTheme="minorHAnsi" w:hAnsiTheme="minorHAnsi" w:cs="Arial"/>
          <w:b/>
        </w:rPr>
        <w:tab/>
      </w:r>
      <w:r w:rsidR="00FE666F">
        <w:rPr>
          <w:rFonts w:asciiTheme="minorHAnsi" w:hAnsiTheme="minorHAnsi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FE666F">
        <w:rPr>
          <w:rFonts w:asciiTheme="minorHAnsi" w:hAnsiTheme="minorHAnsi" w:cs="Arial"/>
          <w:b/>
        </w:rPr>
        <w:instrText xml:space="preserve"> FORMTEXT </w:instrText>
      </w:r>
      <w:r w:rsidR="00FE666F">
        <w:rPr>
          <w:rFonts w:asciiTheme="minorHAnsi" w:hAnsiTheme="minorHAnsi" w:cs="Arial"/>
          <w:b/>
        </w:rPr>
      </w:r>
      <w:r w:rsidR="00FE666F">
        <w:rPr>
          <w:rFonts w:asciiTheme="minorHAnsi" w:hAnsiTheme="minorHAnsi" w:cs="Arial"/>
          <w:b/>
        </w:rPr>
        <w:fldChar w:fldCharType="separate"/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  <w:noProof/>
        </w:rPr>
        <w:t> </w:t>
      </w:r>
      <w:r w:rsidR="00FE666F">
        <w:rPr>
          <w:rFonts w:asciiTheme="minorHAnsi" w:hAnsiTheme="minorHAnsi" w:cs="Arial"/>
          <w:b/>
        </w:rPr>
        <w:fldChar w:fldCharType="end"/>
      </w:r>
      <w:bookmarkEnd w:id="11"/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  <w:r w:rsidRPr="00A1586C">
        <w:rPr>
          <w:rFonts w:asciiTheme="minorHAnsi" w:hAnsiTheme="minorHAnsi" w:cs="Arial"/>
          <w:b/>
        </w:rPr>
        <w:tab/>
      </w:r>
    </w:p>
    <w:p w:rsidR="00C63319" w:rsidRDefault="004D4792" w:rsidP="000E155C">
      <w:pPr>
        <w:spacing w:before="120" w:after="0" w:line="240" w:lineRule="auto"/>
        <w:rPr>
          <w:rFonts w:asciiTheme="minorHAnsi" w:hAnsiTheme="minorHAnsi" w:cs="Arial"/>
        </w:rPr>
      </w:pPr>
      <w:r w:rsidRPr="00A1586C">
        <w:rPr>
          <w:rFonts w:asciiTheme="minorHAnsi" w:hAnsiTheme="minorHAnsi" w:cs="Arial"/>
        </w:rPr>
        <w:t>(ďalej ako</w:t>
      </w:r>
      <w:r w:rsidR="00B36CE3" w:rsidRPr="00A1586C">
        <w:rPr>
          <w:rFonts w:asciiTheme="minorHAnsi" w:hAnsiTheme="minorHAnsi" w:cs="Arial"/>
        </w:rPr>
        <w:t xml:space="preserve"> </w:t>
      </w:r>
      <w:r w:rsidRPr="00A1586C">
        <w:rPr>
          <w:rFonts w:asciiTheme="minorHAnsi" w:hAnsiTheme="minorHAnsi" w:cs="Arial"/>
          <w:b/>
        </w:rPr>
        <w:t>„</w:t>
      </w:r>
      <w:r w:rsidR="006F0203">
        <w:rPr>
          <w:rFonts w:asciiTheme="minorHAnsi" w:hAnsiTheme="minorHAnsi" w:cs="Arial"/>
          <w:b/>
        </w:rPr>
        <w:t>Poskytovateľ</w:t>
      </w:r>
      <w:r w:rsidR="00B36CE3" w:rsidRPr="00A1586C">
        <w:rPr>
          <w:rFonts w:asciiTheme="minorHAnsi" w:hAnsiTheme="minorHAnsi" w:cs="Arial"/>
        </w:rPr>
        <w:t>“)</w:t>
      </w:r>
    </w:p>
    <w:p w:rsidR="00E52A0F" w:rsidRPr="00A1586C" w:rsidRDefault="004D4792" w:rsidP="00A7270C">
      <w:pPr>
        <w:spacing w:before="120" w:after="0" w:line="240" w:lineRule="auto"/>
        <w:rPr>
          <w:rFonts w:asciiTheme="minorHAnsi" w:hAnsiTheme="minorHAnsi" w:cs="Arial"/>
          <w:b/>
        </w:rPr>
      </w:pPr>
      <w:r w:rsidRPr="00A1586C">
        <w:rPr>
          <w:rFonts w:asciiTheme="minorHAnsi" w:hAnsiTheme="minorHAnsi" w:cs="Arial"/>
        </w:rPr>
        <w:t>(</w:t>
      </w:r>
      <w:r w:rsidR="00ED0F52">
        <w:rPr>
          <w:rFonts w:asciiTheme="minorHAnsi" w:hAnsiTheme="minorHAnsi" w:cs="Arial"/>
        </w:rPr>
        <w:t xml:space="preserve">spolu </w:t>
      </w:r>
      <w:r w:rsidRPr="00A1586C">
        <w:rPr>
          <w:rFonts w:asciiTheme="minorHAnsi" w:hAnsiTheme="minorHAnsi" w:cs="Arial"/>
        </w:rPr>
        <w:t>ďalej</w:t>
      </w:r>
      <w:r w:rsidR="00ED0F52">
        <w:rPr>
          <w:rFonts w:asciiTheme="minorHAnsi" w:hAnsiTheme="minorHAnsi" w:cs="Arial"/>
        </w:rPr>
        <w:t xml:space="preserve"> </w:t>
      </w:r>
      <w:r w:rsidRPr="00A1586C">
        <w:rPr>
          <w:rFonts w:asciiTheme="minorHAnsi" w:hAnsiTheme="minorHAnsi" w:cs="Arial"/>
        </w:rPr>
        <w:t>ako</w:t>
      </w:r>
      <w:r w:rsidRPr="00A1586C">
        <w:rPr>
          <w:rFonts w:asciiTheme="minorHAnsi" w:hAnsiTheme="minorHAnsi" w:cs="Arial"/>
          <w:b/>
        </w:rPr>
        <w:t xml:space="preserve"> </w:t>
      </w:r>
      <w:r w:rsidRPr="00A1586C">
        <w:rPr>
          <w:rFonts w:asciiTheme="minorHAnsi" w:hAnsiTheme="minorHAnsi" w:cs="Arial"/>
        </w:rPr>
        <w:t>„</w:t>
      </w:r>
      <w:r w:rsidRPr="00A1586C">
        <w:rPr>
          <w:rFonts w:asciiTheme="minorHAnsi" w:hAnsiTheme="minorHAnsi" w:cs="Arial"/>
          <w:b/>
        </w:rPr>
        <w:t>Zmluvné strany</w:t>
      </w:r>
      <w:r w:rsidRPr="00A1586C">
        <w:rPr>
          <w:rFonts w:asciiTheme="minorHAnsi" w:hAnsiTheme="minorHAnsi" w:cs="Arial"/>
        </w:rPr>
        <w:t>“, jednotlivo „</w:t>
      </w:r>
      <w:r w:rsidRPr="00A1586C">
        <w:rPr>
          <w:rFonts w:asciiTheme="minorHAnsi" w:hAnsiTheme="minorHAnsi" w:cs="Arial"/>
          <w:b/>
        </w:rPr>
        <w:t>Zmluvná strana</w:t>
      </w:r>
      <w:r w:rsidRPr="00A1586C">
        <w:rPr>
          <w:rFonts w:asciiTheme="minorHAnsi" w:hAnsiTheme="minorHAnsi" w:cs="Arial"/>
        </w:rPr>
        <w:t xml:space="preserve">“) </w:t>
      </w:r>
    </w:p>
    <w:p w:rsidR="00ED0F52" w:rsidRDefault="00ED0F52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A7270C" w:rsidRDefault="00A7270C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A7270C" w:rsidRDefault="00A7270C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A7270C" w:rsidRDefault="00A7270C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A7270C" w:rsidRDefault="00A7270C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36CE3" w:rsidRPr="00784F2B" w:rsidRDefault="00B36CE3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lastRenderedPageBreak/>
        <w:t>Preambula</w:t>
      </w:r>
    </w:p>
    <w:p w:rsidR="004F43CD" w:rsidRPr="00784F2B" w:rsidRDefault="004F43CD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4F43CD" w:rsidRPr="00784F2B" w:rsidRDefault="00434AAD" w:rsidP="00ED0F52">
      <w:pPr>
        <w:pStyle w:val="Odsekzoznamu"/>
        <w:numPr>
          <w:ilvl w:val="0"/>
          <w:numId w:val="31"/>
        </w:numPr>
        <w:ind w:left="567" w:hanging="567"/>
        <w:jc w:val="both"/>
        <w:rPr>
          <w:rFonts w:asciiTheme="minorHAnsi" w:hAnsiTheme="minorHAnsi"/>
        </w:rPr>
      </w:pPr>
      <w:r w:rsidRPr="00784F2B">
        <w:rPr>
          <w:rFonts w:asciiTheme="minorHAnsi" w:hAnsiTheme="minorHAnsi" w:cs="Arial"/>
        </w:rPr>
        <w:t xml:space="preserve">Táto </w:t>
      </w:r>
      <w:r w:rsidR="00E52A0F" w:rsidRPr="00784F2B">
        <w:rPr>
          <w:rFonts w:asciiTheme="minorHAnsi" w:hAnsiTheme="minorHAnsi" w:cs="Arial"/>
        </w:rPr>
        <w:t>Z</w:t>
      </w:r>
      <w:r w:rsidRPr="00784F2B">
        <w:rPr>
          <w:rFonts w:asciiTheme="minorHAnsi" w:hAnsiTheme="minorHAnsi" w:cs="Arial"/>
        </w:rPr>
        <w:t>mluva je v</w:t>
      </w:r>
      <w:r w:rsidR="004D4792" w:rsidRPr="00784F2B">
        <w:rPr>
          <w:rFonts w:asciiTheme="minorHAnsi" w:hAnsiTheme="minorHAnsi" w:cs="Arial"/>
        </w:rPr>
        <w:t>ýsledkom verejného obstarávania</w:t>
      </w:r>
      <w:r w:rsidRPr="00784F2B">
        <w:rPr>
          <w:rFonts w:asciiTheme="minorHAnsi" w:hAnsiTheme="minorHAnsi" w:cs="Arial"/>
        </w:rPr>
        <w:t xml:space="preserve"> uskutočneného</w:t>
      </w:r>
      <w:r w:rsidR="00A744A9" w:rsidRPr="00784F2B">
        <w:rPr>
          <w:rFonts w:asciiTheme="minorHAnsi" w:hAnsiTheme="minorHAnsi" w:cs="Arial"/>
        </w:rPr>
        <w:t xml:space="preserve"> </w:t>
      </w:r>
      <w:r w:rsidR="00B23146">
        <w:rPr>
          <w:rFonts w:asciiTheme="minorHAnsi" w:hAnsiTheme="minorHAnsi"/>
        </w:rPr>
        <w:t>podľa ustanovenia</w:t>
      </w:r>
      <w:r w:rsidR="00A744A9" w:rsidRPr="00784F2B">
        <w:rPr>
          <w:rFonts w:asciiTheme="minorHAnsi" w:hAnsiTheme="minorHAnsi"/>
        </w:rPr>
        <w:t xml:space="preserve"> § 117 </w:t>
      </w:r>
      <w:r w:rsidR="004D4792" w:rsidRPr="00784F2B">
        <w:rPr>
          <w:rFonts w:asciiTheme="minorHAnsi" w:hAnsiTheme="minorHAnsi"/>
        </w:rPr>
        <w:t xml:space="preserve">Zákona o verejnom obstarávaní, </w:t>
      </w:r>
      <w:r w:rsidR="00A744A9" w:rsidRPr="00784F2B">
        <w:rPr>
          <w:rFonts w:asciiTheme="minorHAnsi" w:hAnsiTheme="minorHAnsi"/>
        </w:rPr>
        <w:t>ktoré vyhlásil</w:t>
      </w:r>
      <w:r w:rsidR="0037192A" w:rsidRPr="00784F2B">
        <w:rPr>
          <w:rFonts w:asciiTheme="minorHAnsi" w:hAnsiTheme="minorHAnsi"/>
        </w:rPr>
        <w:t xml:space="preserve"> Objednávateľ v pozícií </w:t>
      </w:r>
      <w:r w:rsidR="004D4792" w:rsidRPr="00784F2B">
        <w:rPr>
          <w:rFonts w:asciiTheme="minorHAnsi" w:hAnsiTheme="minorHAnsi"/>
        </w:rPr>
        <w:t>verejného</w:t>
      </w:r>
      <w:r w:rsidR="00A744A9" w:rsidRPr="00784F2B">
        <w:rPr>
          <w:rFonts w:asciiTheme="minorHAnsi" w:hAnsiTheme="minorHAnsi"/>
        </w:rPr>
        <w:t xml:space="preserve"> obstarávateľ</w:t>
      </w:r>
      <w:r w:rsidR="004D4792" w:rsidRPr="00784F2B">
        <w:rPr>
          <w:rFonts w:asciiTheme="minorHAnsi" w:hAnsiTheme="minorHAnsi"/>
        </w:rPr>
        <w:t>a</w:t>
      </w:r>
      <w:r w:rsidR="00A744A9" w:rsidRPr="00784F2B">
        <w:rPr>
          <w:rFonts w:asciiTheme="minorHAnsi" w:hAnsiTheme="minorHAnsi"/>
        </w:rPr>
        <w:t xml:space="preserve"> pod číslom</w:t>
      </w:r>
      <w:r w:rsidR="00416564" w:rsidRPr="00784F2B">
        <w:rPr>
          <w:rFonts w:asciiTheme="minorHAnsi" w:hAnsiTheme="minorHAnsi"/>
        </w:rPr>
        <w:t xml:space="preserve"> </w:t>
      </w:r>
      <w:r w:rsidR="00A7270C">
        <w:rPr>
          <w:rFonts w:asciiTheme="minorHAnsi" w:hAnsiTheme="minorHAnsi"/>
        </w:rPr>
        <w:t>NZ 2118</w:t>
      </w:r>
      <w:r w:rsidR="00B23146">
        <w:rPr>
          <w:rFonts w:asciiTheme="minorHAnsi" w:hAnsiTheme="minorHAnsi"/>
        </w:rPr>
        <w:t xml:space="preserve"> </w:t>
      </w:r>
      <w:r w:rsidR="00EC4F10">
        <w:rPr>
          <w:rFonts w:asciiTheme="minorHAnsi" w:hAnsiTheme="minorHAnsi"/>
        </w:rPr>
        <w:t xml:space="preserve">a ponukou </w:t>
      </w:r>
      <w:r w:rsidR="006F0203">
        <w:rPr>
          <w:rFonts w:asciiTheme="minorHAnsi" w:hAnsiTheme="minorHAnsi"/>
        </w:rPr>
        <w:t>Poskytovateľ</w:t>
      </w:r>
      <w:r w:rsidR="00C65C78" w:rsidRPr="00784F2B">
        <w:rPr>
          <w:rFonts w:asciiTheme="minorHAnsi" w:hAnsiTheme="minorHAnsi"/>
        </w:rPr>
        <w:t>.</w:t>
      </w:r>
    </w:p>
    <w:p w:rsidR="004F43CD" w:rsidRPr="00784F2B" w:rsidRDefault="006F0203" w:rsidP="00ED0F52">
      <w:pPr>
        <w:pStyle w:val="Odsekzoznamu"/>
        <w:numPr>
          <w:ilvl w:val="0"/>
          <w:numId w:val="31"/>
        </w:numPr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Poskytovateľ </w:t>
      </w:r>
      <w:r w:rsidR="004F43CD" w:rsidRPr="00784F2B">
        <w:rPr>
          <w:rFonts w:asciiTheme="minorHAnsi" w:hAnsiTheme="minorHAnsi" w:cs="Arial"/>
        </w:rPr>
        <w:t>vyhlasuje, že</w:t>
      </w:r>
      <w:r w:rsidR="00784F2B">
        <w:rPr>
          <w:rFonts w:asciiTheme="minorHAnsi" w:hAnsiTheme="minorHAnsi" w:cs="Arial"/>
        </w:rPr>
        <w:t>:</w:t>
      </w:r>
    </w:p>
    <w:p w:rsidR="004F43CD" w:rsidRPr="00784F2B" w:rsidRDefault="004F43CD" w:rsidP="00ED0F52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4F2B">
        <w:rPr>
          <w:rFonts w:asciiTheme="minorHAnsi" w:hAnsiTheme="minorHAnsi" w:cstheme="minorHAnsi"/>
        </w:rPr>
        <w:t xml:space="preserve">sa oboznámil a preskúmal všetky podmienky a okolnosti súvisiace s realizáciou predmetu tejto </w:t>
      </w:r>
      <w:r w:rsidR="00E52A0F" w:rsidRPr="00784F2B">
        <w:rPr>
          <w:rFonts w:asciiTheme="minorHAnsi" w:hAnsiTheme="minorHAnsi" w:cstheme="minorHAnsi"/>
        </w:rPr>
        <w:t>Z</w:t>
      </w:r>
      <w:r w:rsidR="00B23146">
        <w:rPr>
          <w:rFonts w:asciiTheme="minorHAnsi" w:hAnsiTheme="minorHAnsi" w:cstheme="minorHAnsi"/>
        </w:rPr>
        <w:t>mluvy;</w:t>
      </w:r>
    </w:p>
    <w:p w:rsidR="00784F2B" w:rsidRPr="00784F2B" w:rsidRDefault="00784F2B" w:rsidP="00ED0F52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4F2B">
        <w:rPr>
          <w:rFonts w:asciiTheme="minorHAnsi" w:hAnsiTheme="minorHAnsi" w:cstheme="minorHAnsi"/>
        </w:rPr>
        <w:t xml:space="preserve">predmet </w:t>
      </w:r>
      <w:r w:rsidR="00A7270C">
        <w:rPr>
          <w:rFonts w:asciiTheme="minorHAnsi" w:hAnsiTheme="minorHAnsi" w:cstheme="minorHAnsi"/>
        </w:rPr>
        <w:t>Z</w:t>
      </w:r>
      <w:r w:rsidRPr="00784F2B">
        <w:rPr>
          <w:rFonts w:asciiTheme="minorHAnsi" w:hAnsiTheme="minorHAnsi" w:cstheme="minorHAnsi"/>
        </w:rPr>
        <w:t>mluvy je pre neho dostatočne zrozumiteľný, určitý a na základe svojej odbornej spôsobilosti, technického vybavenia, ako aj zamestnancov, ktorých má k dispozícií, prípadne iných osôb, ktoré pre neho pracujú na základe iného ako pracovného pomeru, resp. svojich subdodávateľov je schopný ho vykonať riadne, v celosti a na požadovanej odbornej úrovni v súlade s touto Zmluvou a všeobecne záväznými právnymi predpismi.</w:t>
      </w:r>
    </w:p>
    <w:p w:rsidR="004F43CD" w:rsidRDefault="004F43CD" w:rsidP="00ED0F52">
      <w:pPr>
        <w:spacing w:after="0" w:line="240" w:lineRule="auto"/>
        <w:outlineLvl w:val="0"/>
        <w:rPr>
          <w:rFonts w:ascii="Arial" w:hAnsi="Arial" w:cs="Arial"/>
          <w:b/>
        </w:rPr>
      </w:pPr>
    </w:p>
    <w:p w:rsidR="00C30A3F" w:rsidRPr="00784F2B" w:rsidRDefault="00C30A3F" w:rsidP="00ED0F52">
      <w:pPr>
        <w:spacing w:after="0" w:line="240" w:lineRule="auto"/>
        <w:outlineLvl w:val="0"/>
        <w:rPr>
          <w:rFonts w:ascii="Arial" w:hAnsi="Arial" w:cs="Arial"/>
          <w:b/>
        </w:rPr>
      </w:pPr>
    </w:p>
    <w:p w:rsidR="00B36CE3" w:rsidRPr="00784F2B" w:rsidRDefault="00B36CE3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Č</w:t>
      </w:r>
      <w:r w:rsidR="00EC4F10">
        <w:rPr>
          <w:rFonts w:asciiTheme="minorHAnsi" w:hAnsiTheme="minorHAnsi" w:cs="Arial"/>
          <w:b/>
        </w:rPr>
        <w:t>l</w:t>
      </w:r>
      <w:r w:rsidR="00E52A0F" w:rsidRPr="00784F2B">
        <w:rPr>
          <w:rFonts w:asciiTheme="minorHAnsi" w:hAnsiTheme="minorHAnsi" w:cs="Arial"/>
          <w:b/>
        </w:rPr>
        <w:t>ánok</w:t>
      </w:r>
      <w:r w:rsidRPr="00784F2B">
        <w:rPr>
          <w:rFonts w:asciiTheme="minorHAnsi" w:hAnsiTheme="minorHAnsi" w:cs="Arial"/>
          <w:b/>
        </w:rPr>
        <w:t xml:space="preserve"> I</w:t>
      </w:r>
      <w:r w:rsidR="00E52A0F" w:rsidRPr="00784F2B">
        <w:rPr>
          <w:rFonts w:asciiTheme="minorHAnsi" w:hAnsiTheme="minorHAnsi" w:cs="Arial"/>
          <w:b/>
        </w:rPr>
        <w:t>.</w:t>
      </w:r>
    </w:p>
    <w:p w:rsidR="00B36CE3" w:rsidRPr="00784F2B" w:rsidRDefault="00B36CE3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Predmet zmluvy</w:t>
      </w:r>
    </w:p>
    <w:p w:rsidR="00BE3251" w:rsidRPr="00784F2B" w:rsidRDefault="00BE3251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9668E" w:rsidRDefault="00B23146" w:rsidP="00B23146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1.1</w:t>
      </w:r>
      <w:r>
        <w:rPr>
          <w:rFonts w:asciiTheme="minorHAnsi" w:hAnsiTheme="minorHAnsi" w:cs="Arial"/>
          <w:b/>
        </w:rPr>
        <w:tab/>
      </w:r>
      <w:r w:rsidR="00B36CE3" w:rsidRPr="00B23146">
        <w:rPr>
          <w:rFonts w:asciiTheme="minorHAnsi" w:hAnsiTheme="minorHAnsi" w:cs="Arial"/>
        </w:rPr>
        <w:t xml:space="preserve">Predmetom tejto </w:t>
      </w:r>
      <w:r w:rsidR="00E52A0F" w:rsidRPr="00B23146">
        <w:rPr>
          <w:rFonts w:asciiTheme="minorHAnsi" w:hAnsiTheme="minorHAnsi" w:cs="Arial"/>
        </w:rPr>
        <w:t>Z</w:t>
      </w:r>
      <w:r w:rsidR="00B36CE3" w:rsidRPr="00B23146">
        <w:rPr>
          <w:rFonts w:asciiTheme="minorHAnsi" w:hAnsiTheme="minorHAnsi" w:cs="Arial"/>
        </w:rPr>
        <w:t xml:space="preserve">mluvy je záväzok </w:t>
      </w:r>
      <w:r w:rsidR="006F0203">
        <w:rPr>
          <w:rFonts w:asciiTheme="minorHAnsi" w:hAnsiTheme="minorHAnsi" w:cs="Arial"/>
        </w:rPr>
        <w:t>Poskytovateľa</w:t>
      </w:r>
      <w:r w:rsidR="00B36CE3" w:rsidRPr="00B23146">
        <w:rPr>
          <w:rFonts w:asciiTheme="minorHAnsi" w:hAnsiTheme="minorHAnsi" w:cs="Arial"/>
        </w:rPr>
        <w:t xml:space="preserve"> </w:t>
      </w:r>
      <w:r w:rsidR="00005670" w:rsidRPr="00005670">
        <w:rPr>
          <w:rFonts w:asciiTheme="minorHAnsi" w:hAnsiTheme="minorHAnsi" w:cs="Arial"/>
        </w:rPr>
        <w:t>technicky a organizačne zabezpečiť medzinárodnú konferenciu „</w:t>
      </w:r>
      <w:r w:rsidR="00005670" w:rsidRPr="00005670">
        <w:rPr>
          <w:rFonts w:asciiTheme="minorHAnsi" w:hAnsiTheme="minorHAnsi" w:cs="Arial"/>
          <w:b/>
        </w:rPr>
        <w:t>Technológia verzus humanita</w:t>
      </w:r>
      <w:r w:rsidR="00005670" w:rsidRPr="00005670">
        <w:rPr>
          <w:rFonts w:asciiTheme="minorHAnsi" w:hAnsiTheme="minorHAnsi" w:cs="Arial"/>
        </w:rPr>
        <w:t>“ (ďalej ako „</w:t>
      </w:r>
      <w:r w:rsidR="00005670" w:rsidRPr="00005670">
        <w:rPr>
          <w:rFonts w:asciiTheme="minorHAnsi" w:hAnsiTheme="minorHAnsi" w:cs="Arial"/>
          <w:b/>
        </w:rPr>
        <w:t>Konferencia</w:t>
      </w:r>
      <w:r w:rsidR="00005670" w:rsidRPr="00005670">
        <w:rPr>
          <w:rFonts w:asciiTheme="minorHAnsi" w:hAnsiTheme="minorHAnsi" w:cs="Arial"/>
        </w:rPr>
        <w:t>“), vrátane zabezpečenia služieb zahraničných expertov, ktorá sa uskutoční dňa 19. novembra 2018 v priestoroch Vedeckého parku Univerzity Komenského, Ilkovičova 8 v Bratislave v  plánovanom čase od 08.30 h. do 17.00 h. pre odhadovaný počet účastníkov 120 osôb. Konferencia bude zahŕňať aktuálne témy inovácií v technológiách a priemysle. Zmluvné strany berú na vedomie skutočnosť</w:t>
      </w:r>
      <w:r w:rsidR="00005670">
        <w:rPr>
          <w:rFonts w:asciiTheme="minorHAnsi" w:hAnsiTheme="minorHAnsi" w:cs="Arial"/>
        </w:rPr>
        <w:t>,</w:t>
      </w:r>
      <w:r w:rsidR="00005670" w:rsidRPr="00005670">
        <w:rPr>
          <w:rFonts w:asciiTheme="minorHAnsi" w:hAnsiTheme="minorHAnsi" w:cs="Arial"/>
        </w:rPr>
        <w:t xml:space="preserve"> že priestory konania Konferencie vo Vedeckom parku Univerzity Komenského nachádzajúce sa na</w:t>
      </w:r>
      <w:r w:rsidR="00005670">
        <w:rPr>
          <w:rFonts w:asciiTheme="minorHAnsi" w:hAnsiTheme="minorHAnsi" w:cs="Arial"/>
        </w:rPr>
        <w:t> </w:t>
      </w:r>
      <w:r w:rsidR="00005670" w:rsidRPr="00005670">
        <w:rPr>
          <w:rFonts w:asciiTheme="minorHAnsi" w:hAnsiTheme="minorHAnsi" w:cs="Arial"/>
        </w:rPr>
        <w:t>Ilkovičovej 8 v Bratislave (ďalej ako „</w:t>
      </w:r>
      <w:r w:rsidR="00005670" w:rsidRPr="00005670">
        <w:rPr>
          <w:rFonts w:asciiTheme="minorHAnsi" w:hAnsiTheme="minorHAnsi" w:cs="Arial"/>
          <w:b/>
        </w:rPr>
        <w:t>Priestory</w:t>
      </w:r>
      <w:r w:rsidR="00005670">
        <w:rPr>
          <w:rFonts w:asciiTheme="minorHAnsi" w:hAnsiTheme="minorHAnsi" w:cs="Arial"/>
        </w:rPr>
        <w:t>“) zabezpečuje Objednávateľ</w:t>
      </w:r>
      <w:r>
        <w:rPr>
          <w:rFonts w:asciiTheme="minorHAnsi" w:hAnsiTheme="minorHAnsi" w:cs="Arial"/>
        </w:rPr>
        <w:t xml:space="preserve">. </w:t>
      </w:r>
    </w:p>
    <w:p w:rsidR="00784F2B" w:rsidRPr="0019668E" w:rsidRDefault="0019668E" w:rsidP="0019668E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1.2</w:t>
      </w:r>
      <w:r w:rsidR="00342DFB" w:rsidRPr="00B2314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="00784F2B" w:rsidRPr="0019668E">
        <w:rPr>
          <w:rFonts w:asciiTheme="minorHAnsi" w:hAnsiTheme="minorHAnsi" w:cs="Arial"/>
        </w:rPr>
        <w:t xml:space="preserve">Technické a organizačné zabezpečenie </w:t>
      </w:r>
      <w:r w:rsidR="00131468">
        <w:rPr>
          <w:rFonts w:asciiTheme="minorHAnsi" w:hAnsiTheme="minorHAnsi" w:cs="Arial"/>
        </w:rPr>
        <w:t>Konferencie</w:t>
      </w:r>
      <w:r w:rsidR="00784F2B" w:rsidRPr="0019668E">
        <w:rPr>
          <w:rFonts w:asciiTheme="minorHAnsi" w:hAnsiTheme="minorHAnsi" w:cs="Arial"/>
        </w:rPr>
        <w:t xml:space="preserve"> spočíva najmä v nasledovnom záväzku zo strany </w:t>
      </w:r>
      <w:r w:rsidR="006F0203">
        <w:rPr>
          <w:rFonts w:asciiTheme="minorHAnsi" w:hAnsiTheme="minorHAnsi" w:cs="Arial"/>
        </w:rPr>
        <w:t>Poskytovateľa</w:t>
      </w:r>
      <w:r w:rsidR="00784F2B" w:rsidRPr="0019668E">
        <w:rPr>
          <w:rFonts w:asciiTheme="minorHAnsi" w:hAnsiTheme="minorHAnsi" w:cs="Arial"/>
        </w:rPr>
        <w:t>:</w:t>
      </w:r>
    </w:p>
    <w:p w:rsidR="00F476B2" w:rsidRPr="00784F2B" w:rsidRDefault="00005670" w:rsidP="00ED0F52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5670">
        <w:rPr>
          <w:rFonts w:asciiTheme="minorHAnsi" w:hAnsiTheme="minorHAnsi" w:cstheme="minorHAnsi"/>
        </w:rPr>
        <w:t>zabezpečiť vybavenie Priestorov pre p</w:t>
      </w:r>
      <w:r>
        <w:rPr>
          <w:rFonts w:asciiTheme="minorHAnsi" w:hAnsiTheme="minorHAnsi" w:cstheme="minorHAnsi"/>
        </w:rPr>
        <w:t>riebeh</w:t>
      </w:r>
      <w:r w:rsidRPr="00005670">
        <w:rPr>
          <w:rFonts w:asciiTheme="minorHAnsi" w:hAnsiTheme="minorHAnsi" w:cstheme="minorHAnsi"/>
        </w:rPr>
        <w:t xml:space="preserve"> Konferencie, tak ako sú definované v odseku 4.1  Prílohy č. 1  Zmluvy „Opis predmetu zákazky“, ktorá je neoddeliteľnou súčasťou Zmluvy (ďalej ako „</w:t>
      </w:r>
      <w:r w:rsidRPr="00005670">
        <w:rPr>
          <w:rFonts w:asciiTheme="minorHAnsi" w:hAnsiTheme="minorHAnsi" w:cstheme="minorHAnsi"/>
          <w:b/>
        </w:rPr>
        <w:t>Príloha číslo 1</w:t>
      </w:r>
      <w:r w:rsidRPr="00005670">
        <w:rPr>
          <w:rFonts w:asciiTheme="minorHAnsi" w:hAnsiTheme="minorHAnsi" w:cstheme="minorHAnsi"/>
        </w:rPr>
        <w:t>“</w:t>
      </w:r>
      <w:r w:rsidR="00F476B2" w:rsidRPr="00784F2B">
        <w:rPr>
          <w:rFonts w:asciiTheme="minorHAnsi" w:hAnsiTheme="minorHAnsi" w:cstheme="minorHAnsi"/>
        </w:rPr>
        <w:t>)</w:t>
      </w:r>
      <w:r w:rsidR="00BA0CF2" w:rsidRPr="00784F2B">
        <w:rPr>
          <w:rFonts w:asciiTheme="minorHAnsi" w:hAnsiTheme="minorHAnsi" w:cstheme="minorHAnsi"/>
        </w:rPr>
        <w:t>;</w:t>
      </w:r>
      <w:r w:rsidR="00F476B2" w:rsidRPr="00784F2B">
        <w:rPr>
          <w:rFonts w:asciiTheme="minorHAnsi" w:hAnsiTheme="minorHAnsi" w:cstheme="minorHAnsi"/>
        </w:rPr>
        <w:t xml:space="preserve"> </w:t>
      </w:r>
    </w:p>
    <w:p w:rsidR="00784F2B" w:rsidRPr="00B23146" w:rsidRDefault="00B23146" w:rsidP="00ED0F52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zabezpečiť personál pre konanie Konferencie, tak ako je definovaný v odseku 4.2 Prílohy číslo</w:t>
      </w:r>
      <w:r w:rsidR="00784F2B" w:rsidRPr="00784F2B">
        <w:rPr>
          <w:rFonts w:asciiTheme="minorHAnsi" w:hAnsiTheme="minorHAnsi" w:cs="Arial"/>
        </w:rPr>
        <w:t xml:space="preserve"> 1;</w:t>
      </w:r>
    </w:p>
    <w:p w:rsidR="00784F2B" w:rsidRDefault="00784F2B" w:rsidP="0019668E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84F2B">
        <w:rPr>
          <w:rFonts w:asciiTheme="minorHAnsi" w:hAnsiTheme="minorHAnsi" w:cs="Arial"/>
        </w:rPr>
        <w:t xml:space="preserve">zabezpečiť </w:t>
      </w:r>
      <w:r w:rsidR="00B23146">
        <w:rPr>
          <w:rFonts w:asciiTheme="minorHAnsi" w:hAnsiTheme="minorHAnsi" w:cs="Arial"/>
        </w:rPr>
        <w:t xml:space="preserve">tlač a distribúciu programu, tak ako </w:t>
      </w:r>
      <w:r w:rsidR="00005670">
        <w:rPr>
          <w:rFonts w:asciiTheme="minorHAnsi" w:hAnsiTheme="minorHAnsi" w:cs="Arial"/>
        </w:rPr>
        <w:t>je to</w:t>
      </w:r>
      <w:r w:rsidR="00B23146">
        <w:rPr>
          <w:rFonts w:asciiTheme="minorHAnsi" w:hAnsiTheme="minorHAnsi" w:cs="Arial"/>
        </w:rPr>
        <w:t xml:space="preserve"> definované v odseku 4.</w:t>
      </w:r>
      <w:r w:rsidR="00005670">
        <w:rPr>
          <w:rFonts w:asciiTheme="minorHAnsi" w:hAnsiTheme="minorHAnsi" w:cs="Arial"/>
        </w:rPr>
        <w:t>3</w:t>
      </w:r>
      <w:r w:rsidR="00B23146">
        <w:rPr>
          <w:rFonts w:asciiTheme="minorHAnsi" w:hAnsiTheme="minorHAnsi" w:cs="Arial"/>
        </w:rPr>
        <w:t xml:space="preserve"> Prílohy číslo 1; </w:t>
      </w:r>
    </w:p>
    <w:p w:rsidR="00784F2B" w:rsidRDefault="00784F2B" w:rsidP="0019668E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84F2B">
        <w:rPr>
          <w:rFonts w:asciiTheme="minorHAnsi" w:hAnsiTheme="minorHAnsi" w:cs="Arial"/>
        </w:rPr>
        <w:t xml:space="preserve">zabezpečiť </w:t>
      </w:r>
      <w:r w:rsidR="0019668E">
        <w:rPr>
          <w:rFonts w:asciiTheme="minorHAnsi" w:hAnsiTheme="minorHAnsi" w:cs="Arial"/>
        </w:rPr>
        <w:t>odborné prezentácie zahraničných expertov na Konferencii, tak ako sú definované v odseku 4.</w:t>
      </w:r>
      <w:r w:rsidR="00005670">
        <w:rPr>
          <w:rFonts w:asciiTheme="minorHAnsi" w:hAnsiTheme="minorHAnsi" w:cs="Arial"/>
        </w:rPr>
        <w:t>4</w:t>
      </w:r>
      <w:r w:rsidR="0019668E">
        <w:rPr>
          <w:rFonts w:asciiTheme="minorHAnsi" w:hAnsiTheme="minorHAnsi" w:cs="Arial"/>
        </w:rPr>
        <w:t xml:space="preserve"> Prílohy číslo 1;</w:t>
      </w:r>
    </w:p>
    <w:p w:rsidR="00BA4331" w:rsidRDefault="00BA4331" w:rsidP="00BA4331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zabezpečiť príslušné súhlasy so spracovaním osobných údajov pre Objednávateľa, tak ako sú definované v </w:t>
      </w:r>
      <w:r w:rsidR="00005670">
        <w:rPr>
          <w:rFonts w:asciiTheme="minorHAnsi" w:hAnsiTheme="minorHAnsi" w:cs="Arial"/>
        </w:rPr>
        <w:t>bode</w:t>
      </w:r>
      <w:r>
        <w:rPr>
          <w:rFonts w:asciiTheme="minorHAnsi" w:hAnsiTheme="minorHAnsi" w:cs="Arial"/>
        </w:rPr>
        <w:t xml:space="preserve"> 4 Prílohy číslo 1;</w:t>
      </w:r>
    </w:p>
    <w:p w:rsidR="00BA4331" w:rsidRPr="00BA4331" w:rsidRDefault="00BA4331" w:rsidP="00BA4331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zabezpečiť prevod licenčných práv, tak ako sú definované v </w:t>
      </w:r>
      <w:r w:rsidR="00005670">
        <w:rPr>
          <w:rFonts w:asciiTheme="minorHAnsi" w:hAnsiTheme="minorHAnsi" w:cs="Arial"/>
        </w:rPr>
        <w:t>bode</w:t>
      </w:r>
      <w:r>
        <w:rPr>
          <w:rFonts w:asciiTheme="minorHAnsi" w:hAnsiTheme="minorHAnsi" w:cs="Arial"/>
        </w:rPr>
        <w:t xml:space="preserve"> 4 a odseku 4.</w:t>
      </w:r>
      <w:r w:rsidR="00005670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 Prílohy číslo 1; </w:t>
      </w:r>
    </w:p>
    <w:p w:rsidR="0019668E" w:rsidRDefault="0019668E" w:rsidP="0019668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(spolu ďalej ako „</w:t>
      </w:r>
      <w:r>
        <w:rPr>
          <w:rFonts w:asciiTheme="minorHAnsi" w:hAnsiTheme="minorHAnsi" w:cs="Arial"/>
          <w:b/>
        </w:rPr>
        <w:t xml:space="preserve">Plnenia </w:t>
      </w:r>
      <w:r w:rsidR="006F0203">
        <w:rPr>
          <w:rFonts w:asciiTheme="minorHAnsi" w:hAnsiTheme="minorHAnsi" w:cs="Arial"/>
          <w:b/>
        </w:rPr>
        <w:t>Poskytovateľa</w:t>
      </w:r>
      <w:r>
        <w:rPr>
          <w:rFonts w:asciiTheme="minorHAnsi" w:hAnsiTheme="minorHAnsi" w:cs="Arial"/>
        </w:rPr>
        <w:t>“, jednotlivo „</w:t>
      </w:r>
      <w:r>
        <w:rPr>
          <w:rFonts w:asciiTheme="minorHAnsi" w:hAnsiTheme="minorHAnsi" w:cs="Arial"/>
          <w:b/>
        </w:rPr>
        <w:t xml:space="preserve">Plnenie </w:t>
      </w:r>
      <w:r w:rsidR="006F0203">
        <w:rPr>
          <w:rFonts w:asciiTheme="minorHAnsi" w:hAnsiTheme="minorHAnsi" w:cs="Arial"/>
          <w:b/>
        </w:rPr>
        <w:t>Poskytovateľa</w:t>
      </w:r>
      <w:r>
        <w:rPr>
          <w:rFonts w:asciiTheme="minorHAnsi" w:hAnsiTheme="minorHAnsi" w:cs="Arial"/>
        </w:rPr>
        <w:t>“).</w:t>
      </w:r>
    </w:p>
    <w:p w:rsidR="00B34C2A" w:rsidRPr="0019668E" w:rsidRDefault="0019668E" w:rsidP="0019668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1.3</w:t>
      </w:r>
      <w:r>
        <w:rPr>
          <w:rFonts w:asciiTheme="minorHAnsi" w:hAnsiTheme="minorHAnsi" w:cs="Arial"/>
          <w:b/>
        </w:rPr>
        <w:tab/>
      </w:r>
      <w:r w:rsidR="00B34C2A" w:rsidRPr="0019668E">
        <w:rPr>
          <w:rFonts w:asciiTheme="minorHAnsi" w:hAnsiTheme="minorHAnsi" w:cs="Arial"/>
        </w:rPr>
        <w:t xml:space="preserve">Objednávateľ sa na základe tejto Zmluvy zaväzuje poskytnúť </w:t>
      </w:r>
      <w:r w:rsidR="00A7270C">
        <w:rPr>
          <w:rFonts w:asciiTheme="minorHAnsi" w:hAnsiTheme="minorHAnsi" w:cs="Arial"/>
        </w:rPr>
        <w:t>Poskytovateľov</w:t>
      </w:r>
      <w:r w:rsidR="00B34C2A" w:rsidRPr="0019668E">
        <w:rPr>
          <w:rFonts w:asciiTheme="minorHAnsi" w:hAnsiTheme="minorHAnsi" w:cs="Arial"/>
        </w:rPr>
        <w:t xml:space="preserve">i nevyhnutnú súčinnosť ako aj zaplatiť mu cenu </w:t>
      </w:r>
      <w:r w:rsidR="008C66CF" w:rsidRPr="0019668E">
        <w:rPr>
          <w:rFonts w:asciiTheme="minorHAnsi" w:hAnsiTheme="minorHAnsi" w:cs="Arial"/>
        </w:rPr>
        <w:t xml:space="preserve">za </w:t>
      </w:r>
      <w:r w:rsidR="00B34C2A" w:rsidRPr="0019668E">
        <w:rPr>
          <w:rFonts w:asciiTheme="minorHAnsi" w:hAnsiTheme="minorHAnsi" w:cs="Arial"/>
        </w:rPr>
        <w:t xml:space="preserve">poskytnuté </w:t>
      </w:r>
      <w:r>
        <w:rPr>
          <w:rFonts w:asciiTheme="minorHAnsi" w:hAnsiTheme="minorHAnsi" w:cs="Arial"/>
        </w:rPr>
        <w:t xml:space="preserve">Plnenia </w:t>
      </w:r>
      <w:r w:rsidR="00A7270C" w:rsidRPr="00A7270C">
        <w:rPr>
          <w:rFonts w:asciiTheme="minorHAnsi" w:hAnsiTheme="minorHAnsi" w:cs="Arial"/>
        </w:rPr>
        <w:t>Poskytovateľa</w:t>
      </w:r>
      <w:r>
        <w:rPr>
          <w:rFonts w:asciiTheme="minorHAnsi" w:hAnsiTheme="minorHAnsi" w:cs="Arial"/>
        </w:rPr>
        <w:t xml:space="preserve">. </w:t>
      </w:r>
    </w:p>
    <w:p w:rsidR="00B36CE3" w:rsidRDefault="00B34C2A" w:rsidP="0019668E">
      <w:pPr>
        <w:spacing w:after="0" w:line="240" w:lineRule="auto"/>
        <w:contextualSpacing/>
        <w:jc w:val="both"/>
        <w:rPr>
          <w:rFonts w:cs="Arial"/>
        </w:rPr>
      </w:pPr>
      <w:r w:rsidRPr="00777851">
        <w:rPr>
          <w:rFonts w:cs="Arial"/>
        </w:rPr>
        <w:t xml:space="preserve"> </w:t>
      </w:r>
    </w:p>
    <w:p w:rsidR="00BA4331" w:rsidRPr="00777851" w:rsidRDefault="00BA4331" w:rsidP="00ED0F52">
      <w:pPr>
        <w:spacing w:after="0" w:line="240" w:lineRule="auto"/>
        <w:contextualSpacing/>
        <w:jc w:val="both"/>
      </w:pPr>
    </w:p>
    <w:p w:rsidR="00B36CE3" w:rsidRPr="00784F2B" w:rsidRDefault="0017726B" w:rsidP="00ED0F52">
      <w:pPr>
        <w:pStyle w:val="Odsekzoznamu1"/>
        <w:ind w:left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784F2B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19668E">
        <w:rPr>
          <w:rFonts w:asciiTheme="minorHAnsi" w:hAnsiTheme="minorHAnsi" w:cs="Arial"/>
          <w:b/>
          <w:sz w:val="22"/>
          <w:szCs w:val="22"/>
        </w:rPr>
        <w:t>I</w:t>
      </w:r>
      <w:r w:rsidR="00A23DB1" w:rsidRPr="00784F2B">
        <w:rPr>
          <w:rFonts w:asciiTheme="minorHAnsi" w:hAnsiTheme="minorHAnsi" w:cs="Arial"/>
          <w:b/>
          <w:sz w:val="22"/>
          <w:szCs w:val="22"/>
        </w:rPr>
        <w:t>I</w:t>
      </w:r>
      <w:r w:rsidRPr="00784F2B">
        <w:rPr>
          <w:rFonts w:asciiTheme="minorHAnsi" w:hAnsiTheme="minorHAnsi" w:cs="Arial"/>
          <w:b/>
          <w:sz w:val="22"/>
          <w:szCs w:val="22"/>
        </w:rPr>
        <w:t>.</w:t>
      </w:r>
    </w:p>
    <w:p w:rsidR="00B36CE3" w:rsidRPr="00784F2B" w:rsidRDefault="00B36CE3" w:rsidP="00ED0F52">
      <w:pPr>
        <w:pStyle w:val="Odsekzoznamu1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84F2B">
        <w:rPr>
          <w:rFonts w:asciiTheme="minorHAnsi" w:hAnsiTheme="minorHAnsi" w:cs="Arial"/>
          <w:b/>
          <w:sz w:val="22"/>
          <w:szCs w:val="22"/>
        </w:rPr>
        <w:t xml:space="preserve">Práva a povinnosti </w:t>
      </w:r>
      <w:r w:rsidR="00AA4E1D" w:rsidRPr="00784F2B">
        <w:rPr>
          <w:rFonts w:asciiTheme="minorHAnsi" w:hAnsiTheme="minorHAnsi" w:cs="Arial"/>
          <w:b/>
          <w:sz w:val="22"/>
          <w:szCs w:val="22"/>
        </w:rPr>
        <w:t>Z</w:t>
      </w:r>
      <w:r w:rsidRPr="00784F2B">
        <w:rPr>
          <w:rFonts w:asciiTheme="minorHAnsi" w:hAnsiTheme="minorHAnsi" w:cs="Arial"/>
          <w:b/>
          <w:sz w:val="22"/>
          <w:szCs w:val="22"/>
        </w:rPr>
        <w:t>mluvných strán</w:t>
      </w:r>
    </w:p>
    <w:p w:rsidR="00532F27" w:rsidRPr="00784F2B" w:rsidRDefault="00532F27" w:rsidP="00ED0F52">
      <w:pPr>
        <w:pStyle w:val="Odsekzoznamu1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22C64" w:rsidRDefault="0019668E" w:rsidP="0019668E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2.1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6F0203">
        <w:rPr>
          <w:rFonts w:asciiTheme="minorHAnsi" w:hAnsiTheme="minorHAnsi" w:cs="Arial"/>
          <w:sz w:val="22"/>
          <w:szCs w:val="22"/>
        </w:rPr>
        <w:t>Poskytovateľ</w:t>
      </w:r>
      <w:r w:rsidR="00532F27" w:rsidRPr="00784F2B">
        <w:rPr>
          <w:rFonts w:asciiTheme="minorHAnsi" w:hAnsiTheme="minorHAnsi" w:cs="Arial"/>
          <w:sz w:val="22"/>
          <w:szCs w:val="22"/>
        </w:rPr>
        <w:t xml:space="preserve"> je povinný poskytovať požadované </w:t>
      </w:r>
      <w:r>
        <w:rPr>
          <w:rFonts w:asciiTheme="minorHAnsi" w:hAnsiTheme="minorHAnsi" w:cs="Arial"/>
          <w:sz w:val="22"/>
          <w:szCs w:val="22"/>
        </w:rPr>
        <w:t xml:space="preserve">Plnenia </w:t>
      </w:r>
      <w:r w:rsidR="006F0203">
        <w:rPr>
          <w:rFonts w:asciiTheme="minorHAnsi" w:hAnsiTheme="minorHAnsi" w:cs="Arial"/>
          <w:sz w:val="22"/>
          <w:szCs w:val="22"/>
        </w:rPr>
        <w:t>Poskytovateľa</w:t>
      </w:r>
      <w:r>
        <w:rPr>
          <w:rFonts w:asciiTheme="minorHAnsi" w:hAnsiTheme="minorHAnsi" w:cs="Arial"/>
          <w:sz w:val="22"/>
          <w:szCs w:val="22"/>
        </w:rPr>
        <w:t xml:space="preserve"> zodpov</w:t>
      </w:r>
      <w:r w:rsidR="00532F27" w:rsidRPr="00784F2B">
        <w:rPr>
          <w:rFonts w:asciiTheme="minorHAnsi" w:hAnsiTheme="minorHAnsi" w:cs="Arial"/>
          <w:sz w:val="22"/>
          <w:szCs w:val="22"/>
        </w:rPr>
        <w:t>edne, riadne a včas, odborne, hospodárne a v súlade s</w:t>
      </w:r>
      <w:r w:rsidR="00CF451F" w:rsidRPr="00784F2B">
        <w:rPr>
          <w:rFonts w:asciiTheme="minorHAnsi" w:hAnsiTheme="minorHAnsi" w:cs="Arial"/>
          <w:sz w:val="22"/>
          <w:szCs w:val="22"/>
        </w:rPr>
        <w:t>o Zmluvou a</w:t>
      </w:r>
      <w:r w:rsidR="00532F27" w:rsidRPr="00784F2B">
        <w:rPr>
          <w:rFonts w:asciiTheme="minorHAnsi" w:hAnsiTheme="minorHAnsi" w:cs="Arial"/>
          <w:sz w:val="22"/>
          <w:szCs w:val="22"/>
        </w:rPr>
        <w:t xml:space="preserve"> platnými právnymi predpismi.</w:t>
      </w:r>
    </w:p>
    <w:p w:rsidR="00FC21D6" w:rsidRDefault="0019668E" w:rsidP="0019668E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2.2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6F0203">
        <w:rPr>
          <w:rFonts w:asciiTheme="minorHAnsi" w:hAnsiTheme="minorHAnsi" w:cs="Arial"/>
          <w:sz w:val="22"/>
          <w:szCs w:val="22"/>
        </w:rPr>
        <w:t>Poskytovateľ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 je zodpovedný za bezpečnosť navrhnutého</w:t>
      </w:r>
      <w:r w:rsidR="00CF451F" w:rsidRPr="00784F2B">
        <w:rPr>
          <w:rFonts w:asciiTheme="minorHAnsi" w:hAnsiTheme="minorHAnsi" w:cs="Arial"/>
          <w:sz w:val="22"/>
          <w:szCs w:val="22"/>
        </w:rPr>
        <w:t>,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 realizovaného</w:t>
      </w:r>
      <w:r w:rsidR="00CF451F" w:rsidRPr="00784F2B">
        <w:rPr>
          <w:rFonts w:asciiTheme="minorHAnsi" w:hAnsiTheme="minorHAnsi" w:cs="Arial"/>
          <w:sz w:val="22"/>
          <w:szCs w:val="22"/>
        </w:rPr>
        <w:t>,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 organizačného a technického riešenia </w:t>
      </w:r>
      <w:r>
        <w:rPr>
          <w:rFonts w:asciiTheme="minorHAnsi" w:hAnsiTheme="minorHAnsi" w:cs="Arial"/>
          <w:sz w:val="22"/>
          <w:szCs w:val="22"/>
        </w:rPr>
        <w:t>Konferencie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 a</w:t>
      </w:r>
      <w:r w:rsidR="00A7270C">
        <w:rPr>
          <w:rFonts w:asciiTheme="minorHAnsi" w:hAnsiTheme="minorHAnsi" w:cs="Arial"/>
          <w:sz w:val="22"/>
          <w:szCs w:val="22"/>
        </w:rPr>
        <w:t xml:space="preserve"> 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je povinný o jeho používaní oboznámiť osobu určenú </w:t>
      </w:r>
      <w:r w:rsidR="00CF451F" w:rsidRPr="00784F2B">
        <w:rPr>
          <w:rFonts w:asciiTheme="minorHAnsi" w:hAnsiTheme="minorHAnsi" w:cs="Arial"/>
          <w:sz w:val="22"/>
          <w:szCs w:val="22"/>
        </w:rPr>
        <w:t>O</w:t>
      </w:r>
      <w:r w:rsidR="00FC21D6" w:rsidRPr="00784F2B">
        <w:rPr>
          <w:rFonts w:asciiTheme="minorHAnsi" w:hAnsiTheme="minorHAnsi" w:cs="Arial"/>
          <w:sz w:val="22"/>
          <w:szCs w:val="22"/>
        </w:rPr>
        <w:t>bjednávateľom.</w:t>
      </w:r>
    </w:p>
    <w:p w:rsidR="00D41D86" w:rsidRDefault="0019668E" w:rsidP="0019668E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25811">
        <w:rPr>
          <w:rFonts w:asciiTheme="minorHAnsi" w:hAnsiTheme="minorHAnsi" w:cs="Arial"/>
          <w:b/>
          <w:sz w:val="22"/>
          <w:szCs w:val="22"/>
        </w:rPr>
        <w:lastRenderedPageBreak/>
        <w:t>2.3</w:t>
      </w:r>
      <w:r w:rsidRPr="00D25811">
        <w:rPr>
          <w:rFonts w:asciiTheme="minorHAnsi" w:hAnsiTheme="minorHAnsi" w:cs="Arial"/>
          <w:b/>
          <w:sz w:val="22"/>
          <w:szCs w:val="22"/>
        </w:rPr>
        <w:tab/>
      </w:r>
      <w:r w:rsidR="006F0203" w:rsidRPr="00D25811">
        <w:rPr>
          <w:rFonts w:asciiTheme="minorHAnsi" w:hAnsiTheme="minorHAnsi" w:cs="Arial"/>
          <w:sz w:val="22"/>
          <w:szCs w:val="22"/>
        </w:rPr>
        <w:t xml:space="preserve">Poskytovateľ </w:t>
      </w:r>
      <w:r w:rsidR="00D41D86" w:rsidRPr="00D25811">
        <w:rPr>
          <w:rFonts w:asciiTheme="minorHAnsi" w:hAnsiTheme="minorHAnsi" w:cs="Arial"/>
          <w:sz w:val="22"/>
          <w:szCs w:val="22"/>
        </w:rPr>
        <w:t xml:space="preserve">zašle návrhy Plnení </w:t>
      </w:r>
      <w:r w:rsidR="006F0203" w:rsidRPr="00D25811">
        <w:rPr>
          <w:rFonts w:asciiTheme="minorHAnsi" w:hAnsiTheme="minorHAnsi" w:cs="Arial"/>
          <w:sz w:val="22"/>
          <w:szCs w:val="22"/>
        </w:rPr>
        <w:t xml:space="preserve">Poskytovateľa </w:t>
      </w:r>
      <w:r w:rsidR="00D41D86" w:rsidRPr="00D25811">
        <w:rPr>
          <w:rFonts w:asciiTheme="minorHAnsi" w:hAnsiTheme="minorHAnsi" w:cs="Arial"/>
          <w:sz w:val="22"/>
          <w:szCs w:val="22"/>
        </w:rPr>
        <w:t>v lehotách podľa Prílohy číslo 1.</w:t>
      </w:r>
    </w:p>
    <w:p w:rsidR="00FC21D6" w:rsidRDefault="00D41D86" w:rsidP="00D41D86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2.4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O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bjednávateľ má právo kedykoľvek počas platnosti </w:t>
      </w:r>
      <w:r w:rsidR="00CF451F" w:rsidRPr="00784F2B">
        <w:rPr>
          <w:rFonts w:asciiTheme="minorHAnsi" w:hAnsiTheme="minorHAnsi" w:cs="Arial"/>
          <w:sz w:val="22"/>
          <w:szCs w:val="22"/>
        </w:rPr>
        <w:t>Z</w:t>
      </w:r>
      <w:r w:rsidR="00FC21D6" w:rsidRPr="00784F2B">
        <w:rPr>
          <w:rFonts w:asciiTheme="minorHAnsi" w:hAnsiTheme="minorHAnsi" w:cs="Arial"/>
          <w:sz w:val="22"/>
          <w:szCs w:val="22"/>
        </w:rPr>
        <w:t>mluvy kontrolovať stav</w:t>
      </w:r>
      <w:r>
        <w:rPr>
          <w:rFonts w:asciiTheme="minorHAnsi" w:hAnsiTheme="minorHAnsi" w:cs="Arial"/>
          <w:sz w:val="22"/>
          <w:szCs w:val="22"/>
        </w:rPr>
        <w:t xml:space="preserve"> všetkých Plnení </w:t>
      </w:r>
      <w:r w:rsidR="006F0203">
        <w:rPr>
          <w:rFonts w:asciiTheme="minorHAnsi" w:hAnsiTheme="minorHAnsi" w:cs="Arial"/>
          <w:sz w:val="22"/>
          <w:szCs w:val="22"/>
        </w:rPr>
        <w:t xml:space="preserve">Poskytovateľa </w:t>
      </w:r>
      <w:r w:rsidR="00A7270C">
        <w:rPr>
          <w:rFonts w:asciiTheme="minorHAnsi" w:hAnsiTheme="minorHAnsi" w:cs="Arial"/>
          <w:sz w:val="22"/>
          <w:szCs w:val="22"/>
        </w:rPr>
        <w:t xml:space="preserve">a v 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prípade požiadavky Objednávateľa je </w:t>
      </w:r>
      <w:r w:rsidR="006F0203">
        <w:rPr>
          <w:rFonts w:asciiTheme="minorHAnsi" w:hAnsiTheme="minorHAnsi" w:cs="Arial"/>
          <w:sz w:val="22"/>
          <w:szCs w:val="22"/>
        </w:rPr>
        <w:t>Poskytovateľ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 povinný poskytnúť Objednávateľovi na účel výkonu kontroly požadovanú dokumentáciu a</w:t>
      </w:r>
      <w:r w:rsidR="00671AD6">
        <w:rPr>
          <w:rFonts w:asciiTheme="minorHAnsi" w:hAnsiTheme="minorHAnsi" w:cs="Arial"/>
          <w:sz w:val="22"/>
          <w:szCs w:val="22"/>
        </w:rPr>
        <w:t xml:space="preserve"> </w:t>
      </w:r>
      <w:r w:rsidR="00FC21D6" w:rsidRPr="00784F2B">
        <w:rPr>
          <w:rFonts w:asciiTheme="minorHAnsi" w:hAnsiTheme="minorHAnsi" w:cs="Arial"/>
          <w:sz w:val="22"/>
          <w:szCs w:val="22"/>
        </w:rPr>
        <w:t>originály všetkých dokladov, týkajúcich sa</w:t>
      </w:r>
      <w:r>
        <w:rPr>
          <w:rFonts w:asciiTheme="minorHAnsi" w:hAnsiTheme="minorHAnsi" w:cs="Arial"/>
          <w:sz w:val="22"/>
          <w:szCs w:val="22"/>
        </w:rPr>
        <w:t xml:space="preserve"> stavu Plnení </w:t>
      </w:r>
      <w:r w:rsidR="006F0203">
        <w:rPr>
          <w:rFonts w:asciiTheme="minorHAnsi" w:hAnsiTheme="minorHAnsi" w:cs="Arial"/>
          <w:sz w:val="22"/>
          <w:szCs w:val="22"/>
        </w:rPr>
        <w:t>Poskytovateľa</w:t>
      </w:r>
      <w:r w:rsidR="00FC21D6" w:rsidRPr="00784F2B">
        <w:rPr>
          <w:rFonts w:asciiTheme="minorHAnsi" w:hAnsiTheme="minorHAnsi" w:cs="Arial"/>
          <w:sz w:val="22"/>
          <w:szCs w:val="22"/>
        </w:rPr>
        <w:t>.</w:t>
      </w:r>
    </w:p>
    <w:p w:rsidR="006D42B0" w:rsidRPr="00D41D86" w:rsidRDefault="00D41D86" w:rsidP="00D41D86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2.5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065C50" w:rsidRPr="00784F2B">
        <w:rPr>
          <w:rFonts w:asciiTheme="minorHAnsi" w:hAnsiTheme="minorHAnsi" w:cs="Arial"/>
          <w:sz w:val="22"/>
          <w:szCs w:val="22"/>
        </w:rPr>
        <w:t xml:space="preserve">V prípade zrušenia </w:t>
      </w:r>
      <w:r>
        <w:rPr>
          <w:rFonts w:asciiTheme="minorHAnsi" w:hAnsiTheme="minorHAnsi" w:cs="Arial"/>
          <w:sz w:val="22"/>
          <w:szCs w:val="22"/>
        </w:rPr>
        <w:t>Konferencie z</w:t>
      </w:r>
      <w:r w:rsidR="00FC21D6" w:rsidRPr="00784F2B">
        <w:rPr>
          <w:rFonts w:asciiTheme="minorHAnsi" w:hAnsiTheme="minorHAnsi" w:cs="Arial"/>
          <w:sz w:val="22"/>
          <w:szCs w:val="22"/>
        </w:rPr>
        <w:t>o strany O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bjednávateľa </w:t>
      </w:r>
      <w:r w:rsidR="00FC21D6" w:rsidRPr="00784F2B">
        <w:rPr>
          <w:rFonts w:asciiTheme="minorHAnsi" w:hAnsiTheme="minorHAnsi" w:cs="Arial"/>
          <w:sz w:val="22"/>
          <w:szCs w:val="22"/>
        </w:rPr>
        <w:t xml:space="preserve">má </w:t>
      </w:r>
      <w:r w:rsidR="006F0203">
        <w:rPr>
          <w:rFonts w:asciiTheme="minorHAnsi" w:hAnsiTheme="minorHAnsi" w:cs="Arial"/>
          <w:sz w:val="22"/>
          <w:szCs w:val="22"/>
        </w:rPr>
        <w:t>Poskytovateľ</w:t>
      </w:r>
      <w:r w:rsidR="00065C50" w:rsidRPr="00784F2B">
        <w:rPr>
          <w:rFonts w:asciiTheme="minorHAnsi" w:hAnsiTheme="minorHAnsi" w:cs="Arial"/>
          <w:sz w:val="22"/>
          <w:szCs w:val="22"/>
        </w:rPr>
        <w:t xml:space="preserve"> voči O</w:t>
      </w:r>
      <w:r w:rsidR="00B36CE3" w:rsidRPr="00784F2B">
        <w:rPr>
          <w:rFonts w:asciiTheme="minorHAnsi" w:hAnsiTheme="minorHAnsi" w:cs="Arial"/>
          <w:sz w:val="22"/>
          <w:szCs w:val="22"/>
        </w:rPr>
        <w:t>bjednávateľovi nárok na náhradu účelne a</w:t>
      </w:r>
      <w:r w:rsidR="00A7270C">
        <w:rPr>
          <w:rFonts w:asciiTheme="minorHAnsi" w:hAnsiTheme="minorHAnsi" w:cs="Arial"/>
          <w:sz w:val="22"/>
          <w:szCs w:val="22"/>
        </w:rPr>
        <w:t xml:space="preserve"> 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preukázateľne </w:t>
      </w:r>
      <w:r w:rsidR="00CF451F" w:rsidRPr="00784F2B">
        <w:rPr>
          <w:rFonts w:asciiTheme="minorHAnsi" w:hAnsiTheme="minorHAnsi" w:cs="Arial"/>
          <w:sz w:val="22"/>
          <w:szCs w:val="22"/>
        </w:rPr>
        <w:t xml:space="preserve">vynaložených </w:t>
      </w:r>
      <w:r w:rsidR="00B36CE3" w:rsidRPr="00784F2B">
        <w:rPr>
          <w:rFonts w:asciiTheme="minorHAnsi" w:hAnsiTheme="minorHAnsi" w:cs="Arial"/>
          <w:sz w:val="22"/>
          <w:szCs w:val="22"/>
        </w:rPr>
        <w:t>nákladov</w:t>
      </w:r>
      <w:r w:rsidR="00CF451F" w:rsidRPr="00784F2B">
        <w:rPr>
          <w:rFonts w:asciiTheme="minorHAnsi" w:hAnsiTheme="minorHAnsi" w:cs="Arial"/>
          <w:sz w:val="22"/>
          <w:szCs w:val="22"/>
        </w:rPr>
        <w:t>, ktoré mu vznikli v súvislosti s plnením jeho povinností podľa Zmluvy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. </w:t>
      </w:r>
    </w:p>
    <w:p w:rsidR="00553DC2" w:rsidRPr="00C30A3F" w:rsidRDefault="00D41D86" w:rsidP="00D41D86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2.6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553DC2" w:rsidRPr="00C30A3F">
        <w:rPr>
          <w:rFonts w:asciiTheme="minorHAnsi" w:hAnsiTheme="minorHAnsi" w:cs="Arial"/>
          <w:sz w:val="22"/>
          <w:szCs w:val="22"/>
        </w:rPr>
        <w:t>Zmluvné strany sa dohodli, že prevzatie každého z</w:t>
      </w:r>
      <w:r>
        <w:rPr>
          <w:rFonts w:asciiTheme="minorHAnsi" w:hAnsiTheme="minorHAnsi" w:cs="Arial"/>
          <w:sz w:val="22"/>
          <w:szCs w:val="22"/>
        </w:rPr>
        <w:t xml:space="preserve"> Plnení </w:t>
      </w:r>
      <w:r w:rsidR="006F0203">
        <w:rPr>
          <w:rFonts w:asciiTheme="minorHAnsi" w:hAnsiTheme="minorHAnsi" w:cs="Arial"/>
          <w:sz w:val="22"/>
          <w:szCs w:val="22"/>
        </w:rPr>
        <w:t>Poskytovateľa</w:t>
      </w:r>
      <w:r w:rsidR="00553DC2" w:rsidRPr="00C30A3F">
        <w:rPr>
          <w:rFonts w:asciiTheme="minorHAnsi" w:hAnsiTheme="minorHAnsi" w:cs="Arial"/>
          <w:sz w:val="22"/>
          <w:szCs w:val="22"/>
        </w:rPr>
        <w:t xml:space="preserve"> poskytovaných </w:t>
      </w:r>
      <w:r w:rsidR="006F18C7" w:rsidRPr="00C30A3F">
        <w:rPr>
          <w:rFonts w:asciiTheme="minorHAnsi" w:hAnsiTheme="minorHAnsi" w:cs="Arial"/>
          <w:sz w:val="22"/>
          <w:szCs w:val="22"/>
        </w:rPr>
        <w:t xml:space="preserve">podľa tejto Zmluvy </w:t>
      </w:r>
      <w:r w:rsidR="00553DC2" w:rsidRPr="00C30A3F">
        <w:rPr>
          <w:rFonts w:asciiTheme="minorHAnsi" w:hAnsiTheme="minorHAnsi" w:cs="Arial"/>
          <w:sz w:val="22"/>
          <w:szCs w:val="22"/>
        </w:rPr>
        <w:t xml:space="preserve">zaznamenajú v Preberacom protokole o odovzdaní a prebratí </w:t>
      </w:r>
      <w:r w:rsidR="00B406B4">
        <w:rPr>
          <w:rFonts w:asciiTheme="minorHAnsi" w:hAnsiTheme="minorHAnsi" w:cs="Arial"/>
          <w:sz w:val="22"/>
          <w:szCs w:val="22"/>
        </w:rPr>
        <w:t xml:space="preserve">Plnenia </w:t>
      </w:r>
      <w:r w:rsidR="006F0203">
        <w:rPr>
          <w:rFonts w:asciiTheme="minorHAnsi" w:hAnsiTheme="minorHAnsi" w:cs="Arial"/>
          <w:sz w:val="22"/>
          <w:szCs w:val="22"/>
        </w:rPr>
        <w:t>Poskytovateľa</w:t>
      </w:r>
      <w:r w:rsidR="00553DC2" w:rsidRPr="00C30A3F">
        <w:rPr>
          <w:rFonts w:asciiTheme="minorHAnsi" w:hAnsiTheme="minorHAnsi" w:cs="Arial"/>
          <w:sz w:val="22"/>
          <w:szCs w:val="22"/>
        </w:rPr>
        <w:t xml:space="preserve"> (ďalej ako „</w:t>
      </w:r>
      <w:r w:rsidR="00553DC2" w:rsidRPr="00C30A3F">
        <w:rPr>
          <w:rFonts w:asciiTheme="minorHAnsi" w:hAnsiTheme="minorHAnsi" w:cs="Arial"/>
          <w:b/>
          <w:sz w:val="22"/>
          <w:szCs w:val="22"/>
        </w:rPr>
        <w:t>Preberací protokol</w:t>
      </w:r>
      <w:r w:rsidR="00553DC2" w:rsidRPr="00C30A3F">
        <w:rPr>
          <w:rFonts w:asciiTheme="minorHAnsi" w:hAnsiTheme="minorHAnsi" w:cs="Arial"/>
          <w:sz w:val="22"/>
          <w:szCs w:val="22"/>
        </w:rPr>
        <w:t xml:space="preserve">“). </w:t>
      </w:r>
    </w:p>
    <w:p w:rsidR="00553DC2" w:rsidRDefault="00553DC2" w:rsidP="00ED0F52">
      <w:pPr>
        <w:spacing w:after="0" w:line="240" w:lineRule="auto"/>
        <w:ind w:left="3540" w:firstLine="708"/>
        <w:rPr>
          <w:rFonts w:asciiTheme="minorHAnsi" w:hAnsiTheme="minorHAnsi" w:cs="Arial"/>
          <w:b/>
        </w:rPr>
      </w:pPr>
    </w:p>
    <w:p w:rsidR="00C30A3F" w:rsidRDefault="00C30A3F" w:rsidP="00ED0F52">
      <w:pPr>
        <w:spacing w:after="0" w:line="240" w:lineRule="auto"/>
        <w:ind w:left="3540" w:firstLine="708"/>
        <w:rPr>
          <w:rFonts w:asciiTheme="minorHAnsi" w:hAnsiTheme="minorHAnsi" w:cs="Arial"/>
          <w:b/>
        </w:rPr>
      </w:pPr>
    </w:p>
    <w:p w:rsidR="00B36CE3" w:rsidRPr="00784F2B" w:rsidRDefault="0047336A" w:rsidP="00ED0F52">
      <w:pPr>
        <w:spacing w:after="0" w:line="240" w:lineRule="auto"/>
        <w:ind w:left="3540" w:firstLine="708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Článok</w:t>
      </w:r>
      <w:r w:rsidR="00B36CE3" w:rsidRPr="00784F2B">
        <w:rPr>
          <w:rFonts w:asciiTheme="minorHAnsi" w:hAnsiTheme="minorHAnsi" w:cs="Arial"/>
          <w:b/>
        </w:rPr>
        <w:t xml:space="preserve"> </w:t>
      </w:r>
      <w:r w:rsidR="00BE3251" w:rsidRPr="00784F2B">
        <w:rPr>
          <w:rFonts w:asciiTheme="minorHAnsi" w:hAnsiTheme="minorHAnsi" w:cs="Arial"/>
          <w:b/>
        </w:rPr>
        <w:t>I</w:t>
      </w:r>
      <w:r w:rsidR="00D41D86">
        <w:rPr>
          <w:rFonts w:asciiTheme="minorHAnsi" w:hAnsiTheme="minorHAnsi" w:cs="Arial"/>
          <w:b/>
        </w:rPr>
        <w:t>II</w:t>
      </w:r>
      <w:r w:rsidRPr="00784F2B">
        <w:rPr>
          <w:rFonts w:asciiTheme="minorHAnsi" w:hAnsiTheme="minorHAnsi" w:cs="Arial"/>
          <w:b/>
        </w:rPr>
        <w:t>.</w:t>
      </w:r>
    </w:p>
    <w:p w:rsidR="00BE3251" w:rsidRPr="00784F2B" w:rsidRDefault="00005670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</w:t>
      </w:r>
      <w:r w:rsidR="00DE1CAF" w:rsidRPr="00784F2B">
        <w:rPr>
          <w:rFonts w:asciiTheme="minorHAnsi" w:hAnsiTheme="minorHAnsi" w:cs="Arial"/>
          <w:b/>
        </w:rPr>
        <w:t xml:space="preserve">pôsob </w:t>
      </w:r>
      <w:r w:rsidR="00B36CE3" w:rsidRPr="00784F2B">
        <w:rPr>
          <w:rFonts w:asciiTheme="minorHAnsi" w:hAnsiTheme="minorHAnsi" w:cs="Arial"/>
          <w:b/>
        </w:rPr>
        <w:t xml:space="preserve">plnenia </w:t>
      </w:r>
      <w:r w:rsidR="00FC21D6" w:rsidRPr="00784F2B">
        <w:rPr>
          <w:rFonts w:asciiTheme="minorHAnsi" w:hAnsiTheme="minorHAnsi" w:cs="Arial"/>
          <w:b/>
        </w:rPr>
        <w:t xml:space="preserve">predmetu </w:t>
      </w:r>
      <w:r w:rsidR="00B36CE3" w:rsidRPr="00784F2B">
        <w:rPr>
          <w:rFonts w:asciiTheme="minorHAnsi" w:hAnsiTheme="minorHAnsi" w:cs="Arial"/>
          <w:b/>
        </w:rPr>
        <w:t>zmluvy</w:t>
      </w:r>
    </w:p>
    <w:p w:rsidR="00FC21D6" w:rsidRPr="00C4483A" w:rsidRDefault="00FC21D6" w:rsidP="00D41D86">
      <w:pPr>
        <w:pStyle w:val="Odsekzoznamu1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F2D45" w:rsidRPr="00005670" w:rsidRDefault="003E7857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005670">
        <w:rPr>
          <w:rFonts w:asciiTheme="minorHAnsi" w:hAnsiTheme="minorHAnsi" w:cs="Arial"/>
        </w:rPr>
        <w:t>Poskytovateľ</w:t>
      </w:r>
      <w:r w:rsidR="00DE1CAF" w:rsidRPr="00005670">
        <w:rPr>
          <w:rFonts w:asciiTheme="minorHAnsi" w:hAnsiTheme="minorHAnsi" w:cs="Arial"/>
        </w:rPr>
        <w:t xml:space="preserve"> je povinn</w:t>
      </w:r>
      <w:r w:rsidR="00FC21D6" w:rsidRPr="00005670">
        <w:rPr>
          <w:rFonts w:asciiTheme="minorHAnsi" w:hAnsiTheme="minorHAnsi" w:cs="Arial"/>
        </w:rPr>
        <w:t xml:space="preserve">ý poskytnúť </w:t>
      </w:r>
      <w:r w:rsidR="00D41D86" w:rsidRPr="00005670">
        <w:rPr>
          <w:rFonts w:asciiTheme="minorHAnsi" w:hAnsiTheme="minorHAnsi" w:cs="Arial"/>
        </w:rPr>
        <w:t xml:space="preserve">Plnenia </w:t>
      </w:r>
      <w:r w:rsidRPr="00005670">
        <w:rPr>
          <w:rFonts w:asciiTheme="minorHAnsi" w:hAnsiTheme="minorHAnsi" w:cs="Arial"/>
        </w:rPr>
        <w:t>Poskytovateľa</w:t>
      </w:r>
      <w:r w:rsidR="00FC21D6" w:rsidRPr="00005670">
        <w:rPr>
          <w:rFonts w:asciiTheme="minorHAnsi" w:hAnsiTheme="minorHAnsi" w:cs="Arial"/>
        </w:rPr>
        <w:t xml:space="preserve"> podľa </w:t>
      </w:r>
      <w:r w:rsidR="00D41D86" w:rsidRPr="00005670">
        <w:rPr>
          <w:rFonts w:asciiTheme="minorHAnsi" w:hAnsiTheme="minorHAnsi" w:cs="Arial"/>
        </w:rPr>
        <w:t>Zm</w:t>
      </w:r>
      <w:r w:rsidR="00DE1CAF" w:rsidRPr="00005670">
        <w:rPr>
          <w:rFonts w:asciiTheme="minorHAnsi" w:hAnsiTheme="minorHAnsi" w:cs="Arial"/>
        </w:rPr>
        <w:t>luvy</w:t>
      </w:r>
      <w:r w:rsidR="00D41D86" w:rsidRPr="00005670">
        <w:rPr>
          <w:rFonts w:asciiTheme="minorHAnsi" w:hAnsiTheme="minorHAnsi" w:cs="Arial"/>
        </w:rPr>
        <w:t>, Prílohy číslo 1,</w:t>
      </w:r>
      <w:r w:rsidR="0047336A" w:rsidRPr="00005670">
        <w:rPr>
          <w:rFonts w:asciiTheme="minorHAnsi" w:hAnsiTheme="minorHAnsi" w:cs="Arial"/>
        </w:rPr>
        <w:t xml:space="preserve"> </w:t>
      </w:r>
      <w:r w:rsidR="00FC21D6" w:rsidRPr="00005670">
        <w:rPr>
          <w:rFonts w:asciiTheme="minorHAnsi" w:hAnsiTheme="minorHAnsi" w:cs="Arial"/>
        </w:rPr>
        <w:t xml:space="preserve"> a podľa požiadaviek Objednávateľa. </w:t>
      </w:r>
      <w:r w:rsidRPr="00005670">
        <w:rPr>
          <w:rFonts w:asciiTheme="minorHAnsi" w:hAnsiTheme="minorHAnsi" w:cs="Arial"/>
        </w:rPr>
        <w:t>Poskytovateľ</w:t>
      </w:r>
      <w:r w:rsidR="00FC21D6" w:rsidRPr="00005670">
        <w:rPr>
          <w:rFonts w:asciiTheme="minorHAnsi" w:hAnsiTheme="minorHAnsi" w:cs="Arial"/>
        </w:rPr>
        <w:t xml:space="preserve"> je </w:t>
      </w:r>
      <w:r w:rsidR="00DE1CAF" w:rsidRPr="00005670">
        <w:rPr>
          <w:rFonts w:asciiTheme="minorHAnsi" w:hAnsiTheme="minorHAnsi" w:cs="Arial"/>
        </w:rPr>
        <w:t xml:space="preserve">povinný upozorniť </w:t>
      </w:r>
      <w:r w:rsidR="00FC21D6" w:rsidRPr="00005670">
        <w:rPr>
          <w:rFonts w:asciiTheme="minorHAnsi" w:hAnsiTheme="minorHAnsi" w:cs="Arial"/>
        </w:rPr>
        <w:t>O</w:t>
      </w:r>
      <w:r w:rsidR="00DE1CAF" w:rsidRPr="00005670">
        <w:rPr>
          <w:rFonts w:asciiTheme="minorHAnsi" w:hAnsiTheme="minorHAnsi" w:cs="Arial"/>
        </w:rPr>
        <w:t xml:space="preserve">bjednávateľa na nevhodnú povahu </w:t>
      </w:r>
      <w:r w:rsidR="00FC21D6" w:rsidRPr="00005670">
        <w:rPr>
          <w:rFonts w:asciiTheme="minorHAnsi" w:hAnsiTheme="minorHAnsi" w:cs="Arial"/>
        </w:rPr>
        <w:t xml:space="preserve">jeho </w:t>
      </w:r>
      <w:r w:rsidR="00DE1CAF" w:rsidRPr="00005670">
        <w:rPr>
          <w:rFonts w:asciiTheme="minorHAnsi" w:hAnsiTheme="minorHAnsi" w:cs="Arial"/>
        </w:rPr>
        <w:t>pokynov</w:t>
      </w:r>
      <w:r w:rsidR="00FC21D6" w:rsidRPr="00005670">
        <w:rPr>
          <w:rFonts w:asciiTheme="minorHAnsi" w:hAnsiTheme="minorHAnsi" w:cs="Arial"/>
        </w:rPr>
        <w:t xml:space="preserve"> súvisiacich s predmetom tejto Zmluvy</w:t>
      </w:r>
      <w:r w:rsidR="00DE1CAF" w:rsidRPr="00005670">
        <w:rPr>
          <w:rFonts w:asciiTheme="minorHAnsi" w:hAnsiTheme="minorHAnsi" w:cs="Arial"/>
        </w:rPr>
        <w:t>.</w:t>
      </w:r>
    </w:p>
    <w:p w:rsidR="005D07CE" w:rsidRDefault="002F2D45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D41D86">
        <w:rPr>
          <w:rFonts w:asciiTheme="minorHAnsi" w:hAnsiTheme="minorHAnsi" w:cs="Arial"/>
        </w:rPr>
        <w:t>V prípade, ak</w:t>
      </w:r>
      <w:r w:rsidR="00D41D86">
        <w:rPr>
          <w:rFonts w:asciiTheme="minorHAnsi" w:hAnsiTheme="minorHAnsi" w:cs="Arial"/>
        </w:rPr>
        <w:t xml:space="preserve"> Plnenia</w:t>
      </w:r>
      <w:r w:rsidRPr="00D41D86">
        <w:rPr>
          <w:rFonts w:asciiTheme="minorHAnsi" w:hAnsiTheme="minorHAnsi" w:cs="Arial"/>
        </w:rPr>
        <w:t xml:space="preserve"> </w:t>
      </w:r>
      <w:r w:rsidR="003E7857">
        <w:rPr>
          <w:rFonts w:asciiTheme="minorHAnsi" w:hAnsiTheme="minorHAnsi" w:cs="Arial"/>
        </w:rPr>
        <w:t>Poskytovateľa</w:t>
      </w:r>
      <w:r w:rsidRPr="00D41D86">
        <w:rPr>
          <w:rFonts w:asciiTheme="minorHAnsi" w:hAnsiTheme="minorHAnsi" w:cs="Arial"/>
        </w:rPr>
        <w:t xml:space="preserve"> budú obsahovať v</w:t>
      </w:r>
      <w:r w:rsidR="0047336A" w:rsidRPr="00D41D86">
        <w:rPr>
          <w:rFonts w:asciiTheme="minorHAnsi" w:hAnsiTheme="minorHAnsi" w:cs="Arial"/>
        </w:rPr>
        <w:t xml:space="preserve">ady, Zmluvné strany spíšu o tejto skutočnosti </w:t>
      </w:r>
      <w:r w:rsidRPr="00D41D86">
        <w:rPr>
          <w:rFonts w:asciiTheme="minorHAnsi" w:hAnsiTheme="minorHAnsi" w:cs="Arial"/>
        </w:rPr>
        <w:t>zápis, ktorý bude obsahovať stručný opis vád.</w:t>
      </w:r>
    </w:p>
    <w:p w:rsidR="00623DE7" w:rsidRDefault="005D07CE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D41D86">
        <w:rPr>
          <w:rFonts w:asciiTheme="minorHAnsi" w:hAnsiTheme="minorHAnsi" w:cs="Arial"/>
        </w:rPr>
        <w:t>Objednávateľ má nárok na zmluvnú pokutu až do výšky 25 % z celkovej ceny za každ</w:t>
      </w:r>
      <w:r w:rsidR="00D41D86">
        <w:rPr>
          <w:rFonts w:asciiTheme="minorHAnsi" w:hAnsiTheme="minorHAnsi" w:cs="Arial"/>
        </w:rPr>
        <w:t xml:space="preserve">é </w:t>
      </w:r>
      <w:r w:rsidR="003E7857">
        <w:rPr>
          <w:rFonts w:asciiTheme="minorHAnsi" w:hAnsiTheme="minorHAnsi" w:cs="Arial"/>
        </w:rPr>
        <w:t>Poskytovateľom</w:t>
      </w:r>
      <w:r w:rsidR="00D41D86">
        <w:rPr>
          <w:rFonts w:asciiTheme="minorHAnsi" w:hAnsiTheme="minorHAnsi" w:cs="Arial"/>
        </w:rPr>
        <w:t xml:space="preserve"> poskytnuté vadné P</w:t>
      </w:r>
      <w:r w:rsidRPr="00D41D86">
        <w:rPr>
          <w:rFonts w:asciiTheme="minorHAnsi" w:hAnsiTheme="minorHAnsi" w:cs="Arial"/>
        </w:rPr>
        <w:t>lnenie</w:t>
      </w:r>
      <w:r w:rsidR="00D41D86">
        <w:rPr>
          <w:rFonts w:asciiTheme="minorHAnsi" w:hAnsiTheme="minorHAnsi" w:cs="Arial"/>
        </w:rPr>
        <w:t xml:space="preserve"> </w:t>
      </w:r>
      <w:r w:rsidR="003E7857">
        <w:rPr>
          <w:rFonts w:asciiTheme="minorHAnsi" w:hAnsiTheme="minorHAnsi" w:cs="Arial"/>
        </w:rPr>
        <w:t>Poskytovateľa</w:t>
      </w:r>
      <w:r w:rsidRPr="00D41D86">
        <w:rPr>
          <w:rFonts w:asciiTheme="minorHAnsi" w:hAnsiTheme="minorHAnsi" w:cs="Arial"/>
        </w:rPr>
        <w:t>, a to opakovane</w:t>
      </w:r>
      <w:r w:rsidR="00D41D86">
        <w:rPr>
          <w:rFonts w:asciiTheme="minorHAnsi" w:hAnsiTheme="minorHAnsi" w:cs="Arial"/>
        </w:rPr>
        <w:t xml:space="preserve"> za ktorúkoľvek vad</w:t>
      </w:r>
      <w:r w:rsidR="003E7857">
        <w:rPr>
          <w:rFonts w:asciiTheme="minorHAnsi" w:hAnsiTheme="minorHAnsi" w:cs="Arial"/>
        </w:rPr>
        <w:t>ne poskytnuté Plnenie Poskytovateľa</w:t>
      </w:r>
      <w:r w:rsidRPr="00D41D86">
        <w:rPr>
          <w:rFonts w:asciiTheme="minorHAnsi" w:hAnsiTheme="minorHAnsi" w:cs="Arial"/>
        </w:rPr>
        <w:t xml:space="preserve">. Úhradou zmluvnej pokuty nezaniká jednotlivá povinnosť </w:t>
      </w:r>
      <w:r w:rsidR="003E7857">
        <w:rPr>
          <w:rFonts w:asciiTheme="minorHAnsi" w:hAnsiTheme="minorHAnsi" w:cs="Arial"/>
        </w:rPr>
        <w:t>Poskytovateľa</w:t>
      </w:r>
      <w:r w:rsidR="00D41D86">
        <w:rPr>
          <w:rFonts w:asciiTheme="minorHAnsi" w:hAnsiTheme="minorHAnsi" w:cs="Arial"/>
        </w:rPr>
        <w:t xml:space="preserve"> na riadne dodanie Plnenia </w:t>
      </w:r>
      <w:r w:rsidR="003E7857">
        <w:rPr>
          <w:rFonts w:asciiTheme="minorHAnsi" w:hAnsiTheme="minorHAnsi" w:cs="Arial"/>
        </w:rPr>
        <w:t>Poskytovateľa</w:t>
      </w:r>
      <w:r w:rsidRPr="00D41D86">
        <w:rPr>
          <w:rFonts w:asciiTheme="minorHAnsi" w:hAnsiTheme="minorHAnsi" w:cs="Arial"/>
        </w:rPr>
        <w:t>. Objednávateľ má popri</w:t>
      </w:r>
      <w:r w:rsidR="000663FA" w:rsidRPr="00D41D86">
        <w:rPr>
          <w:rFonts w:asciiTheme="minorHAnsi" w:hAnsiTheme="minorHAnsi" w:cs="Arial"/>
        </w:rPr>
        <w:t> </w:t>
      </w:r>
      <w:r w:rsidRPr="00D41D86">
        <w:rPr>
          <w:rFonts w:asciiTheme="minorHAnsi" w:hAnsiTheme="minorHAnsi" w:cs="Arial"/>
        </w:rPr>
        <w:t>nároku na úhradu zmluvnej pokuty aj nárok na náhradu škody.</w:t>
      </w:r>
    </w:p>
    <w:p w:rsidR="00005670" w:rsidRDefault="00005670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005670">
        <w:rPr>
          <w:rFonts w:asciiTheme="minorHAnsi" w:hAnsiTheme="minorHAnsi" w:cs="Arial"/>
        </w:rPr>
        <w:t>Objednávateľ má nárok na zmluvnú pokutu až do výšky 50 % z celkovej ceny ak nedôjde k prevodu nevýhradných autorských licencií podľa odseku 1.2 písmeno g) na Objednávateľa v lehote jedného mesiaca po skončení Konferencie</w:t>
      </w:r>
      <w:r w:rsidR="00227079">
        <w:rPr>
          <w:rFonts w:asciiTheme="minorHAnsi" w:hAnsiTheme="minorHAnsi" w:cs="Arial"/>
        </w:rPr>
        <w:t>.</w:t>
      </w:r>
    </w:p>
    <w:p w:rsidR="001D2CEF" w:rsidRDefault="00623DE7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D41D86">
        <w:rPr>
          <w:rFonts w:asciiTheme="minorHAnsi" w:hAnsiTheme="minorHAnsi" w:cs="Arial"/>
        </w:rPr>
        <w:t>V</w:t>
      </w:r>
      <w:r w:rsidR="005D07CE" w:rsidRPr="00D41D86">
        <w:rPr>
          <w:rFonts w:asciiTheme="minorHAnsi" w:hAnsiTheme="minorHAnsi" w:cs="Arial"/>
        </w:rPr>
        <w:t xml:space="preserve"> prípade, ak </w:t>
      </w:r>
      <w:r w:rsidR="00D41D86">
        <w:rPr>
          <w:rFonts w:asciiTheme="minorHAnsi" w:hAnsiTheme="minorHAnsi" w:cs="Arial"/>
        </w:rPr>
        <w:t xml:space="preserve">Plnenia </w:t>
      </w:r>
      <w:r w:rsidR="003E7857">
        <w:rPr>
          <w:rFonts w:asciiTheme="minorHAnsi" w:hAnsiTheme="minorHAnsi" w:cs="Arial"/>
        </w:rPr>
        <w:t>Poskytovateľa</w:t>
      </w:r>
      <w:r w:rsidRPr="00D41D86">
        <w:rPr>
          <w:rFonts w:asciiTheme="minorHAnsi" w:hAnsiTheme="minorHAnsi" w:cs="Arial"/>
        </w:rPr>
        <w:t xml:space="preserve"> budú mať také vady, ktoré ohrozia konani</w:t>
      </w:r>
      <w:r w:rsidR="0047336A" w:rsidRPr="00D41D86">
        <w:rPr>
          <w:rFonts w:asciiTheme="minorHAnsi" w:hAnsiTheme="minorHAnsi" w:cs="Arial"/>
        </w:rPr>
        <w:t xml:space="preserve">e </w:t>
      </w:r>
      <w:r w:rsidR="00D41D86">
        <w:rPr>
          <w:rFonts w:asciiTheme="minorHAnsi" w:hAnsiTheme="minorHAnsi" w:cs="Arial"/>
        </w:rPr>
        <w:t>Konferencie</w:t>
      </w:r>
      <w:r w:rsidR="0047336A" w:rsidRPr="00D41D86">
        <w:rPr>
          <w:rFonts w:asciiTheme="minorHAnsi" w:hAnsiTheme="minorHAnsi" w:cs="Arial"/>
        </w:rPr>
        <w:t xml:space="preserve">, prípadne bezpečnosť osôb (hostí, účastníkov atď.) na </w:t>
      </w:r>
      <w:r w:rsidR="00D41D86">
        <w:rPr>
          <w:rFonts w:asciiTheme="minorHAnsi" w:hAnsiTheme="minorHAnsi" w:cs="Arial"/>
        </w:rPr>
        <w:t>Konferencii</w:t>
      </w:r>
      <w:r w:rsidRPr="00D41D86">
        <w:rPr>
          <w:rFonts w:asciiTheme="minorHAnsi" w:hAnsiTheme="minorHAnsi" w:cs="Arial"/>
        </w:rPr>
        <w:t xml:space="preserve">, </w:t>
      </w:r>
      <w:r w:rsidR="001D2CEF" w:rsidRPr="00D41D86">
        <w:rPr>
          <w:rFonts w:asciiTheme="minorHAnsi" w:hAnsiTheme="minorHAnsi" w:cs="Arial"/>
        </w:rPr>
        <w:t>O</w:t>
      </w:r>
      <w:r w:rsidR="002C3F12" w:rsidRPr="00D41D86">
        <w:rPr>
          <w:rFonts w:asciiTheme="minorHAnsi" w:hAnsiTheme="minorHAnsi" w:cs="Arial"/>
        </w:rPr>
        <w:t>bjednávateľ má nárok na zľavu z celkovej odmeny za p</w:t>
      </w:r>
      <w:r w:rsidR="0047336A" w:rsidRPr="00D41D86">
        <w:rPr>
          <w:rFonts w:asciiTheme="minorHAnsi" w:hAnsiTheme="minorHAnsi" w:cs="Arial"/>
        </w:rPr>
        <w:t xml:space="preserve">oskytnutie </w:t>
      </w:r>
      <w:r w:rsidR="00D41D86">
        <w:rPr>
          <w:rFonts w:asciiTheme="minorHAnsi" w:hAnsiTheme="minorHAnsi" w:cs="Arial"/>
        </w:rPr>
        <w:t xml:space="preserve">Plnení </w:t>
      </w:r>
      <w:r w:rsidR="003E7857">
        <w:rPr>
          <w:rFonts w:asciiTheme="minorHAnsi" w:hAnsiTheme="minorHAnsi" w:cs="Arial"/>
        </w:rPr>
        <w:t>Poskytovateľa</w:t>
      </w:r>
      <w:r w:rsidR="0047336A" w:rsidRPr="00D41D86">
        <w:rPr>
          <w:rFonts w:asciiTheme="minorHAnsi" w:hAnsiTheme="minorHAnsi" w:cs="Arial"/>
        </w:rPr>
        <w:t xml:space="preserve"> podľa tejto Z</w:t>
      </w:r>
      <w:r w:rsidR="002C3F12" w:rsidRPr="00D41D86">
        <w:rPr>
          <w:rFonts w:asciiTheme="minorHAnsi" w:hAnsiTheme="minorHAnsi" w:cs="Arial"/>
        </w:rPr>
        <w:t xml:space="preserve">mluvy </w:t>
      </w:r>
      <w:r w:rsidR="005D07CE" w:rsidRPr="00D41D86">
        <w:rPr>
          <w:rFonts w:asciiTheme="minorHAnsi" w:hAnsiTheme="minorHAnsi" w:cs="Arial"/>
        </w:rPr>
        <w:t>až do výšky</w:t>
      </w:r>
      <w:r w:rsidR="002C3F12" w:rsidRPr="00D41D86">
        <w:rPr>
          <w:rFonts w:asciiTheme="minorHAnsi" w:hAnsiTheme="minorHAnsi" w:cs="Arial"/>
        </w:rPr>
        <w:t xml:space="preserve"> </w:t>
      </w:r>
      <w:r w:rsidR="005D07CE" w:rsidRPr="00D41D86">
        <w:rPr>
          <w:rFonts w:asciiTheme="minorHAnsi" w:hAnsiTheme="minorHAnsi" w:cs="Arial"/>
        </w:rPr>
        <w:t xml:space="preserve">100 </w:t>
      </w:r>
      <w:r w:rsidR="002C3F12" w:rsidRPr="00D41D86">
        <w:rPr>
          <w:rFonts w:asciiTheme="minorHAnsi" w:hAnsiTheme="minorHAnsi" w:cs="Arial"/>
        </w:rPr>
        <w:t>% celkovej odmeny</w:t>
      </w:r>
      <w:r w:rsidR="0047336A" w:rsidRPr="00D41D86">
        <w:rPr>
          <w:rFonts w:asciiTheme="minorHAnsi" w:hAnsiTheme="minorHAnsi" w:cs="Arial"/>
        </w:rPr>
        <w:t xml:space="preserve"> podľa</w:t>
      </w:r>
      <w:r w:rsidR="004C6C58" w:rsidRPr="00D41D86">
        <w:rPr>
          <w:rFonts w:asciiTheme="minorHAnsi" w:hAnsiTheme="minorHAnsi" w:cs="Arial"/>
        </w:rPr>
        <w:t xml:space="preserve"> Článku </w:t>
      </w:r>
      <w:r w:rsidR="00B406B4">
        <w:rPr>
          <w:rFonts w:asciiTheme="minorHAnsi" w:hAnsiTheme="minorHAnsi" w:cs="Arial"/>
        </w:rPr>
        <w:t>I</w:t>
      </w:r>
      <w:r w:rsidR="004C6C58" w:rsidRPr="00D41D86">
        <w:rPr>
          <w:rFonts w:asciiTheme="minorHAnsi" w:hAnsiTheme="minorHAnsi" w:cs="Arial"/>
        </w:rPr>
        <w:t>V. tejto Zmluvy</w:t>
      </w:r>
      <w:r w:rsidR="002C3F12" w:rsidRPr="00D41D86">
        <w:rPr>
          <w:rFonts w:asciiTheme="minorHAnsi" w:hAnsiTheme="minorHAnsi" w:cs="Arial"/>
        </w:rPr>
        <w:t>.</w:t>
      </w:r>
      <w:r w:rsidR="005D07CE" w:rsidRPr="00D41D86">
        <w:rPr>
          <w:rFonts w:asciiTheme="minorHAnsi" w:hAnsiTheme="minorHAnsi" w:cs="Arial"/>
        </w:rPr>
        <w:t xml:space="preserve"> Výšku zľavy určí Objednávateľ. Objednávateľ má okrem nároku na zľavu z ceny plnenie aj nárok na náhradu škody.</w:t>
      </w:r>
    </w:p>
    <w:p w:rsidR="002C3F12" w:rsidRDefault="001D2CEF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D41D86">
        <w:rPr>
          <w:rFonts w:asciiTheme="minorHAnsi" w:hAnsiTheme="minorHAnsi" w:cs="Arial"/>
        </w:rPr>
        <w:t xml:space="preserve">Objednávateľ si uplatní nárok na zľavu podľa predchádzajúceho </w:t>
      </w:r>
      <w:r w:rsidR="00D41D86">
        <w:rPr>
          <w:rFonts w:asciiTheme="minorHAnsi" w:hAnsiTheme="minorHAnsi" w:cs="Arial"/>
        </w:rPr>
        <w:t>odseku</w:t>
      </w:r>
      <w:r w:rsidRPr="00D41D86">
        <w:rPr>
          <w:rFonts w:asciiTheme="minorHAnsi" w:hAnsiTheme="minorHAnsi" w:cs="Arial"/>
        </w:rPr>
        <w:t xml:space="preserve"> </w:t>
      </w:r>
      <w:r w:rsidR="002C3F12" w:rsidRPr="00D41D86">
        <w:rPr>
          <w:rFonts w:asciiTheme="minorHAnsi" w:hAnsiTheme="minorHAnsi" w:cs="Arial"/>
        </w:rPr>
        <w:t>v l</w:t>
      </w:r>
      <w:r w:rsidR="00D41D86">
        <w:rPr>
          <w:rFonts w:asciiTheme="minorHAnsi" w:hAnsiTheme="minorHAnsi" w:cs="Arial"/>
        </w:rPr>
        <w:t>ehote 15 dní od</w:t>
      </w:r>
      <w:r w:rsidR="000E1755" w:rsidRPr="00D41D86">
        <w:rPr>
          <w:rFonts w:asciiTheme="minorHAnsi" w:hAnsiTheme="minorHAnsi" w:cs="Arial"/>
        </w:rPr>
        <w:t> </w:t>
      </w:r>
      <w:r w:rsidR="006F05E5" w:rsidRPr="00D41D86">
        <w:rPr>
          <w:rFonts w:asciiTheme="minorHAnsi" w:hAnsiTheme="minorHAnsi" w:cs="Arial"/>
        </w:rPr>
        <w:t xml:space="preserve">vystavenia Preberacieho protokolu podľa </w:t>
      </w:r>
      <w:r w:rsidR="00B406B4">
        <w:rPr>
          <w:rFonts w:asciiTheme="minorHAnsi" w:hAnsiTheme="minorHAnsi" w:cs="Arial"/>
        </w:rPr>
        <w:t>odseku 2.6</w:t>
      </w:r>
      <w:r w:rsidR="006F05E5" w:rsidRPr="00D41D86">
        <w:rPr>
          <w:rFonts w:asciiTheme="minorHAnsi" w:hAnsiTheme="minorHAnsi" w:cs="Arial"/>
        </w:rPr>
        <w:t xml:space="preserve"> Zmluvy</w:t>
      </w:r>
      <w:r w:rsidR="002C3F12" w:rsidRPr="00D41D86">
        <w:rPr>
          <w:rFonts w:asciiTheme="minorHAnsi" w:hAnsiTheme="minorHAnsi" w:cs="Arial"/>
        </w:rPr>
        <w:t>.</w:t>
      </w:r>
      <w:r w:rsidR="00CA0ACA" w:rsidRPr="00D41D86">
        <w:rPr>
          <w:rFonts w:asciiTheme="minorHAnsi" w:hAnsiTheme="minorHAnsi" w:cs="Arial"/>
        </w:rPr>
        <w:t xml:space="preserve"> Lehota podľa</w:t>
      </w:r>
      <w:r w:rsidR="000E1755" w:rsidRPr="00D41D86">
        <w:rPr>
          <w:rFonts w:asciiTheme="minorHAnsi" w:hAnsiTheme="minorHAnsi" w:cs="Arial"/>
        </w:rPr>
        <w:t> </w:t>
      </w:r>
      <w:r w:rsidR="00CA0ACA" w:rsidRPr="00D41D86">
        <w:rPr>
          <w:rFonts w:asciiTheme="minorHAnsi" w:hAnsiTheme="minorHAnsi" w:cs="Arial"/>
        </w:rPr>
        <w:t>predchádzajúcej vety sa považuje za</w:t>
      </w:r>
      <w:r w:rsidRPr="00D41D86">
        <w:rPr>
          <w:rFonts w:asciiTheme="minorHAnsi" w:hAnsiTheme="minorHAnsi" w:cs="Arial"/>
        </w:rPr>
        <w:t xml:space="preserve"> zachovanú aj v prípade, ak si O</w:t>
      </w:r>
      <w:r w:rsidR="00CA0ACA" w:rsidRPr="00D41D86">
        <w:rPr>
          <w:rFonts w:asciiTheme="minorHAnsi" w:hAnsiTheme="minorHAnsi" w:cs="Arial"/>
        </w:rPr>
        <w:t xml:space="preserve">bjednávateľ </w:t>
      </w:r>
      <w:r w:rsidR="00737742" w:rsidRPr="00D41D86">
        <w:rPr>
          <w:rFonts w:asciiTheme="minorHAnsi" w:hAnsiTheme="minorHAnsi" w:cs="Arial"/>
        </w:rPr>
        <w:t>uplatní nárok na zľavu elektronicky, prostredníctvom e-mailovej adresy</w:t>
      </w:r>
      <w:r w:rsidRPr="00D41D86">
        <w:rPr>
          <w:rFonts w:asciiTheme="minorHAnsi" w:hAnsiTheme="minorHAnsi" w:cs="Arial"/>
        </w:rPr>
        <w:t xml:space="preserve"> </w:t>
      </w:r>
      <w:r w:rsidR="003E7857">
        <w:rPr>
          <w:rFonts w:asciiTheme="minorHAnsi" w:hAnsiTheme="minorHAnsi" w:cs="Arial"/>
        </w:rPr>
        <w:t>Poskytovateľa</w:t>
      </w:r>
      <w:r w:rsidR="00737742" w:rsidRPr="00D41D86">
        <w:rPr>
          <w:rFonts w:asciiTheme="minorHAnsi" w:hAnsiTheme="minorHAnsi" w:cs="Arial"/>
        </w:rPr>
        <w:t xml:space="preserve"> uvedenej v </w:t>
      </w:r>
      <w:r w:rsidR="00CA0ACA" w:rsidRPr="00D41D86">
        <w:rPr>
          <w:rFonts w:asciiTheme="minorHAnsi" w:hAnsiTheme="minorHAnsi" w:cs="Arial"/>
        </w:rPr>
        <w:t xml:space="preserve"> </w:t>
      </w:r>
      <w:r w:rsidRPr="00D41D86">
        <w:rPr>
          <w:rFonts w:asciiTheme="minorHAnsi" w:hAnsiTheme="minorHAnsi" w:cs="Arial"/>
        </w:rPr>
        <w:t>Zmluve alebo</w:t>
      </w:r>
      <w:r w:rsidR="000663FA" w:rsidRPr="00D41D86">
        <w:rPr>
          <w:rFonts w:asciiTheme="minorHAnsi" w:hAnsiTheme="minorHAnsi" w:cs="Arial"/>
        </w:rPr>
        <w:t> </w:t>
      </w:r>
      <w:r w:rsidR="003E7857">
        <w:rPr>
          <w:rFonts w:asciiTheme="minorHAnsi" w:hAnsiTheme="minorHAnsi" w:cs="Arial"/>
        </w:rPr>
        <w:t>Poskytovateľom</w:t>
      </w:r>
      <w:r w:rsidR="00737742" w:rsidRPr="00D41D86">
        <w:rPr>
          <w:rFonts w:asciiTheme="minorHAnsi" w:hAnsiTheme="minorHAnsi" w:cs="Arial"/>
        </w:rPr>
        <w:t xml:space="preserve"> oznámenej</w:t>
      </w:r>
      <w:r w:rsidR="00CA0ACA" w:rsidRPr="00D41D86">
        <w:rPr>
          <w:rFonts w:asciiTheme="minorHAnsi" w:hAnsiTheme="minorHAnsi" w:cs="Arial"/>
        </w:rPr>
        <w:t xml:space="preserve"> v posledný deň lehoty a následne bude toto elektronické podanie doplnené aj písomn</w:t>
      </w:r>
      <w:r w:rsidR="004C6C58" w:rsidRPr="00D41D86">
        <w:rPr>
          <w:rFonts w:asciiTheme="minorHAnsi" w:hAnsiTheme="minorHAnsi" w:cs="Arial"/>
        </w:rPr>
        <w:t>e do troch pracovných dní odo dň</w:t>
      </w:r>
      <w:r w:rsidR="00CA0ACA" w:rsidRPr="00D41D86">
        <w:rPr>
          <w:rFonts w:asciiTheme="minorHAnsi" w:hAnsiTheme="minorHAnsi" w:cs="Arial"/>
        </w:rPr>
        <w:t>a elektronického odoslania.</w:t>
      </w:r>
    </w:p>
    <w:p w:rsidR="00DE1CAF" w:rsidRDefault="002C3F12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B406B4">
        <w:rPr>
          <w:rFonts w:asciiTheme="minorHAnsi" w:hAnsiTheme="minorHAnsi" w:cs="Arial"/>
        </w:rPr>
        <w:t xml:space="preserve">V prípade, ak </w:t>
      </w:r>
      <w:r w:rsidR="003E7857">
        <w:rPr>
          <w:rFonts w:asciiTheme="minorHAnsi" w:hAnsiTheme="minorHAnsi" w:cs="Arial"/>
        </w:rPr>
        <w:t>Poskytovateľ</w:t>
      </w:r>
      <w:r w:rsidRPr="00B406B4">
        <w:rPr>
          <w:rFonts w:asciiTheme="minorHAnsi" w:hAnsiTheme="minorHAnsi" w:cs="Arial"/>
        </w:rPr>
        <w:t xml:space="preserve"> nedodrž</w:t>
      </w:r>
      <w:r w:rsidR="00B406B4">
        <w:rPr>
          <w:rFonts w:asciiTheme="minorHAnsi" w:hAnsiTheme="minorHAnsi" w:cs="Arial"/>
        </w:rPr>
        <w:t xml:space="preserve">í termín poskytnutia Plnení </w:t>
      </w:r>
      <w:r w:rsidR="003E7857">
        <w:rPr>
          <w:rFonts w:asciiTheme="minorHAnsi" w:hAnsiTheme="minorHAnsi" w:cs="Arial"/>
        </w:rPr>
        <w:t>Poskytovateľa</w:t>
      </w:r>
      <w:r w:rsidR="00C972B0" w:rsidRPr="00B406B4">
        <w:rPr>
          <w:rFonts w:asciiTheme="minorHAnsi" w:hAnsiTheme="minorHAnsi" w:cs="Arial"/>
        </w:rPr>
        <w:t xml:space="preserve"> a </w:t>
      </w:r>
      <w:r w:rsidR="00B406B4">
        <w:rPr>
          <w:rFonts w:asciiTheme="minorHAnsi" w:hAnsiTheme="minorHAnsi" w:cs="Arial"/>
        </w:rPr>
        <w:t>Konferenciu</w:t>
      </w:r>
      <w:r w:rsidRPr="00B406B4">
        <w:rPr>
          <w:rFonts w:asciiTheme="minorHAnsi" w:hAnsiTheme="minorHAnsi" w:cs="Arial"/>
        </w:rPr>
        <w:t xml:space="preserve"> nezrealizuje, nemá nárok ani na </w:t>
      </w:r>
      <w:r w:rsidR="00C972B0" w:rsidRPr="00B406B4">
        <w:rPr>
          <w:rFonts w:asciiTheme="minorHAnsi" w:hAnsiTheme="minorHAnsi" w:cs="Arial"/>
        </w:rPr>
        <w:t>úhradu vynaložených nákladov a O</w:t>
      </w:r>
      <w:r w:rsidRPr="00B406B4">
        <w:rPr>
          <w:rFonts w:asciiTheme="minorHAnsi" w:hAnsiTheme="minorHAnsi" w:cs="Arial"/>
        </w:rPr>
        <w:t>bjednávateľ má nárok na</w:t>
      </w:r>
      <w:r w:rsidR="00A7270C">
        <w:rPr>
          <w:rFonts w:asciiTheme="minorHAnsi" w:hAnsiTheme="minorHAnsi" w:cs="Arial"/>
        </w:rPr>
        <w:t> </w:t>
      </w:r>
      <w:r w:rsidRPr="00B406B4">
        <w:rPr>
          <w:rFonts w:asciiTheme="minorHAnsi" w:hAnsiTheme="minorHAnsi" w:cs="Arial"/>
        </w:rPr>
        <w:t>zaplatenie zmluvnej pokuty vo</w:t>
      </w:r>
      <w:r w:rsidR="000663FA" w:rsidRPr="00B406B4">
        <w:rPr>
          <w:rFonts w:asciiTheme="minorHAnsi" w:hAnsiTheme="minorHAnsi" w:cs="Arial"/>
        </w:rPr>
        <w:t> </w:t>
      </w:r>
      <w:r w:rsidRPr="00B406B4">
        <w:rPr>
          <w:rFonts w:asciiTheme="minorHAnsi" w:hAnsiTheme="minorHAnsi" w:cs="Arial"/>
        </w:rPr>
        <w:t>výške celkovej odmeny za poskytnutie služieb</w:t>
      </w:r>
      <w:r w:rsidR="001F2B54" w:rsidRPr="00B406B4">
        <w:rPr>
          <w:rFonts w:asciiTheme="minorHAnsi" w:hAnsiTheme="minorHAnsi" w:cs="Arial"/>
        </w:rPr>
        <w:t xml:space="preserve"> podľa </w:t>
      </w:r>
      <w:r w:rsidR="00553DC2" w:rsidRPr="00B406B4">
        <w:rPr>
          <w:rFonts w:asciiTheme="minorHAnsi" w:hAnsiTheme="minorHAnsi" w:cs="Arial"/>
        </w:rPr>
        <w:t>Č</w:t>
      </w:r>
      <w:r w:rsidR="004C6C58" w:rsidRPr="00B406B4">
        <w:rPr>
          <w:rFonts w:asciiTheme="minorHAnsi" w:hAnsiTheme="minorHAnsi" w:cs="Arial"/>
        </w:rPr>
        <w:t>lánku V</w:t>
      </w:r>
      <w:r w:rsidR="00553DC2" w:rsidRPr="00B406B4">
        <w:rPr>
          <w:rFonts w:asciiTheme="minorHAnsi" w:hAnsiTheme="minorHAnsi" w:cs="Arial"/>
        </w:rPr>
        <w:t>.</w:t>
      </w:r>
      <w:r w:rsidR="004C6C58" w:rsidRPr="00B406B4">
        <w:rPr>
          <w:rFonts w:asciiTheme="minorHAnsi" w:hAnsiTheme="minorHAnsi" w:cs="Arial"/>
        </w:rPr>
        <w:t xml:space="preserve"> tejto </w:t>
      </w:r>
      <w:r w:rsidR="00C972B0" w:rsidRPr="00B406B4">
        <w:rPr>
          <w:rFonts w:asciiTheme="minorHAnsi" w:hAnsiTheme="minorHAnsi" w:cs="Arial"/>
        </w:rPr>
        <w:t>Z</w:t>
      </w:r>
      <w:r w:rsidR="001F2B54" w:rsidRPr="00B406B4">
        <w:rPr>
          <w:rFonts w:asciiTheme="minorHAnsi" w:hAnsiTheme="minorHAnsi" w:cs="Arial"/>
        </w:rPr>
        <w:t>mluvy</w:t>
      </w:r>
      <w:r w:rsidR="00C972B0" w:rsidRPr="00B406B4">
        <w:rPr>
          <w:rFonts w:asciiTheme="minorHAnsi" w:hAnsiTheme="minorHAnsi" w:cs="Arial"/>
        </w:rPr>
        <w:t>. Zmluvnú pokutu si O</w:t>
      </w:r>
      <w:r w:rsidRPr="00B406B4">
        <w:rPr>
          <w:rFonts w:asciiTheme="minorHAnsi" w:hAnsiTheme="minorHAnsi" w:cs="Arial"/>
        </w:rPr>
        <w:t>bjednávateľ uplatní písomne a </w:t>
      </w:r>
      <w:r w:rsidR="003E7857">
        <w:rPr>
          <w:rFonts w:asciiTheme="minorHAnsi" w:hAnsiTheme="minorHAnsi" w:cs="Arial"/>
        </w:rPr>
        <w:t>Poskytovateľ</w:t>
      </w:r>
      <w:r w:rsidRPr="00B406B4">
        <w:rPr>
          <w:rFonts w:asciiTheme="minorHAnsi" w:hAnsiTheme="minorHAnsi" w:cs="Arial"/>
        </w:rPr>
        <w:t xml:space="preserve"> sa zmluvnú pokutu zaväzuje uhr</w:t>
      </w:r>
      <w:r w:rsidR="00C972B0" w:rsidRPr="00B406B4">
        <w:rPr>
          <w:rFonts w:asciiTheme="minorHAnsi" w:hAnsiTheme="minorHAnsi" w:cs="Arial"/>
        </w:rPr>
        <w:t>adiť v lehote určenej vo výzve O</w:t>
      </w:r>
      <w:r w:rsidRPr="00B406B4">
        <w:rPr>
          <w:rFonts w:asciiTheme="minorHAnsi" w:hAnsiTheme="minorHAnsi" w:cs="Arial"/>
        </w:rPr>
        <w:t>bjednávateľa, ktorá nesmie byť kratšia ako 15 dní. Zaplatením zmluvnej pokuty nie je dotknutý nárok na náhradu škody.</w:t>
      </w:r>
    </w:p>
    <w:p w:rsidR="00CA0ACA" w:rsidRDefault="00B406B4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Plnenia </w:t>
      </w:r>
      <w:r w:rsidR="003E7857">
        <w:rPr>
          <w:rFonts w:asciiTheme="minorHAnsi" w:hAnsiTheme="minorHAnsi" w:cs="Arial"/>
        </w:rPr>
        <w:t>Poskytovateľa</w:t>
      </w:r>
      <w:r>
        <w:rPr>
          <w:rFonts w:asciiTheme="minorHAnsi" w:hAnsiTheme="minorHAnsi" w:cs="Arial"/>
        </w:rPr>
        <w:t xml:space="preserve"> </w:t>
      </w:r>
      <w:r w:rsidR="00DE1CAF" w:rsidRPr="00B406B4">
        <w:rPr>
          <w:rFonts w:asciiTheme="minorHAnsi" w:hAnsiTheme="minorHAnsi" w:cs="Arial"/>
        </w:rPr>
        <w:t>sa považuj</w:t>
      </w:r>
      <w:r>
        <w:rPr>
          <w:rFonts w:asciiTheme="minorHAnsi" w:hAnsiTheme="minorHAnsi" w:cs="Arial"/>
        </w:rPr>
        <w:t>ú za dodané okamihom ukončenia Konferencie alebo podpísaním jednotlivého Preberacieho protokolu podľa odseku 2.6 Zmluvy.</w:t>
      </w:r>
    </w:p>
    <w:p w:rsidR="00CA0ACA" w:rsidRDefault="00C972B0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B406B4">
        <w:rPr>
          <w:rFonts w:asciiTheme="minorHAnsi" w:hAnsiTheme="minorHAnsi" w:cs="Arial"/>
        </w:rPr>
        <w:t xml:space="preserve">V prípade, ak </w:t>
      </w:r>
      <w:r w:rsidR="003E7857">
        <w:rPr>
          <w:rFonts w:asciiTheme="minorHAnsi" w:hAnsiTheme="minorHAnsi" w:cs="Arial"/>
        </w:rPr>
        <w:t>Poskytovateľ</w:t>
      </w:r>
      <w:r w:rsidR="00CA0ACA" w:rsidRPr="00B406B4">
        <w:rPr>
          <w:rFonts w:asciiTheme="minorHAnsi" w:hAnsiTheme="minorHAnsi" w:cs="Arial"/>
        </w:rPr>
        <w:t xml:space="preserve"> zabezpečí </w:t>
      </w:r>
      <w:r w:rsidR="00B406B4">
        <w:rPr>
          <w:rFonts w:asciiTheme="minorHAnsi" w:hAnsiTheme="minorHAnsi" w:cs="Arial"/>
        </w:rPr>
        <w:t xml:space="preserve">Plnenia </w:t>
      </w:r>
      <w:r w:rsidR="003E7857">
        <w:rPr>
          <w:rFonts w:asciiTheme="minorHAnsi" w:hAnsiTheme="minorHAnsi" w:cs="Arial"/>
        </w:rPr>
        <w:t>Poskytovateľa</w:t>
      </w:r>
      <w:r w:rsidR="00CA0ACA" w:rsidRPr="00B406B4">
        <w:rPr>
          <w:rFonts w:asciiTheme="minorHAnsi" w:hAnsiTheme="minorHAnsi" w:cs="Arial"/>
        </w:rPr>
        <w:t xml:space="preserve"> prostredníc</w:t>
      </w:r>
      <w:r w:rsidRPr="00B406B4">
        <w:rPr>
          <w:rFonts w:asciiTheme="minorHAnsi" w:hAnsiTheme="minorHAnsi" w:cs="Arial"/>
        </w:rPr>
        <w:t xml:space="preserve">tvom subdodávateľov, zodpovedá </w:t>
      </w:r>
      <w:r w:rsidR="003E7857">
        <w:rPr>
          <w:rFonts w:asciiTheme="minorHAnsi" w:hAnsiTheme="minorHAnsi" w:cs="Arial"/>
        </w:rPr>
        <w:t>Poskytovateľ</w:t>
      </w:r>
      <w:r w:rsidR="00CA0ACA" w:rsidRPr="00B406B4">
        <w:rPr>
          <w:rFonts w:asciiTheme="minorHAnsi" w:hAnsiTheme="minorHAnsi" w:cs="Arial"/>
        </w:rPr>
        <w:t xml:space="preserve"> za takto poskytnuté plnenie akoby ho poskytoval sám. </w:t>
      </w:r>
    </w:p>
    <w:p w:rsidR="00C972B0" w:rsidRPr="00005670" w:rsidRDefault="00C972B0" w:rsidP="00005670">
      <w:pPr>
        <w:pStyle w:val="Odsekzoznamu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</w:rPr>
      </w:pPr>
      <w:r w:rsidRPr="00B406B4">
        <w:rPr>
          <w:rFonts w:asciiTheme="minorHAnsi" w:hAnsiTheme="minorHAnsi" w:cs="Arial"/>
        </w:rPr>
        <w:t>Zmluvné strany sa dohodli, že zmluvná pokuta a nárok na zľavu je splatná v lehote nie kratšej ako 15 dní odo dňa jej uplatnenia u </w:t>
      </w:r>
      <w:r w:rsidR="003E7857">
        <w:rPr>
          <w:rFonts w:asciiTheme="minorHAnsi" w:hAnsiTheme="minorHAnsi" w:cs="Arial"/>
        </w:rPr>
        <w:t>Poskytovateľa</w:t>
      </w:r>
      <w:r w:rsidRPr="00B406B4">
        <w:rPr>
          <w:rFonts w:asciiTheme="minorHAnsi" w:hAnsiTheme="minorHAnsi" w:cs="Arial"/>
        </w:rPr>
        <w:t xml:space="preserve">. V prípade ak </w:t>
      </w:r>
      <w:r w:rsidR="003E7857">
        <w:rPr>
          <w:rFonts w:asciiTheme="minorHAnsi" w:hAnsiTheme="minorHAnsi" w:cs="Arial"/>
        </w:rPr>
        <w:t>Poskytovateľ</w:t>
      </w:r>
      <w:r w:rsidRPr="00B406B4">
        <w:rPr>
          <w:rFonts w:asciiTheme="minorHAnsi" w:hAnsiTheme="minorHAnsi" w:cs="Arial"/>
        </w:rPr>
        <w:t xml:space="preserve"> neuhradil </w:t>
      </w:r>
      <w:r w:rsidR="003E7857">
        <w:rPr>
          <w:rFonts w:asciiTheme="minorHAnsi" w:hAnsiTheme="minorHAnsi" w:cs="Arial"/>
        </w:rPr>
        <w:t>Poskytovateľovi</w:t>
      </w:r>
      <w:r w:rsidRPr="00B406B4">
        <w:rPr>
          <w:rFonts w:asciiTheme="minorHAnsi" w:hAnsiTheme="minorHAnsi" w:cs="Arial"/>
        </w:rPr>
        <w:t xml:space="preserve"> </w:t>
      </w:r>
      <w:r w:rsidRPr="00B406B4">
        <w:rPr>
          <w:rFonts w:asciiTheme="minorHAnsi" w:hAnsiTheme="minorHAnsi" w:cs="Arial"/>
        </w:rPr>
        <w:lastRenderedPageBreak/>
        <w:t xml:space="preserve">zmluvnú cenu podľa </w:t>
      </w:r>
      <w:r w:rsidR="004C6C58" w:rsidRPr="00B406B4">
        <w:rPr>
          <w:rFonts w:asciiTheme="minorHAnsi" w:hAnsiTheme="minorHAnsi" w:cs="Arial"/>
        </w:rPr>
        <w:t xml:space="preserve">Článku </w:t>
      </w:r>
      <w:r w:rsidR="00B406B4">
        <w:rPr>
          <w:rFonts w:asciiTheme="minorHAnsi" w:hAnsiTheme="minorHAnsi" w:cs="Arial"/>
        </w:rPr>
        <w:t>I</w:t>
      </w:r>
      <w:r w:rsidRPr="00B406B4">
        <w:rPr>
          <w:rFonts w:asciiTheme="minorHAnsi" w:hAnsiTheme="minorHAnsi" w:cs="Arial"/>
        </w:rPr>
        <w:t>V.</w:t>
      </w:r>
      <w:r w:rsidR="00B406B4">
        <w:rPr>
          <w:rFonts w:asciiTheme="minorHAnsi" w:hAnsiTheme="minorHAnsi" w:cs="Arial"/>
        </w:rPr>
        <w:t xml:space="preserve"> </w:t>
      </w:r>
      <w:r w:rsidR="004C6C58" w:rsidRPr="00B406B4">
        <w:rPr>
          <w:rFonts w:asciiTheme="minorHAnsi" w:hAnsiTheme="minorHAnsi" w:cs="Arial"/>
        </w:rPr>
        <w:t xml:space="preserve"> </w:t>
      </w:r>
      <w:r w:rsidRPr="00B406B4">
        <w:rPr>
          <w:rFonts w:asciiTheme="minorHAnsi" w:hAnsiTheme="minorHAnsi" w:cs="Arial"/>
        </w:rPr>
        <w:t xml:space="preserve">Zmluvy, môže si ich </w:t>
      </w:r>
      <w:r w:rsidR="004C6C58" w:rsidRPr="00B406B4">
        <w:rPr>
          <w:rFonts w:asciiTheme="minorHAnsi" w:hAnsiTheme="minorHAnsi" w:cs="Arial"/>
        </w:rPr>
        <w:t xml:space="preserve">Objednávateľ </w:t>
      </w:r>
      <w:r w:rsidRPr="00B406B4">
        <w:rPr>
          <w:rFonts w:asciiTheme="minorHAnsi" w:hAnsiTheme="minorHAnsi" w:cs="Arial"/>
        </w:rPr>
        <w:t>započítať voči</w:t>
      </w:r>
      <w:r w:rsidR="000663FA" w:rsidRPr="00B406B4">
        <w:rPr>
          <w:rFonts w:asciiTheme="minorHAnsi" w:hAnsiTheme="minorHAnsi" w:cs="Arial"/>
        </w:rPr>
        <w:t> </w:t>
      </w:r>
      <w:r w:rsidR="003E7857">
        <w:rPr>
          <w:rFonts w:asciiTheme="minorHAnsi" w:hAnsiTheme="minorHAnsi" w:cs="Arial"/>
        </w:rPr>
        <w:t>Poskytovateľom</w:t>
      </w:r>
      <w:r w:rsidRPr="00B406B4">
        <w:rPr>
          <w:rFonts w:asciiTheme="minorHAnsi" w:hAnsiTheme="minorHAnsi" w:cs="Arial"/>
        </w:rPr>
        <w:t xml:space="preserve"> vystavenej faktúre.</w:t>
      </w:r>
    </w:p>
    <w:p w:rsidR="00C30A3F" w:rsidRDefault="00C30A3F" w:rsidP="00ED0F52">
      <w:pPr>
        <w:pStyle w:val="Odsekzoznamu1"/>
        <w:ind w:left="0"/>
        <w:rPr>
          <w:rFonts w:asciiTheme="minorHAnsi" w:hAnsiTheme="minorHAnsi" w:cs="Arial"/>
          <w:b/>
          <w:sz w:val="22"/>
          <w:szCs w:val="22"/>
        </w:rPr>
      </w:pPr>
    </w:p>
    <w:p w:rsidR="00C30A3F" w:rsidRPr="00784F2B" w:rsidRDefault="00C30A3F" w:rsidP="00ED0F52">
      <w:pPr>
        <w:pStyle w:val="Odsekzoznamu1"/>
        <w:autoSpaceDE w:val="0"/>
        <w:autoSpaceDN w:val="0"/>
        <w:adjustRightInd w:val="0"/>
        <w:ind w:left="0"/>
        <w:rPr>
          <w:rFonts w:asciiTheme="minorHAnsi" w:hAnsiTheme="minorHAnsi" w:cs="Arial"/>
          <w:b/>
          <w:sz w:val="22"/>
          <w:szCs w:val="22"/>
        </w:rPr>
      </w:pPr>
    </w:p>
    <w:p w:rsidR="0047336A" w:rsidRPr="00784F2B" w:rsidRDefault="0047336A" w:rsidP="00ED0F52">
      <w:pPr>
        <w:pStyle w:val="Odsekzoznamu1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84F2B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B406B4">
        <w:rPr>
          <w:rFonts w:asciiTheme="minorHAnsi" w:hAnsiTheme="minorHAnsi" w:cs="Arial"/>
          <w:b/>
          <w:sz w:val="22"/>
          <w:szCs w:val="22"/>
        </w:rPr>
        <w:t>I</w:t>
      </w:r>
      <w:r w:rsidRPr="00784F2B">
        <w:rPr>
          <w:rFonts w:asciiTheme="minorHAnsi" w:hAnsiTheme="minorHAnsi" w:cs="Arial"/>
          <w:b/>
          <w:sz w:val="22"/>
          <w:szCs w:val="22"/>
        </w:rPr>
        <w:t xml:space="preserve">V. </w:t>
      </w:r>
    </w:p>
    <w:p w:rsidR="00B36CE3" w:rsidRPr="00784F2B" w:rsidRDefault="00B36CE3" w:rsidP="00ED0F52">
      <w:pPr>
        <w:pStyle w:val="Odsekzoznamu1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84F2B">
        <w:rPr>
          <w:rFonts w:asciiTheme="minorHAnsi" w:hAnsiTheme="minorHAnsi" w:cs="Arial"/>
          <w:b/>
          <w:sz w:val="22"/>
          <w:szCs w:val="22"/>
        </w:rPr>
        <w:t>Cena za poskytované služby a platobné podmienky</w:t>
      </w:r>
    </w:p>
    <w:p w:rsidR="00CA0ACA" w:rsidRPr="00784F2B" w:rsidRDefault="00CA0ACA" w:rsidP="00ED0F52">
      <w:pPr>
        <w:pStyle w:val="Odsekzoznamu1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76ED4" w:rsidRDefault="00B406B4" w:rsidP="00B406B4">
      <w:pPr>
        <w:pStyle w:val="Odsekzoznamu1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4.1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C972B0" w:rsidRPr="00784F2B">
        <w:rPr>
          <w:rFonts w:asciiTheme="minorHAnsi" w:hAnsiTheme="minorHAnsi" w:cs="Arial"/>
          <w:sz w:val="22"/>
          <w:szCs w:val="22"/>
        </w:rPr>
        <w:t xml:space="preserve">Odplata </w:t>
      </w:r>
      <w:r w:rsidR="003E7857">
        <w:rPr>
          <w:rFonts w:asciiTheme="minorHAnsi" w:hAnsiTheme="minorHAnsi" w:cs="Arial"/>
          <w:sz w:val="22"/>
          <w:szCs w:val="22"/>
        </w:rPr>
        <w:t>Poskytovateľa</w:t>
      </w:r>
      <w:r w:rsidR="00C972B0" w:rsidRPr="00784F2B">
        <w:rPr>
          <w:rFonts w:asciiTheme="minorHAnsi" w:hAnsiTheme="minorHAnsi" w:cs="Arial"/>
          <w:sz w:val="22"/>
          <w:szCs w:val="22"/>
        </w:rPr>
        <w:t xml:space="preserve"> za predmet zmluvy bola stanovená dohodou Z</w:t>
      </w:r>
      <w:r w:rsidR="00B36CE3" w:rsidRPr="00784F2B">
        <w:rPr>
          <w:rFonts w:asciiTheme="minorHAnsi" w:hAnsiTheme="minorHAnsi" w:cs="Arial"/>
          <w:sz w:val="22"/>
          <w:szCs w:val="22"/>
        </w:rPr>
        <w:t>mluvných strán v súlade so</w:t>
      </w:r>
      <w:r w:rsidR="000663FA">
        <w:rPr>
          <w:rFonts w:asciiTheme="minorHAnsi" w:hAnsiTheme="minorHAnsi" w:cs="Arial"/>
          <w:sz w:val="22"/>
          <w:szCs w:val="22"/>
        </w:rPr>
        <w:t> </w:t>
      </w:r>
      <w:r w:rsidR="00B36CE3" w:rsidRPr="00784F2B">
        <w:rPr>
          <w:rFonts w:asciiTheme="minorHAnsi" w:hAnsiTheme="minorHAnsi" w:cs="Arial"/>
          <w:sz w:val="22"/>
          <w:szCs w:val="22"/>
        </w:rPr>
        <w:t>zákonom č. 18/1996 Z. z. o cenách a vykonávacou vyhláškou č. 87/1996 Z. z., ktorou sa vykonáva</w:t>
      </w:r>
      <w:r w:rsidR="001F2B54" w:rsidRPr="00784F2B">
        <w:rPr>
          <w:rFonts w:asciiTheme="minorHAnsi" w:hAnsiTheme="minorHAnsi" w:cs="Arial"/>
          <w:sz w:val="22"/>
          <w:szCs w:val="22"/>
        </w:rPr>
        <w:t xml:space="preserve"> </w:t>
      </w:r>
      <w:r w:rsidR="00B36CE3" w:rsidRPr="00784F2B">
        <w:rPr>
          <w:rFonts w:asciiTheme="minorHAnsi" w:hAnsiTheme="minorHAnsi" w:cs="Arial"/>
          <w:sz w:val="22"/>
          <w:szCs w:val="22"/>
        </w:rPr>
        <w:t>zákon</w:t>
      </w:r>
      <w:r w:rsidR="001F2B54" w:rsidRPr="00784F2B">
        <w:rPr>
          <w:rFonts w:asciiTheme="minorHAnsi" w:hAnsiTheme="minorHAnsi" w:cs="Arial"/>
          <w:sz w:val="22"/>
          <w:szCs w:val="22"/>
        </w:rPr>
        <w:t xml:space="preserve"> </w:t>
      </w:r>
      <w:r w:rsidR="00B36CE3" w:rsidRPr="00784F2B">
        <w:rPr>
          <w:rFonts w:asciiTheme="minorHAnsi" w:hAnsiTheme="minorHAnsi" w:cs="Arial"/>
          <w:sz w:val="22"/>
          <w:szCs w:val="22"/>
        </w:rPr>
        <w:t>č. 18/1996 Z.</w:t>
      </w:r>
      <w:r w:rsidR="001F2B54" w:rsidRPr="00784F2B">
        <w:rPr>
          <w:rFonts w:asciiTheme="minorHAnsi" w:hAnsiTheme="minorHAnsi" w:cs="Arial"/>
          <w:sz w:val="22"/>
          <w:szCs w:val="22"/>
        </w:rPr>
        <w:t xml:space="preserve"> z. o cenách a je určená v EUR. </w:t>
      </w:r>
      <w:r w:rsidR="00B36CE3" w:rsidRPr="00784F2B">
        <w:rPr>
          <w:rFonts w:asciiTheme="minorHAnsi" w:hAnsiTheme="minorHAnsi" w:cs="Arial"/>
          <w:sz w:val="22"/>
          <w:szCs w:val="22"/>
        </w:rPr>
        <w:t>Celková zmluvná cena predmetu pl</w:t>
      </w:r>
      <w:r w:rsidR="00B76ED4" w:rsidRPr="00784F2B">
        <w:rPr>
          <w:rFonts w:asciiTheme="minorHAnsi" w:hAnsiTheme="minorHAnsi" w:cs="Arial"/>
          <w:sz w:val="22"/>
          <w:szCs w:val="22"/>
        </w:rPr>
        <w:t xml:space="preserve">nenia je </w:t>
      </w:r>
      <w:r w:rsidR="00D25811" w:rsidRPr="00D25811">
        <w:rPr>
          <w:rFonts w:asciiTheme="minorHAnsi" w:hAnsiTheme="minorHAnsi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D25811" w:rsidRPr="00D2581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25811" w:rsidRPr="00D25811">
        <w:rPr>
          <w:rFonts w:asciiTheme="minorHAnsi" w:hAnsiTheme="minorHAnsi" w:cs="Arial"/>
          <w:sz w:val="22"/>
          <w:szCs w:val="22"/>
        </w:rPr>
      </w:r>
      <w:r w:rsidR="00D25811" w:rsidRPr="00D25811">
        <w:rPr>
          <w:rFonts w:asciiTheme="minorHAnsi" w:hAnsiTheme="minorHAnsi" w:cs="Arial"/>
          <w:sz w:val="22"/>
          <w:szCs w:val="22"/>
        </w:rPr>
        <w:fldChar w:fldCharType="separate"/>
      </w:r>
      <w:bookmarkStart w:id="13" w:name="_GoBack"/>
      <w:bookmarkEnd w:id="13"/>
      <w:r w:rsidR="00D25811" w:rsidRP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 w:rsidRP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 w:rsidRP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 w:rsidRP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 w:rsidRP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 w:rsidRPr="00D25811">
        <w:rPr>
          <w:rFonts w:asciiTheme="minorHAnsi" w:hAnsiTheme="minorHAnsi" w:cs="Arial"/>
          <w:sz w:val="22"/>
          <w:szCs w:val="22"/>
        </w:rPr>
        <w:fldChar w:fldCharType="end"/>
      </w:r>
      <w:bookmarkEnd w:id="12"/>
      <w:r w:rsidR="00D25811">
        <w:rPr>
          <w:rFonts w:asciiTheme="minorHAnsi" w:hAnsiTheme="minorHAnsi" w:cs="Arial"/>
          <w:sz w:val="22"/>
          <w:szCs w:val="22"/>
        </w:rPr>
        <w:t xml:space="preserve"> </w:t>
      </w:r>
      <w:r w:rsidR="00B76ED4" w:rsidRPr="00D25811">
        <w:rPr>
          <w:rFonts w:asciiTheme="minorHAnsi" w:hAnsiTheme="minorHAnsi" w:cs="Arial"/>
          <w:sz w:val="22"/>
          <w:szCs w:val="22"/>
        </w:rPr>
        <w:t>EUR bez DPH</w:t>
      </w:r>
      <w:r w:rsidR="001A5C22" w:rsidRPr="00D25811">
        <w:rPr>
          <w:rFonts w:asciiTheme="minorHAnsi" w:hAnsiTheme="minorHAnsi" w:cs="Arial"/>
          <w:sz w:val="22"/>
          <w:szCs w:val="22"/>
        </w:rPr>
        <w:t>, t. j</w:t>
      </w:r>
      <w:r w:rsidRPr="00D25811">
        <w:rPr>
          <w:rFonts w:asciiTheme="minorHAnsi" w:hAnsiTheme="minorHAnsi" w:cs="Arial"/>
          <w:sz w:val="22"/>
          <w:szCs w:val="22"/>
        </w:rPr>
        <w:t xml:space="preserve"> </w:t>
      </w:r>
      <w:r w:rsidR="00D25811">
        <w:rPr>
          <w:rFonts w:asciiTheme="minorHAnsi" w:hAnsiTheme="minorHAnsi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D2581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25811">
        <w:rPr>
          <w:rFonts w:asciiTheme="minorHAnsi" w:hAnsiTheme="minorHAnsi" w:cs="Arial"/>
          <w:sz w:val="22"/>
          <w:szCs w:val="22"/>
        </w:rPr>
      </w:r>
      <w:r w:rsidR="00D25811">
        <w:rPr>
          <w:rFonts w:asciiTheme="minorHAnsi" w:hAnsiTheme="minorHAnsi" w:cs="Arial"/>
          <w:sz w:val="22"/>
          <w:szCs w:val="22"/>
        </w:rPr>
        <w:fldChar w:fldCharType="separate"/>
      </w:r>
      <w:r w:rsid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>
        <w:rPr>
          <w:rFonts w:asciiTheme="minorHAnsi" w:hAnsiTheme="minorHAnsi" w:cs="Arial"/>
          <w:noProof/>
          <w:sz w:val="22"/>
          <w:szCs w:val="22"/>
        </w:rPr>
        <w:t> </w:t>
      </w:r>
      <w:r w:rsidR="00D25811">
        <w:rPr>
          <w:rFonts w:asciiTheme="minorHAnsi" w:hAnsiTheme="minorHAnsi" w:cs="Arial"/>
          <w:sz w:val="22"/>
          <w:szCs w:val="22"/>
        </w:rPr>
        <w:fldChar w:fldCharType="end"/>
      </w:r>
      <w:bookmarkEnd w:id="14"/>
      <w:r w:rsidRPr="00D25811">
        <w:rPr>
          <w:rFonts w:asciiTheme="minorHAnsi" w:hAnsiTheme="minorHAnsi" w:cs="Arial"/>
          <w:sz w:val="22"/>
          <w:szCs w:val="22"/>
        </w:rPr>
        <w:t xml:space="preserve"> </w:t>
      </w:r>
      <w:r w:rsidR="001A5C22" w:rsidRPr="00D25811">
        <w:rPr>
          <w:rFonts w:asciiTheme="minorHAnsi" w:hAnsiTheme="minorHAnsi" w:cs="Arial"/>
          <w:sz w:val="22"/>
          <w:szCs w:val="22"/>
        </w:rPr>
        <w:t>EUR s DPH</w:t>
      </w:r>
      <w:r w:rsidR="00B76ED4" w:rsidRPr="00D25811">
        <w:rPr>
          <w:rFonts w:asciiTheme="minorHAnsi" w:hAnsiTheme="minorHAnsi" w:cs="Arial"/>
          <w:sz w:val="22"/>
          <w:szCs w:val="22"/>
        </w:rPr>
        <w:t>.</w:t>
      </w:r>
    </w:p>
    <w:p w:rsidR="00B76ED4" w:rsidRDefault="00B406B4" w:rsidP="00B406B4">
      <w:pPr>
        <w:pStyle w:val="Odsekzoznamu1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4.2</w:t>
      </w:r>
      <w:r>
        <w:rPr>
          <w:rFonts w:asciiTheme="minorHAnsi" w:hAnsiTheme="minorHAnsi" w:cs="Arial"/>
          <w:sz w:val="22"/>
          <w:szCs w:val="22"/>
        </w:rPr>
        <w:tab/>
      </w:r>
      <w:r w:rsidR="00B36CE3" w:rsidRPr="00553DC2">
        <w:rPr>
          <w:rFonts w:asciiTheme="minorHAnsi" w:hAnsiTheme="minorHAnsi" w:cs="Arial"/>
          <w:sz w:val="22"/>
          <w:szCs w:val="22"/>
        </w:rPr>
        <w:t>Celková zmluvná cena pred</w:t>
      </w:r>
      <w:r w:rsidR="00C36FCF" w:rsidRPr="00553DC2">
        <w:rPr>
          <w:rFonts w:asciiTheme="minorHAnsi" w:hAnsiTheme="minorHAnsi" w:cs="Arial"/>
          <w:sz w:val="22"/>
          <w:szCs w:val="22"/>
        </w:rPr>
        <w:t>metu</w:t>
      </w:r>
      <w:r w:rsidR="00C36FCF" w:rsidRPr="00784F2B">
        <w:rPr>
          <w:rFonts w:asciiTheme="minorHAnsi" w:hAnsiTheme="minorHAnsi" w:cs="Arial"/>
          <w:sz w:val="22"/>
          <w:szCs w:val="22"/>
        </w:rPr>
        <w:t xml:space="preserve"> plnenia vo </w:t>
      </w:r>
      <w:r w:rsidR="00737742">
        <w:rPr>
          <w:rFonts w:asciiTheme="minorHAnsi" w:hAnsiTheme="minorHAnsi" w:cs="Arial"/>
          <w:sz w:val="22"/>
          <w:szCs w:val="22"/>
        </w:rPr>
        <w:t>uvedená v</w:t>
      </w:r>
      <w:r>
        <w:rPr>
          <w:rFonts w:asciiTheme="minorHAnsi" w:hAnsiTheme="minorHAnsi" w:cs="Arial"/>
          <w:sz w:val="22"/>
          <w:szCs w:val="22"/>
        </w:rPr>
        <w:t> odseku 4.1</w:t>
      </w:r>
      <w:r w:rsidR="00737742">
        <w:rPr>
          <w:rFonts w:asciiTheme="minorHAnsi" w:hAnsiTheme="minorHAnsi" w:cs="Arial"/>
          <w:sz w:val="22"/>
          <w:szCs w:val="22"/>
        </w:rPr>
        <w:t xml:space="preserve"> </w:t>
      </w:r>
      <w:r w:rsidR="00397C0B">
        <w:rPr>
          <w:rFonts w:asciiTheme="minorHAnsi" w:hAnsiTheme="minorHAnsi" w:cs="Arial"/>
          <w:sz w:val="22"/>
          <w:szCs w:val="22"/>
        </w:rPr>
        <w:t>Z</w:t>
      </w:r>
      <w:r w:rsidR="001A5C22">
        <w:rPr>
          <w:rFonts w:asciiTheme="minorHAnsi" w:hAnsiTheme="minorHAnsi" w:cs="Arial"/>
          <w:sz w:val="22"/>
          <w:szCs w:val="22"/>
        </w:rPr>
        <w:t xml:space="preserve">mluvy 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je </w:t>
      </w:r>
      <w:r w:rsidR="001A5C22">
        <w:rPr>
          <w:rFonts w:asciiTheme="minorHAnsi" w:hAnsiTheme="minorHAnsi" w:cs="Arial"/>
          <w:sz w:val="22"/>
          <w:szCs w:val="22"/>
        </w:rPr>
        <w:t xml:space="preserve">cenou </w:t>
      </w:r>
      <w:r w:rsidR="00B36CE3" w:rsidRPr="00784F2B">
        <w:rPr>
          <w:rFonts w:asciiTheme="minorHAnsi" w:hAnsiTheme="minorHAnsi" w:cs="Arial"/>
          <w:sz w:val="22"/>
          <w:szCs w:val="22"/>
        </w:rPr>
        <w:t>konečn</w:t>
      </w:r>
      <w:r w:rsidR="001A5C22">
        <w:rPr>
          <w:rFonts w:asciiTheme="minorHAnsi" w:hAnsiTheme="minorHAnsi" w:cs="Arial"/>
          <w:sz w:val="22"/>
          <w:szCs w:val="22"/>
        </w:rPr>
        <w:t>ou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, sú v nej zahrnuté všetky náklady </w:t>
      </w:r>
      <w:r w:rsidR="003E7857">
        <w:rPr>
          <w:rFonts w:asciiTheme="minorHAnsi" w:hAnsiTheme="minorHAnsi" w:cs="Arial"/>
          <w:sz w:val="22"/>
          <w:szCs w:val="22"/>
        </w:rPr>
        <w:t>Poskytovateľa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spojené s poskytovaním </w:t>
      </w:r>
      <w:r>
        <w:rPr>
          <w:rFonts w:asciiTheme="minorHAnsi" w:hAnsiTheme="minorHAnsi" w:cs="Arial"/>
          <w:sz w:val="22"/>
          <w:szCs w:val="22"/>
        </w:rPr>
        <w:t xml:space="preserve">Plnení </w:t>
      </w:r>
      <w:r w:rsidR="003E7857">
        <w:rPr>
          <w:rFonts w:asciiTheme="minorHAnsi" w:hAnsiTheme="minorHAnsi" w:cs="Arial"/>
          <w:sz w:val="22"/>
          <w:szCs w:val="22"/>
        </w:rPr>
        <w:t xml:space="preserve">Poskytovateľa </w:t>
      </w:r>
      <w:r w:rsidR="00B36CE3" w:rsidRPr="00784F2B">
        <w:rPr>
          <w:rFonts w:asciiTheme="minorHAnsi" w:hAnsiTheme="minorHAnsi" w:cs="Arial"/>
          <w:sz w:val="22"/>
          <w:szCs w:val="22"/>
        </w:rPr>
        <w:t>podľa</w:t>
      </w:r>
      <w:r w:rsidR="000E1755">
        <w:rPr>
          <w:rFonts w:asciiTheme="minorHAnsi" w:hAnsiTheme="minorHAnsi" w:cs="Arial"/>
          <w:sz w:val="22"/>
          <w:szCs w:val="22"/>
        </w:rPr>
        <w:t> </w:t>
      </w:r>
      <w:r w:rsidR="00C972B0" w:rsidRPr="00784F2B">
        <w:rPr>
          <w:rFonts w:asciiTheme="minorHAnsi" w:hAnsiTheme="minorHAnsi" w:cs="Arial"/>
          <w:sz w:val="22"/>
          <w:szCs w:val="22"/>
        </w:rPr>
        <w:t>Z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mluvy a nemožno ju v priebehu trvania </w:t>
      </w:r>
      <w:r w:rsidR="00C972B0" w:rsidRPr="00784F2B">
        <w:rPr>
          <w:rFonts w:asciiTheme="minorHAnsi" w:hAnsiTheme="minorHAnsi" w:cs="Arial"/>
          <w:sz w:val="22"/>
          <w:szCs w:val="22"/>
        </w:rPr>
        <w:t>Z</w:t>
      </w:r>
      <w:r w:rsidR="00B36CE3" w:rsidRPr="00784F2B">
        <w:rPr>
          <w:rFonts w:asciiTheme="minorHAnsi" w:hAnsiTheme="minorHAnsi" w:cs="Arial"/>
          <w:sz w:val="22"/>
          <w:szCs w:val="22"/>
        </w:rPr>
        <w:t>mluvy meniť.</w:t>
      </w:r>
      <w:r w:rsidR="00F4643E" w:rsidRPr="00784F2B">
        <w:rPr>
          <w:rFonts w:asciiTheme="minorHAnsi" w:hAnsiTheme="minorHAnsi" w:cs="Arial"/>
          <w:sz w:val="22"/>
          <w:szCs w:val="22"/>
        </w:rPr>
        <w:t xml:space="preserve"> </w:t>
      </w:r>
      <w:r w:rsidR="00C4483A">
        <w:rPr>
          <w:rFonts w:asciiTheme="minorHAnsi" w:hAnsiTheme="minorHAnsi" w:cs="Arial"/>
          <w:sz w:val="22"/>
          <w:szCs w:val="22"/>
        </w:rPr>
        <w:t>Podrobná š</w:t>
      </w:r>
      <w:r w:rsidR="00F4643E" w:rsidRPr="00784F2B">
        <w:rPr>
          <w:rFonts w:asciiTheme="minorHAnsi" w:hAnsiTheme="minorHAnsi" w:cs="Arial"/>
          <w:sz w:val="22"/>
          <w:szCs w:val="22"/>
        </w:rPr>
        <w:t>pecifikácia ceny tvorí Prílohu č. 2 tejto Zmluvy.</w:t>
      </w:r>
    </w:p>
    <w:p w:rsidR="00B76ED4" w:rsidRDefault="00B406B4" w:rsidP="00B406B4">
      <w:pPr>
        <w:pStyle w:val="Odsekzoznamu1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4.3</w:t>
      </w:r>
      <w:r>
        <w:rPr>
          <w:rFonts w:asciiTheme="minorHAnsi" w:hAnsiTheme="minorHAnsi" w:cs="Arial"/>
          <w:sz w:val="22"/>
          <w:szCs w:val="22"/>
        </w:rPr>
        <w:tab/>
      </w:r>
      <w:r w:rsidR="00C972B0" w:rsidRPr="00784F2B">
        <w:rPr>
          <w:rFonts w:asciiTheme="minorHAnsi" w:hAnsiTheme="minorHAnsi" w:cs="Arial"/>
          <w:sz w:val="22"/>
          <w:szCs w:val="22"/>
        </w:rPr>
        <w:t xml:space="preserve">V prípade, že </w:t>
      </w:r>
      <w:r w:rsidR="003E7857">
        <w:rPr>
          <w:rFonts w:asciiTheme="minorHAnsi" w:hAnsiTheme="minorHAnsi" w:cs="Arial"/>
          <w:sz w:val="22"/>
          <w:szCs w:val="22"/>
        </w:rPr>
        <w:t xml:space="preserve">Poskytovateľ </w:t>
      </w:r>
      <w:r w:rsidR="00C972B0" w:rsidRPr="00784F2B">
        <w:rPr>
          <w:rFonts w:asciiTheme="minorHAnsi" w:hAnsiTheme="minorHAnsi" w:cs="Arial"/>
          <w:sz w:val="22"/>
          <w:szCs w:val="22"/>
        </w:rPr>
        <w:t>nebol pred uzatvorením Z</w:t>
      </w:r>
      <w:r w:rsidR="00B36CE3" w:rsidRPr="00784F2B">
        <w:rPr>
          <w:rFonts w:asciiTheme="minorHAnsi" w:hAnsiTheme="minorHAnsi" w:cs="Arial"/>
          <w:sz w:val="22"/>
          <w:szCs w:val="22"/>
        </w:rPr>
        <w:t>mluvy platiteľom DPH a st</w:t>
      </w:r>
      <w:r w:rsidR="00C972B0" w:rsidRPr="00784F2B">
        <w:rPr>
          <w:rFonts w:asciiTheme="minorHAnsi" w:hAnsiTheme="minorHAnsi" w:cs="Arial"/>
          <w:sz w:val="22"/>
          <w:szCs w:val="22"/>
        </w:rPr>
        <w:t>ane sa ním po</w:t>
      </w:r>
      <w:r w:rsidR="000663FA">
        <w:rPr>
          <w:rFonts w:asciiTheme="minorHAnsi" w:hAnsiTheme="minorHAnsi" w:cs="Arial"/>
          <w:sz w:val="22"/>
          <w:szCs w:val="22"/>
        </w:rPr>
        <w:t> </w:t>
      </w:r>
      <w:r w:rsidR="00C972B0" w:rsidRPr="00784F2B">
        <w:rPr>
          <w:rFonts w:asciiTheme="minorHAnsi" w:hAnsiTheme="minorHAnsi" w:cs="Arial"/>
          <w:sz w:val="22"/>
          <w:szCs w:val="22"/>
        </w:rPr>
        <w:t>uzatvorení tejto Z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mluvy, nemá nárok </w:t>
      </w:r>
      <w:r w:rsidR="00B76ED4" w:rsidRPr="00784F2B">
        <w:rPr>
          <w:rFonts w:asciiTheme="minorHAnsi" w:hAnsiTheme="minorHAnsi" w:cs="Arial"/>
          <w:sz w:val="22"/>
          <w:szCs w:val="22"/>
        </w:rPr>
        <w:t>na zvýšenie ceny o hodnotu DPH.</w:t>
      </w:r>
    </w:p>
    <w:p w:rsidR="00B76ED4" w:rsidRDefault="00B406B4" w:rsidP="00B406B4">
      <w:pPr>
        <w:pStyle w:val="Odsekzoznamu1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4.4</w:t>
      </w:r>
      <w:r>
        <w:rPr>
          <w:rFonts w:asciiTheme="minorHAnsi" w:hAnsiTheme="minorHAnsi" w:cs="Arial"/>
          <w:sz w:val="22"/>
          <w:szCs w:val="22"/>
        </w:rPr>
        <w:tab/>
      </w:r>
      <w:r w:rsidR="003E7857">
        <w:rPr>
          <w:rFonts w:asciiTheme="minorHAnsi" w:hAnsiTheme="minorHAnsi" w:cs="Arial"/>
          <w:sz w:val="22"/>
          <w:szCs w:val="22"/>
        </w:rPr>
        <w:t xml:space="preserve">Poskytovateľ 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je oprávnený vystaviť </w:t>
      </w:r>
      <w:r w:rsidR="00B36CE3" w:rsidRPr="00553DC2">
        <w:rPr>
          <w:rFonts w:asciiTheme="minorHAnsi" w:hAnsiTheme="minorHAnsi" w:cs="Arial"/>
          <w:sz w:val="22"/>
          <w:szCs w:val="22"/>
        </w:rPr>
        <w:t xml:space="preserve">faktúru </w:t>
      </w:r>
      <w:r w:rsidR="001A5C22" w:rsidRPr="00553DC2">
        <w:rPr>
          <w:rFonts w:asciiTheme="minorHAnsi" w:hAnsiTheme="minorHAnsi" w:cs="Arial"/>
          <w:sz w:val="22"/>
          <w:szCs w:val="22"/>
        </w:rPr>
        <w:t xml:space="preserve">až </w:t>
      </w:r>
      <w:r w:rsidR="00B36CE3" w:rsidRPr="00553DC2">
        <w:rPr>
          <w:rFonts w:asciiTheme="minorHAnsi" w:hAnsiTheme="minorHAnsi" w:cs="Arial"/>
          <w:sz w:val="22"/>
          <w:szCs w:val="22"/>
        </w:rPr>
        <w:t>po riadnom a</w:t>
      </w:r>
      <w:r w:rsidR="00671AD6" w:rsidRPr="00553DC2">
        <w:rPr>
          <w:rFonts w:asciiTheme="minorHAnsi" w:hAnsiTheme="minorHAnsi" w:cs="Arial"/>
          <w:sz w:val="22"/>
          <w:szCs w:val="22"/>
        </w:rPr>
        <w:t xml:space="preserve"> </w:t>
      </w:r>
      <w:r w:rsidR="00B36CE3" w:rsidRPr="00553DC2">
        <w:rPr>
          <w:rFonts w:asciiTheme="minorHAnsi" w:hAnsiTheme="minorHAnsi" w:cs="Arial"/>
          <w:sz w:val="22"/>
          <w:szCs w:val="22"/>
        </w:rPr>
        <w:t xml:space="preserve">včasnom poskytnutí </w:t>
      </w:r>
      <w:r w:rsidR="00006A53" w:rsidRPr="00553DC2">
        <w:rPr>
          <w:rFonts w:asciiTheme="minorHAnsi" w:hAnsiTheme="minorHAnsi" w:cs="Arial"/>
          <w:sz w:val="22"/>
          <w:szCs w:val="22"/>
        </w:rPr>
        <w:t>všetkých</w:t>
      </w:r>
      <w:r w:rsidR="00006A53">
        <w:rPr>
          <w:rFonts w:asciiTheme="minorHAnsi" w:hAnsiTheme="minorHAnsi" w:cs="Arial"/>
          <w:sz w:val="22"/>
          <w:szCs w:val="22"/>
        </w:rPr>
        <w:t xml:space="preserve"> </w:t>
      </w:r>
      <w:r w:rsidR="00F950F5">
        <w:rPr>
          <w:rFonts w:asciiTheme="minorHAnsi" w:hAnsiTheme="minorHAnsi" w:cs="Arial"/>
          <w:sz w:val="22"/>
          <w:szCs w:val="22"/>
        </w:rPr>
        <w:t xml:space="preserve">Plnení </w:t>
      </w:r>
      <w:r w:rsidR="003E7857">
        <w:rPr>
          <w:rFonts w:asciiTheme="minorHAnsi" w:hAnsiTheme="minorHAnsi" w:cs="Arial"/>
          <w:sz w:val="22"/>
          <w:szCs w:val="22"/>
        </w:rPr>
        <w:t>Poskytovateľa</w:t>
      </w:r>
      <w:r w:rsidR="00F90F26" w:rsidRPr="00784F2B">
        <w:rPr>
          <w:rFonts w:asciiTheme="minorHAnsi" w:hAnsiTheme="minorHAnsi" w:cs="Arial"/>
          <w:sz w:val="22"/>
          <w:szCs w:val="22"/>
        </w:rPr>
        <w:t xml:space="preserve"> Objednávateľovi</w:t>
      </w:r>
      <w:r w:rsidR="00397C0B">
        <w:rPr>
          <w:rFonts w:asciiTheme="minorHAnsi" w:hAnsiTheme="minorHAnsi" w:cs="Arial"/>
          <w:sz w:val="22"/>
          <w:szCs w:val="22"/>
        </w:rPr>
        <w:t xml:space="preserve"> v zmysle tejto Zmluvy</w:t>
      </w:r>
      <w:r w:rsidR="00F90F26" w:rsidRPr="00784F2B">
        <w:rPr>
          <w:rFonts w:asciiTheme="minorHAnsi" w:hAnsiTheme="minorHAnsi" w:cs="Arial"/>
          <w:sz w:val="22"/>
          <w:szCs w:val="22"/>
        </w:rPr>
        <w:t xml:space="preserve">. Poskytnutie </w:t>
      </w:r>
      <w:r w:rsidR="00F950F5">
        <w:rPr>
          <w:rFonts w:asciiTheme="minorHAnsi" w:hAnsiTheme="minorHAnsi" w:cs="Arial"/>
          <w:sz w:val="22"/>
          <w:szCs w:val="22"/>
        </w:rPr>
        <w:t xml:space="preserve">Plnení </w:t>
      </w:r>
      <w:r w:rsidR="003E7857">
        <w:rPr>
          <w:rFonts w:asciiTheme="minorHAnsi" w:hAnsiTheme="minorHAnsi" w:cs="Arial"/>
          <w:sz w:val="22"/>
          <w:szCs w:val="22"/>
        </w:rPr>
        <w:t>Poskytovateľa</w:t>
      </w:r>
      <w:r w:rsidR="00F90F26" w:rsidRPr="00784F2B">
        <w:rPr>
          <w:rFonts w:asciiTheme="minorHAnsi" w:hAnsiTheme="minorHAnsi" w:cs="Arial"/>
          <w:sz w:val="22"/>
          <w:szCs w:val="22"/>
        </w:rPr>
        <w:t xml:space="preserve"> sa preukazuje Preberacím</w:t>
      </w:r>
      <w:r w:rsidR="00F950F5">
        <w:rPr>
          <w:rFonts w:asciiTheme="minorHAnsi" w:hAnsiTheme="minorHAnsi" w:cs="Arial"/>
          <w:sz w:val="22"/>
          <w:szCs w:val="22"/>
        </w:rPr>
        <w:t>i</w:t>
      </w:r>
      <w:r w:rsidR="00F90F26" w:rsidRPr="00784F2B">
        <w:rPr>
          <w:rFonts w:asciiTheme="minorHAnsi" w:hAnsiTheme="minorHAnsi" w:cs="Arial"/>
          <w:sz w:val="22"/>
          <w:szCs w:val="22"/>
        </w:rPr>
        <w:t xml:space="preserve"> protokol</w:t>
      </w:r>
      <w:r w:rsidR="00F950F5">
        <w:rPr>
          <w:rFonts w:asciiTheme="minorHAnsi" w:hAnsiTheme="minorHAnsi" w:cs="Arial"/>
          <w:sz w:val="22"/>
          <w:szCs w:val="22"/>
        </w:rPr>
        <w:t>mi</w:t>
      </w:r>
      <w:r w:rsidR="00F90F26" w:rsidRPr="00784F2B">
        <w:rPr>
          <w:rFonts w:asciiTheme="minorHAnsi" w:hAnsiTheme="minorHAnsi" w:cs="Arial"/>
          <w:sz w:val="22"/>
          <w:szCs w:val="22"/>
        </w:rPr>
        <w:t xml:space="preserve"> </w:t>
      </w:r>
      <w:r w:rsidR="002C3F12" w:rsidRPr="00784F2B">
        <w:rPr>
          <w:rFonts w:asciiTheme="minorHAnsi" w:hAnsiTheme="minorHAnsi" w:cs="Arial"/>
          <w:sz w:val="22"/>
          <w:szCs w:val="22"/>
        </w:rPr>
        <w:t xml:space="preserve">podľa </w:t>
      </w:r>
      <w:r w:rsidR="00F950F5">
        <w:rPr>
          <w:rFonts w:asciiTheme="minorHAnsi" w:hAnsiTheme="minorHAnsi" w:cs="Arial"/>
          <w:sz w:val="22"/>
          <w:szCs w:val="22"/>
        </w:rPr>
        <w:t xml:space="preserve">odseku 2.6 </w:t>
      </w:r>
      <w:r w:rsidR="00C972B0" w:rsidRPr="00784F2B">
        <w:rPr>
          <w:rFonts w:asciiTheme="minorHAnsi" w:hAnsiTheme="minorHAnsi" w:cs="Arial"/>
          <w:sz w:val="22"/>
          <w:szCs w:val="22"/>
        </w:rPr>
        <w:t>Z</w:t>
      </w:r>
      <w:r w:rsidR="00B76ED4" w:rsidRPr="00784F2B">
        <w:rPr>
          <w:rFonts w:asciiTheme="minorHAnsi" w:hAnsiTheme="minorHAnsi" w:cs="Arial"/>
          <w:sz w:val="22"/>
          <w:szCs w:val="22"/>
        </w:rPr>
        <w:t>mluvy</w:t>
      </w:r>
      <w:r w:rsidR="00F950F5">
        <w:rPr>
          <w:rFonts w:asciiTheme="minorHAnsi" w:hAnsiTheme="minorHAnsi" w:cs="Arial"/>
          <w:sz w:val="22"/>
          <w:szCs w:val="22"/>
        </w:rPr>
        <w:t>. Preberacie</w:t>
      </w:r>
      <w:r w:rsidR="00F90F26" w:rsidRPr="00784F2B">
        <w:rPr>
          <w:rFonts w:asciiTheme="minorHAnsi" w:hAnsiTheme="minorHAnsi" w:cs="Arial"/>
          <w:sz w:val="22"/>
          <w:szCs w:val="22"/>
        </w:rPr>
        <w:t xml:space="preserve"> protokol</w:t>
      </w:r>
      <w:r w:rsidR="00F950F5">
        <w:rPr>
          <w:rFonts w:asciiTheme="minorHAnsi" w:hAnsiTheme="minorHAnsi" w:cs="Arial"/>
          <w:sz w:val="22"/>
          <w:szCs w:val="22"/>
        </w:rPr>
        <w:t xml:space="preserve">y sú </w:t>
      </w:r>
      <w:r w:rsidR="00F90F26" w:rsidRPr="00784F2B">
        <w:rPr>
          <w:rFonts w:asciiTheme="minorHAnsi" w:hAnsiTheme="minorHAnsi" w:cs="Arial"/>
          <w:sz w:val="22"/>
          <w:szCs w:val="22"/>
        </w:rPr>
        <w:t xml:space="preserve">prílohou faktúry. V </w:t>
      </w:r>
      <w:r w:rsidR="002C3F12" w:rsidRPr="00784F2B">
        <w:rPr>
          <w:rFonts w:asciiTheme="minorHAnsi" w:hAnsiTheme="minorHAnsi" w:cs="Arial"/>
          <w:sz w:val="22"/>
          <w:szCs w:val="22"/>
        </w:rPr>
        <w:t xml:space="preserve">prípade, ak poskytnuté </w:t>
      </w:r>
      <w:r w:rsidR="00BD7C25">
        <w:rPr>
          <w:rFonts w:asciiTheme="minorHAnsi" w:hAnsiTheme="minorHAnsi" w:cs="Arial"/>
          <w:sz w:val="22"/>
          <w:szCs w:val="22"/>
        </w:rPr>
        <w:t xml:space="preserve">Plnenia </w:t>
      </w:r>
      <w:r w:rsidR="003E7857">
        <w:rPr>
          <w:rFonts w:asciiTheme="minorHAnsi" w:hAnsiTheme="minorHAnsi" w:cs="Arial"/>
          <w:sz w:val="22"/>
          <w:szCs w:val="22"/>
        </w:rPr>
        <w:t>Poskytovateľa</w:t>
      </w:r>
      <w:r w:rsidR="002C3F12" w:rsidRPr="00784F2B">
        <w:rPr>
          <w:rFonts w:asciiTheme="minorHAnsi" w:hAnsiTheme="minorHAnsi" w:cs="Arial"/>
          <w:sz w:val="22"/>
          <w:szCs w:val="22"/>
        </w:rPr>
        <w:t xml:space="preserve"> obsahovali vady a bol spísaný zápis o vadách podľa </w:t>
      </w:r>
      <w:r w:rsidR="00BD7C25">
        <w:rPr>
          <w:rFonts w:asciiTheme="minorHAnsi" w:hAnsiTheme="minorHAnsi" w:cs="Arial"/>
          <w:sz w:val="22"/>
          <w:szCs w:val="22"/>
        </w:rPr>
        <w:t>odseku 3.</w:t>
      </w:r>
      <w:r w:rsidR="00227079">
        <w:rPr>
          <w:rFonts w:asciiTheme="minorHAnsi" w:hAnsiTheme="minorHAnsi" w:cs="Arial"/>
          <w:sz w:val="22"/>
          <w:szCs w:val="22"/>
        </w:rPr>
        <w:t>2</w:t>
      </w:r>
      <w:r w:rsidR="00C972B0" w:rsidRPr="00784F2B">
        <w:rPr>
          <w:rFonts w:asciiTheme="minorHAnsi" w:hAnsiTheme="minorHAnsi" w:cs="Arial"/>
          <w:sz w:val="22"/>
          <w:szCs w:val="22"/>
        </w:rPr>
        <w:t xml:space="preserve"> Z</w:t>
      </w:r>
      <w:r w:rsidR="002C3F12" w:rsidRPr="00784F2B">
        <w:rPr>
          <w:rFonts w:asciiTheme="minorHAnsi" w:hAnsiTheme="minorHAnsi" w:cs="Arial"/>
          <w:sz w:val="22"/>
          <w:szCs w:val="22"/>
        </w:rPr>
        <w:t xml:space="preserve">mluvy, </w:t>
      </w:r>
      <w:r w:rsidR="00C972B0" w:rsidRPr="00784F2B">
        <w:rPr>
          <w:rFonts w:asciiTheme="minorHAnsi" w:hAnsiTheme="minorHAnsi" w:cs="Arial"/>
          <w:sz w:val="22"/>
          <w:szCs w:val="22"/>
        </w:rPr>
        <w:t>je O</w:t>
      </w:r>
      <w:r w:rsidR="002C3F12" w:rsidRPr="00784F2B">
        <w:rPr>
          <w:rFonts w:asciiTheme="minorHAnsi" w:hAnsiTheme="minorHAnsi" w:cs="Arial"/>
          <w:sz w:val="22"/>
          <w:szCs w:val="22"/>
        </w:rPr>
        <w:t xml:space="preserve">bjednávateľ oprávnený vystaviť faktúru po </w:t>
      </w:r>
      <w:r w:rsidR="00CA0ACA" w:rsidRPr="00784F2B">
        <w:rPr>
          <w:rFonts w:asciiTheme="minorHAnsi" w:hAnsiTheme="minorHAnsi" w:cs="Arial"/>
          <w:sz w:val="22"/>
          <w:szCs w:val="22"/>
        </w:rPr>
        <w:t>stanovení</w:t>
      </w:r>
      <w:r w:rsidR="002C3F12" w:rsidRPr="00784F2B">
        <w:rPr>
          <w:rFonts w:asciiTheme="minorHAnsi" w:hAnsiTheme="minorHAnsi" w:cs="Arial"/>
          <w:sz w:val="22"/>
          <w:szCs w:val="22"/>
        </w:rPr>
        <w:t xml:space="preserve"> výšk</w:t>
      </w:r>
      <w:r w:rsidR="00CA0ACA" w:rsidRPr="00784F2B">
        <w:rPr>
          <w:rFonts w:asciiTheme="minorHAnsi" w:hAnsiTheme="minorHAnsi" w:cs="Arial"/>
          <w:sz w:val="22"/>
          <w:szCs w:val="22"/>
        </w:rPr>
        <w:t>y</w:t>
      </w:r>
      <w:r w:rsidR="002C3F12" w:rsidRPr="00784F2B">
        <w:rPr>
          <w:rFonts w:asciiTheme="minorHAnsi" w:hAnsiTheme="minorHAnsi" w:cs="Arial"/>
          <w:sz w:val="22"/>
          <w:szCs w:val="22"/>
        </w:rPr>
        <w:t xml:space="preserve"> zľavy za vadné plnenie</w:t>
      </w:r>
      <w:r w:rsidR="00CA0ACA" w:rsidRPr="00784F2B">
        <w:rPr>
          <w:rFonts w:asciiTheme="minorHAnsi" w:hAnsiTheme="minorHAnsi" w:cs="Arial"/>
          <w:sz w:val="22"/>
          <w:szCs w:val="22"/>
        </w:rPr>
        <w:t xml:space="preserve"> podľa </w:t>
      </w:r>
      <w:r w:rsidR="00BD7C25">
        <w:rPr>
          <w:rFonts w:asciiTheme="minorHAnsi" w:hAnsiTheme="minorHAnsi" w:cs="Arial"/>
          <w:sz w:val="22"/>
          <w:szCs w:val="22"/>
        </w:rPr>
        <w:t>odseku 3.5</w:t>
      </w:r>
      <w:r w:rsidR="00C972B0" w:rsidRPr="00784F2B">
        <w:rPr>
          <w:rFonts w:asciiTheme="minorHAnsi" w:hAnsiTheme="minorHAnsi" w:cs="Arial"/>
          <w:sz w:val="22"/>
          <w:szCs w:val="22"/>
        </w:rPr>
        <w:t xml:space="preserve"> Z</w:t>
      </w:r>
      <w:r w:rsidR="00CA0ACA" w:rsidRPr="00784F2B">
        <w:rPr>
          <w:rFonts w:asciiTheme="minorHAnsi" w:hAnsiTheme="minorHAnsi" w:cs="Arial"/>
          <w:sz w:val="22"/>
          <w:szCs w:val="22"/>
        </w:rPr>
        <w:t>mluvy</w:t>
      </w:r>
      <w:r w:rsidR="002C3F12" w:rsidRPr="00784F2B">
        <w:rPr>
          <w:rFonts w:asciiTheme="minorHAnsi" w:hAnsiTheme="minorHAnsi" w:cs="Arial"/>
          <w:sz w:val="22"/>
          <w:szCs w:val="22"/>
        </w:rPr>
        <w:t>, alebo po márnom uplynutí lehoty na uplatnenie nároku za vady plne</w:t>
      </w:r>
      <w:r w:rsidR="00C972B0" w:rsidRPr="00784F2B">
        <w:rPr>
          <w:rFonts w:asciiTheme="minorHAnsi" w:hAnsiTheme="minorHAnsi" w:cs="Arial"/>
          <w:sz w:val="22"/>
          <w:szCs w:val="22"/>
        </w:rPr>
        <w:t>nia podľa</w:t>
      </w:r>
      <w:r w:rsidR="00671AD6">
        <w:rPr>
          <w:rFonts w:asciiTheme="minorHAnsi" w:hAnsiTheme="minorHAnsi" w:cs="Arial"/>
          <w:sz w:val="22"/>
          <w:szCs w:val="22"/>
        </w:rPr>
        <w:t xml:space="preserve"> </w:t>
      </w:r>
      <w:r w:rsidR="00BD7C25">
        <w:rPr>
          <w:rFonts w:asciiTheme="minorHAnsi" w:hAnsiTheme="minorHAnsi" w:cs="Arial"/>
          <w:sz w:val="22"/>
          <w:szCs w:val="22"/>
        </w:rPr>
        <w:t>odseku 3.</w:t>
      </w:r>
      <w:r w:rsidR="00227079">
        <w:rPr>
          <w:rFonts w:asciiTheme="minorHAnsi" w:hAnsiTheme="minorHAnsi" w:cs="Arial"/>
          <w:sz w:val="22"/>
          <w:szCs w:val="22"/>
        </w:rPr>
        <w:t>6</w:t>
      </w:r>
      <w:r w:rsidR="00C972B0" w:rsidRPr="00784F2B">
        <w:rPr>
          <w:rFonts w:asciiTheme="minorHAnsi" w:hAnsiTheme="minorHAnsi" w:cs="Arial"/>
          <w:sz w:val="22"/>
          <w:szCs w:val="22"/>
        </w:rPr>
        <w:t xml:space="preserve"> Z</w:t>
      </w:r>
      <w:r w:rsidR="002C3F12" w:rsidRPr="00784F2B">
        <w:rPr>
          <w:rFonts w:asciiTheme="minorHAnsi" w:hAnsiTheme="minorHAnsi" w:cs="Arial"/>
          <w:sz w:val="22"/>
          <w:szCs w:val="22"/>
        </w:rPr>
        <w:t>mluvy</w:t>
      </w:r>
      <w:r w:rsidR="00B36CE3" w:rsidRPr="00784F2B">
        <w:rPr>
          <w:rFonts w:asciiTheme="minorHAnsi" w:hAnsiTheme="minorHAnsi" w:cs="Arial"/>
          <w:sz w:val="22"/>
          <w:szCs w:val="22"/>
        </w:rPr>
        <w:t>. Objednávateľ sa zaväzuje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 uhradiť </w:t>
      </w:r>
      <w:r w:rsidR="003E7857">
        <w:rPr>
          <w:rFonts w:asciiTheme="minorHAnsi" w:hAnsiTheme="minorHAnsi" w:cs="Arial"/>
          <w:sz w:val="22"/>
          <w:szCs w:val="22"/>
        </w:rPr>
        <w:t xml:space="preserve">Poskytovateľovi </w:t>
      </w:r>
      <w:r w:rsidR="00B76ED4" w:rsidRPr="00784F2B">
        <w:rPr>
          <w:rFonts w:asciiTheme="minorHAnsi" w:hAnsiTheme="minorHAnsi" w:cs="Arial"/>
          <w:sz w:val="22"/>
          <w:szCs w:val="22"/>
        </w:rPr>
        <w:t>odmenu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za </w:t>
      </w:r>
      <w:r w:rsidR="00BD7C25">
        <w:rPr>
          <w:rFonts w:asciiTheme="minorHAnsi" w:hAnsiTheme="minorHAnsi" w:cs="Arial"/>
          <w:sz w:val="22"/>
          <w:szCs w:val="22"/>
        </w:rPr>
        <w:t xml:space="preserve">Plnenia </w:t>
      </w:r>
      <w:r w:rsidR="003E7857">
        <w:rPr>
          <w:rFonts w:asciiTheme="minorHAnsi" w:hAnsiTheme="minorHAnsi" w:cs="Arial"/>
          <w:sz w:val="22"/>
          <w:szCs w:val="22"/>
        </w:rPr>
        <w:t>Poskytovateľa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na základe faktúr</w:t>
      </w:r>
      <w:r w:rsidR="00B76ED4" w:rsidRPr="00784F2B">
        <w:rPr>
          <w:rFonts w:asciiTheme="minorHAnsi" w:hAnsiTheme="minorHAnsi" w:cs="Arial"/>
          <w:sz w:val="22"/>
          <w:szCs w:val="22"/>
        </w:rPr>
        <w:t>y vystavenej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 </w:t>
      </w:r>
      <w:r w:rsidR="003E7857">
        <w:rPr>
          <w:rFonts w:asciiTheme="minorHAnsi" w:hAnsiTheme="minorHAnsi" w:cs="Arial"/>
          <w:sz w:val="22"/>
          <w:szCs w:val="22"/>
        </w:rPr>
        <w:t>Poskytovate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ľom, </w:t>
      </w:r>
      <w:r w:rsidR="00B76ED4" w:rsidRPr="00784F2B">
        <w:rPr>
          <w:rFonts w:asciiTheme="minorHAnsi" w:hAnsiTheme="minorHAnsi" w:cs="Arial"/>
          <w:sz w:val="22"/>
          <w:szCs w:val="22"/>
        </w:rPr>
        <w:t>so</w:t>
      </w:r>
      <w:r w:rsidR="000E1755">
        <w:rPr>
          <w:rFonts w:asciiTheme="minorHAnsi" w:hAnsiTheme="minorHAnsi" w:cs="Arial"/>
          <w:sz w:val="22"/>
          <w:szCs w:val="22"/>
        </w:rPr>
        <w:t> </w:t>
      </w:r>
      <w:r w:rsidR="00B76ED4" w:rsidRPr="00784F2B">
        <w:rPr>
          <w:rFonts w:asciiTheme="minorHAnsi" w:hAnsiTheme="minorHAnsi" w:cs="Arial"/>
          <w:sz w:val="22"/>
          <w:szCs w:val="22"/>
        </w:rPr>
        <w:t>splatnosťou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30 dní odo </w:t>
      </w:r>
      <w:r w:rsidR="00251C96" w:rsidRPr="00784F2B">
        <w:rPr>
          <w:rFonts w:asciiTheme="minorHAnsi" w:hAnsiTheme="minorHAnsi" w:cs="Arial"/>
          <w:sz w:val="22"/>
          <w:szCs w:val="22"/>
        </w:rPr>
        <w:t>dňa doručenia faktúry O</w:t>
      </w:r>
      <w:r w:rsidR="00B76ED4" w:rsidRPr="00784F2B">
        <w:rPr>
          <w:rFonts w:asciiTheme="minorHAnsi" w:hAnsiTheme="minorHAnsi" w:cs="Arial"/>
          <w:sz w:val="22"/>
          <w:szCs w:val="22"/>
        </w:rPr>
        <w:t>bjednávateľov</w:t>
      </w:r>
      <w:r w:rsidR="001F2B54" w:rsidRPr="00784F2B">
        <w:rPr>
          <w:rFonts w:asciiTheme="minorHAnsi" w:hAnsiTheme="minorHAnsi" w:cs="Arial"/>
          <w:sz w:val="22"/>
          <w:szCs w:val="22"/>
        </w:rPr>
        <w:t>i</w:t>
      </w:r>
      <w:r w:rsidR="00B76ED4" w:rsidRPr="00784F2B">
        <w:rPr>
          <w:rFonts w:asciiTheme="minorHAnsi" w:hAnsiTheme="minorHAnsi" w:cs="Arial"/>
          <w:sz w:val="22"/>
          <w:szCs w:val="22"/>
        </w:rPr>
        <w:t>.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Faktúra musí obsahovať všetky náležitosti v súlade s platnými právnymi predpismi, špecifikáciu po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skytnutých </w:t>
      </w:r>
      <w:r w:rsidR="00BD7C25">
        <w:rPr>
          <w:rFonts w:asciiTheme="minorHAnsi" w:hAnsiTheme="minorHAnsi" w:cs="Arial"/>
          <w:sz w:val="22"/>
          <w:szCs w:val="22"/>
        </w:rPr>
        <w:t xml:space="preserve">Plnení </w:t>
      </w:r>
      <w:r w:rsidR="003E7857">
        <w:rPr>
          <w:rFonts w:asciiTheme="minorHAnsi" w:hAnsiTheme="minorHAnsi" w:cs="Arial"/>
          <w:sz w:val="22"/>
          <w:szCs w:val="22"/>
        </w:rPr>
        <w:t>Poskytovateľa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 podľa tejto Z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mluvy, špecifikáciu fakturovanej sumy a musí </w:t>
      </w:r>
      <w:r w:rsidR="00251C96" w:rsidRPr="00784F2B">
        <w:rPr>
          <w:rFonts w:asciiTheme="minorHAnsi" w:hAnsiTheme="minorHAnsi" w:cs="Arial"/>
          <w:sz w:val="22"/>
          <w:szCs w:val="22"/>
        </w:rPr>
        <w:t>byť vystavená v súlade s touto Zmluvou. V opačnom prípade O</w:t>
      </w:r>
      <w:r w:rsidR="00B36CE3" w:rsidRPr="00784F2B">
        <w:rPr>
          <w:rFonts w:asciiTheme="minorHAnsi" w:hAnsiTheme="minorHAnsi" w:cs="Arial"/>
          <w:sz w:val="22"/>
          <w:szCs w:val="22"/>
        </w:rPr>
        <w:t>bjednávateľ nie je povinný faktúru uhradiť, je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 oprávnený túto faktúru vrátiť </w:t>
      </w:r>
      <w:r w:rsidR="003E7857">
        <w:rPr>
          <w:rFonts w:asciiTheme="minorHAnsi" w:hAnsiTheme="minorHAnsi" w:cs="Arial"/>
          <w:sz w:val="22"/>
          <w:szCs w:val="22"/>
        </w:rPr>
        <w:t>Poskytovateľovi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v lehote jej splatnosti a požadovať vystavenie novej alebo opravenej faktúry. Nová lehota splatnosti faktúry začína plynúť odo dňa doručenia novej, resp. opravenej faktúry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 O</w:t>
      </w:r>
      <w:r w:rsidR="00B36CE3" w:rsidRPr="00784F2B">
        <w:rPr>
          <w:rFonts w:asciiTheme="minorHAnsi" w:hAnsiTheme="minorHAnsi" w:cs="Arial"/>
          <w:sz w:val="22"/>
          <w:szCs w:val="22"/>
        </w:rPr>
        <w:t>bjednávateľovi. Zmluvné strany sa dohodli, že táto doba sa nebu</w:t>
      </w:r>
      <w:r w:rsidR="00251C96" w:rsidRPr="00784F2B">
        <w:rPr>
          <w:rFonts w:asciiTheme="minorHAnsi" w:hAnsiTheme="minorHAnsi" w:cs="Arial"/>
          <w:sz w:val="22"/>
          <w:szCs w:val="22"/>
        </w:rPr>
        <w:t>de považovať za dobu omeškania O</w:t>
      </w:r>
      <w:r w:rsidR="00B36CE3" w:rsidRPr="00784F2B">
        <w:rPr>
          <w:rFonts w:asciiTheme="minorHAnsi" w:hAnsiTheme="minorHAnsi" w:cs="Arial"/>
          <w:sz w:val="22"/>
          <w:szCs w:val="22"/>
        </w:rPr>
        <w:t>bjednávateľa so</w:t>
      </w:r>
      <w:r w:rsidR="00D25811">
        <w:rPr>
          <w:rFonts w:asciiTheme="minorHAnsi" w:hAnsiTheme="minorHAnsi" w:cs="Arial"/>
          <w:sz w:val="22"/>
          <w:szCs w:val="22"/>
        </w:rPr>
        <w:t> 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zaplatením </w:t>
      </w:r>
      <w:r w:rsidR="00B76ED4" w:rsidRPr="00784F2B">
        <w:rPr>
          <w:rFonts w:asciiTheme="minorHAnsi" w:hAnsiTheme="minorHAnsi" w:cs="Arial"/>
          <w:sz w:val="22"/>
          <w:szCs w:val="22"/>
        </w:rPr>
        <w:t>odmeny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 za služby a </w:t>
      </w:r>
      <w:r w:rsidR="00D25811">
        <w:rPr>
          <w:rFonts w:asciiTheme="minorHAnsi" w:hAnsiTheme="minorHAnsi" w:cs="Arial"/>
          <w:sz w:val="22"/>
          <w:szCs w:val="22"/>
        </w:rPr>
        <w:t>Poskytovateľ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nemá po túto dobu nárok na úrok z om</w:t>
      </w:r>
      <w:r w:rsidR="00251C96" w:rsidRPr="00784F2B">
        <w:rPr>
          <w:rFonts w:asciiTheme="minorHAnsi" w:hAnsiTheme="minorHAnsi" w:cs="Arial"/>
          <w:sz w:val="22"/>
          <w:szCs w:val="22"/>
        </w:rPr>
        <w:t>eškania voči</w:t>
      </w:r>
      <w:r w:rsidR="00D25811">
        <w:rPr>
          <w:rFonts w:asciiTheme="minorHAnsi" w:hAnsiTheme="minorHAnsi" w:cs="Arial"/>
          <w:sz w:val="22"/>
          <w:szCs w:val="22"/>
        </w:rPr>
        <w:t> </w:t>
      </w:r>
      <w:r w:rsidR="00251C96" w:rsidRPr="00784F2B">
        <w:rPr>
          <w:rFonts w:asciiTheme="minorHAnsi" w:hAnsiTheme="minorHAnsi" w:cs="Arial"/>
          <w:sz w:val="22"/>
          <w:szCs w:val="22"/>
        </w:rPr>
        <w:t>O</w:t>
      </w:r>
      <w:r w:rsidR="00B76ED4" w:rsidRPr="00784F2B">
        <w:rPr>
          <w:rFonts w:asciiTheme="minorHAnsi" w:hAnsiTheme="minorHAnsi" w:cs="Arial"/>
          <w:sz w:val="22"/>
          <w:szCs w:val="22"/>
        </w:rPr>
        <w:t>bjednávateľovi.</w:t>
      </w:r>
    </w:p>
    <w:p w:rsidR="00B76ED4" w:rsidRDefault="00BD7C25" w:rsidP="00BD7C25">
      <w:pPr>
        <w:pStyle w:val="Odsekzoznamu1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4.5</w:t>
      </w:r>
      <w:r>
        <w:rPr>
          <w:rFonts w:asciiTheme="minorHAnsi" w:hAnsiTheme="minorHAnsi" w:cs="Arial"/>
          <w:sz w:val="22"/>
          <w:szCs w:val="22"/>
        </w:rPr>
        <w:tab/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Objednávateľ 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neposkytuje </w:t>
      </w:r>
      <w:r>
        <w:rPr>
          <w:rFonts w:asciiTheme="minorHAnsi" w:hAnsiTheme="minorHAnsi" w:cs="Arial"/>
          <w:sz w:val="22"/>
          <w:szCs w:val="22"/>
        </w:rPr>
        <w:t xml:space="preserve">žiaden </w:t>
      </w:r>
      <w:r w:rsidR="00B36CE3" w:rsidRPr="00784F2B">
        <w:rPr>
          <w:rFonts w:asciiTheme="minorHAnsi" w:hAnsiTheme="minorHAnsi" w:cs="Arial"/>
          <w:sz w:val="22"/>
          <w:szCs w:val="22"/>
        </w:rPr>
        <w:t>preddavok ani zálohovú platbu.</w:t>
      </w:r>
    </w:p>
    <w:p w:rsidR="00B36CE3" w:rsidRPr="00784F2B" w:rsidRDefault="00BD7C25" w:rsidP="00BD7C25">
      <w:pPr>
        <w:pStyle w:val="Odsekzoznamu1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4.6</w:t>
      </w:r>
      <w:r>
        <w:rPr>
          <w:rFonts w:asciiTheme="minorHAnsi" w:hAnsiTheme="minorHAnsi" w:cs="Arial"/>
          <w:sz w:val="22"/>
          <w:szCs w:val="22"/>
        </w:rPr>
        <w:tab/>
        <w:t>Faktúra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sa považuje za uhra</w:t>
      </w:r>
      <w:r w:rsidR="00251C96" w:rsidRPr="00784F2B">
        <w:rPr>
          <w:rFonts w:asciiTheme="minorHAnsi" w:hAnsiTheme="minorHAnsi" w:cs="Arial"/>
          <w:sz w:val="22"/>
          <w:szCs w:val="22"/>
        </w:rPr>
        <w:t>denú dňom jej odpísania z účtu O</w:t>
      </w:r>
      <w:r w:rsidR="00B36CE3" w:rsidRPr="00784F2B">
        <w:rPr>
          <w:rFonts w:asciiTheme="minorHAnsi" w:hAnsiTheme="minorHAnsi" w:cs="Arial"/>
          <w:sz w:val="22"/>
          <w:szCs w:val="22"/>
        </w:rPr>
        <w:t>bjednávateľa.</w:t>
      </w:r>
    </w:p>
    <w:p w:rsidR="00B76ED4" w:rsidRDefault="00B76ED4" w:rsidP="00ED0F52">
      <w:pPr>
        <w:pStyle w:val="Odsekzoznamu"/>
        <w:rPr>
          <w:rFonts w:asciiTheme="minorHAnsi" w:hAnsiTheme="minorHAnsi"/>
          <w:szCs w:val="22"/>
        </w:rPr>
      </w:pPr>
    </w:p>
    <w:p w:rsidR="00C30A3F" w:rsidRPr="00784F2B" w:rsidRDefault="00C30A3F" w:rsidP="00ED0F52">
      <w:pPr>
        <w:pStyle w:val="Odsekzoznamu"/>
        <w:rPr>
          <w:rFonts w:asciiTheme="minorHAnsi" w:hAnsiTheme="minorHAnsi"/>
          <w:szCs w:val="22"/>
        </w:rPr>
      </w:pPr>
    </w:p>
    <w:p w:rsidR="00B36CE3" w:rsidRPr="00784F2B" w:rsidRDefault="00CA4234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 xml:space="preserve">Článok </w:t>
      </w:r>
      <w:r w:rsidR="00FC4295" w:rsidRPr="00784F2B">
        <w:rPr>
          <w:rFonts w:asciiTheme="minorHAnsi" w:hAnsiTheme="minorHAnsi" w:cs="Arial"/>
          <w:b/>
        </w:rPr>
        <w:t>V</w:t>
      </w:r>
      <w:r w:rsidRPr="00784F2B">
        <w:rPr>
          <w:rFonts w:asciiTheme="minorHAnsi" w:hAnsiTheme="minorHAnsi" w:cs="Arial"/>
          <w:b/>
        </w:rPr>
        <w:t>.</w:t>
      </w:r>
    </w:p>
    <w:p w:rsidR="00B36CE3" w:rsidRPr="00784F2B" w:rsidRDefault="00251C96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Trvanie Z</w:t>
      </w:r>
      <w:r w:rsidR="001F2B54" w:rsidRPr="00784F2B">
        <w:rPr>
          <w:rFonts w:asciiTheme="minorHAnsi" w:hAnsiTheme="minorHAnsi" w:cs="Arial"/>
          <w:b/>
        </w:rPr>
        <w:t>mluvy</w:t>
      </w:r>
    </w:p>
    <w:p w:rsidR="00FC4295" w:rsidRPr="00784F2B" w:rsidRDefault="00FC4295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986A55" w:rsidRDefault="00BD7C25" w:rsidP="00BD7C25">
      <w:pPr>
        <w:pStyle w:val="Odsekzoznamu1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5.1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5D3277">
        <w:rPr>
          <w:rFonts w:asciiTheme="minorHAnsi" w:hAnsiTheme="minorHAnsi" w:cs="Arial"/>
          <w:sz w:val="22"/>
          <w:szCs w:val="22"/>
        </w:rPr>
        <w:t xml:space="preserve">Zmluva zaniká splnením </w:t>
      </w:r>
      <w:r>
        <w:rPr>
          <w:rFonts w:asciiTheme="minorHAnsi" w:hAnsiTheme="minorHAnsi" w:cs="Arial"/>
          <w:sz w:val="22"/>
          <w:szCs w:val="22"/>
        </w:rPr>
        <w:t>záväzku.</w:t>
      </w:r>
    </w:p>
    <w:p w:rsidR="00FC4295" w:rsidRDefault="00BD7C25" w:rsidP="00BD7C25">
      <w:pPr>
        <w:pStyle w:val="Odsekzoznamu1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5.2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986A55" w:rsidRPr="00784F2B">
        <w:rPr>
          <w:rFonts w:asciiTheme="minorHAnsi" w:hAnsiTheme="minorHAnsi" w:cs="Arial"/>
          <w:sz w:val="22"/>
          <w:szCs w:val="22"/>
        </w:rPr>
        <w:t>Zmlu</w:t>
      </w:r>
      <w:r w:rsidR="00251C96" w:rsidRPr="00784F2B">
        <w:rPr>
          <w:rFonts w:asciiTheme="minorHAnsi" w:hAnsiTheme="minorHAnsi" w:cs="Arial"/>
          <w:sz w:val="22"/>
          <w:szCs w:val="22"/>
        </w:rPr>
        <w:t>vu je možné ukončiť aj dohodou Z</w:t>
      </w:r>
      <w:r w:rsidR="00986A55" w:rsidRPr="00784F2B">
        <w:rPr>
          <w:rFonts w:asciiTheme="minorHAnsi" w:hAnsiTheme="minorHAnsi" w:cs="Arial"/>
          <w:sz w:val="22"/>
          <w:szCs w:val="22"/>
        </w:rPr>
        <w:t>mluvných strán ku dňu uvedenému v dohode.</w:t>
      </w:r>
    </w:p>
    <w:p w:rsidR="00B36CE3" w:rsidRPr="00BD7C25" w:rsidRDefault="00BD7C25" w:rsidP="00BD7C25">
      <w:pPr>
        <w:pStyle w:val="Odsekzoznamu1"/>
        <w:ind w:left="705" w:hanging="705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5.3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986A55" w:rsidRPr="00784F2B">
        <w:rPr>
          <w:rFonts w:asciiTheme="minorHAnsi" w:hAnsiTheme="minorHAnsi" w:cs="Arial"/>
          <w:sz w:val="22"/>
          <w:szCs w:val="22"/>
        </w:rPr>
        <w:t>Zmluvu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</w:t>
      </w:r>
      <w:r w:rsidR="00986A55" w:rsidRPr="00784F2B">
        <w:rPr>
          <w:rFonts w:asciiTheme="minorHAnsi" w:hAnsiTheme="minorHAnsi" w:cs="Arial"/>
          <w:sz w:val="22"/>
          <w:szCs w:val="22"/>
        </w:rPr>
        <w:t xml:space="preserve">je </w:t>
      </w:r>
      <w:r w:rsidR="00251C96" w:rsidRPr="00784F2B">
        <w:rPr>
          <w:rFonts w:asciiTheme="minorHAnsi" w:hAnsiTheme="minorHAnsi" w:cs="Arial"/>
          <w:sz w:val="22"/>
          <w:szCs w:val="22"/>
        </w:rPr>
        <w:t>možné ukončiť aj odstúpením od Zmluvy. Každá Z</w:t>
      </w:r>
      <w:r w:rsidR="00986A55" w:rsidRPr="00784F2B">
        <w:rPr>
          <w:rFonts w:asciiTheme="minorHAnsi" w:hAnsiTheme="minorHAnsi" w:cs="Arial"/>
          <w:sz w:val="22"/>
          <w:szCs w:val="22"/>
        </w:rPr>
        <w:t>mluv</w:t>
      </w:r>
      <w:r w:rsidR="00251C96" w:rsidRPr="00784F2B">
        <w:rPr>
          <w:rFonts w:asciiTheme="minorHAnsi" w:hAnsiTheme="minorHAnsi" w:cs="Arial"/>
          <w:sz w:val="22"/>
          <w:szCs w:val="22"/>
        </w:rPr>
        <w:t>ná strana má právo odstúpiť od</w:t>
      </w:r>
      <w:r w:rsidR="000663FA">
        <w:rPr>
          <w:rFonts w:asciiTheme="minorHAnsi" w:hAnsiTheme="minorHAnsi" w:cs="Arial"/>
          <w:sz w:val="22"/>
          <w:szCs w:val="22"/>
        </w:rPr>
        <w:t> </w:t>
      </w:r>
      <w:r w:rsidR="00251C96" w:rsidRPr="00784F2B">
        <w:rPr>
          <w:rFonts w:asciiTheme="minorHAnsi" w:hAnsiTheme="minorHAnsi" w:cs="Arial"/>
          <w:sz w:val="22"/>
          <w:szCs w:val="22"/>
        </w:rPr>
        <w:t>Z</w:t>
      </w:r>
      <w:r w:rsidR="00986A55" w:rsidRPr="00784F2B">
        <w:rPr>
          <w:rFonts w:asciiTheme="minorHAnsi" w:hAnsiTheme="minorHAnsi" w:cs="Arial"/>
          <w:sz w:val="22"/>
          <w:szCs w:val="22"/>
        </w:rPr>
        <w:t>mluvy v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 prípade podstatného porušenia </w:t>
      </w:r>
      <w:r>
        <w:rPr>
          <w:rFonts w:asciiTheme="minorHAnsi" w:hAnsiTheme="minorHAnsi" w:cs="Arial"/>
          <w:sz w:val="22"/>
          <w:szCs w:val="22"/>
        </w:rPr>
        <w:t>Z</w:t>
      </w:r>
      <w:r w:rsidR="00986A55" w:rsidRPr="00784F2B">
        <w:rPr>
          <w:rFonts w:asciiTheme="minorHAnsi" w:hAnsiTheme="minorHAnsi" w:cs="Arial"/>
          <w:sz w:val="22"/>
          <w:szCs w:val="22"/>
        </w:rPr>
        <w:t>mluvných povinností.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86A55" w:rsidRPr="00784F2B">
        <w:rPr>
          <w:rFonts w:asciiTheme="minorHAnsi" w:hAnsiTheme="minorHAnsi" w:cs="Arial"/>
          <w:sz w:val="22"/>
          <w:szCs w:val="22"/>
        </w:rPr>
        <w:t xml:space="preserve"> Odstúpenie od zmluvy musí byť písomné a účinky odstúpenia od </w:t>
      </w:r>
      <w:r w:rsidR="00D25811">
        <w:rPr>
          <w:rFonts w:asciiTheme="minorHAnsi" w:hAnsiTheme="minorHAnsi" w:cs="Arial"/>
          <w:sz w:val="22"/>
          <w:szCs w:val="22"/>
        </w:rPr>
        <w:t>Z</w:t>
      </w:r>
      <w:r w:rsidR="00986A55" w:rsidRPr="00784F2B">
        <w:rPr>
          <w:rFonts w:asciiTheme="minorHAnsi" w:hAnsiTheme="minorHAnsi" w:cs="Arial"/>
          <w:sz w:val="22"/>
          <w:szCs w:val="22"/>
        </w:rPr>
        <w:t>mluvy nastávajú okamihom doručenia</w:t>
      </w:r>
      <w:r w:rsidR="00251C96" w:rsidRPr="00784F2B">
        <w:rPr>
          <w:rFonts w:asciiTheme="minorHAnsi" w:hAnsiTheme="minorHAnsi" w:cs="Arial"/>
          <w:sz w:val="22"/>
          <w:szCs w:val="22"/>
        </w:rPr>
        <w:t xml:space="preserve"> druhej zo Zmluvných strán</w:t>
      </w:r>
      <w:r w:rsidR="00986A55" w:rsidRPr="00784F2B">
        <w:rPr>
          <w:rFonts w:asciiTheme="minorHAnsi" w:hAnsiTheme="minorHAnsi" w:cs="Arial"/>
          <w:sz w:val="22"/>
          <w:szCs w:val="22"/>
        </w:rPr>
        <w:t>.</w:t>
      </w:r>
    </w:p>
    <w:p w:rsidR="00FC4295" w:rsidRDefault="00FC4295" w:rsidP="00ED0F52">
      <w:pPr>
        <w:pStyle w:val="Odsekzoznamu"/>
        <w:rPr>
          <w:rFonts w:asciiTheme="minorHAnsi" w:hAnsiTheme="minorHAnsi" w:cs="Arial"/>
          <w:szCs w:val="22"/>
        </w:rPr>
      </w:pPr>
    </w:p>
    <w:p w:rsidR="00C30A3F" w:rsidRPr="00784F2B" w:rsidRDefault="00C30A3F" w:rsidP="00ED0F52">
      <w:pPr>
        <w:pStyle w:val="Odsekzoznamu"/>
        <w:rPr>
          <w:rFonts w:asciiTheme="minorHAnsi" w:hAnsiTheme="minorHAnsi" w:cs="Arial"/>
          <w:szCs w:val="22"/>
        </w:rPr>
      </w:pPr>
    </w:p>
    <w:p w:rsidR="00227079" w:rsidRDefault="00227079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227079" w:rsidRDefault="00227079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227079" w:rsidRDefault="00227079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B36CE3" w:rsidRPr="00784F2B" w:rsidRDefault="00CE3135" w:rsidP="00ED0F52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lastRenderedPageBreak/>
        <w:t xml:space="preserve">Článok </w:t>
      </w:r>
      <w:r w:rsidR="00BD7C25">
        <w:rPr>
          <w:rFonts w:asciiTheme="minorHAnsi" w:hAnsiTheme="minorHAnsi" w:cs="Arial"/>
          <w:b/>
        </w:rPr>
        <w:t>V</w:t>
      </w:r>
      <w:r w:rsidR="006F18C7">
        <w:rPr>
          <w:rFonts w:asciiTheme="minorHAnsi" w:hAnsiTheme="minorHAnsi" w:cs="Arial"/>
          <w:b/>
        </w:rPr>
        <w:t>I</w:t>
      </w:r>
      <w:r w:rsidRPr="00784F2B">
        <w:rPr>
          <w:rFonts w:asciiTheme="minorHAnsi" w:hAnsiTheme="minorHAnsi" w:cs="Arial"/>
          <w:b/>
        </w:rPr>
        <w:t>.</w:t>
      </w:r>
    </w:p>
    <w:p w:rsidR="00B36CE3" w:rsidRPr="00784F2B" w:rsidRDefault="00B36CE3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>Ostatné ustanovenia</w:t>
      </w:r>
    </w:p>
    <w:p w:rsidR="00CA0ACA" w:rsidRPr="00784F2B" w:rsidRDefault="00CA0ACA" w:rsidP="00ED0F52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CA0ACA" w:rsidRPr="00BD7C25" w:rsidRDefault="00BD7C25" w:rsidP="00BD7C25">
      <w:pPr>
        <w:pStyle w:val="nadpis1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6.1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3E7857">
        <w:rPr>
          <w:rFonts w:asciiTheme="minorHAnsi" w:hAnsiTheme="minorHAnsi" w:cs="Arial"/>
          <w:sz w:val="22"/>
          <w:szCs w:val="22"/>
        </w:rPr>
        <w:t>Poskytovateľ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 je povinný strpieť výkon kontroly, auditu a overovania oprávnenými orgánmi a inštitúciami, ktoré budú súvisieť s plnením predmetu tejto </w:t>
      </w:r>
      <w:r w:rsidR="00251C96" w:rsidRPr="00784F2B">
        <w:rPr>
          <w:rFonts w:asciiTheme="minorHAnsi" w:hAnsiTheme="minorHAnsi" w:cs="Arial"/>
          <w:sz w:val="22"/>
          <w:szCs w:val="22"/>
        </w:rPr>
        <w:t>Z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mluvy a je tiež povinný poskytnúť oprávneným osobám všetku potrebnú súčinnosť, a to kedykoľvek počas platnosti a účinnosti tejto </w:t>
      </w:r>
      <w:r w:rsidR="00251C96" w:rsidRPr="00784F2B">
        <w:rPr>
          <w:rFonts w:asciiTheme="minorHAnsi" w:hAnsiTheme="minorHAnsi" w:cs="Arial"/>
          <w:sz w:val="22"/>
          <w:szCs w:val="22"/>
        </w:rPr>
        <w:t>Z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mluvy. </w:t>
      </w:r>
      <w:r w:rsidR="003E7857">
        <w:rPr>
          <w:rFonts w:asciiTheme="minorHAnsi" w:hAnsiTheme="minorHAnsi" w:cs="Arial"/>
          <w:sz w:val="22"/>
          <w:szCs w:val="22"/>
        </w:rPr>
        <w:t xml:space="preserve">Poskytovateľ 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berie na vedomie, že financovanie tejto </w:t>
      </w:r>
      <w:r w:rsidR="00251C96" w:rsidRPr="00784F2B">
        <w:rPr>
          <w:rFonts w:asciiTheme="minorHAnsi" w:hAnsiTheme="minorHAnsi" w:cs="Arial"/>
          <w:sz w:val="22"/>
          <w:szCs w:val="22"/>
        </w:rPr>
        <w:t>Z</w:t>
      </w:r>
      <w:r w:rsidR="00B36CE3" w:rsidRPr="00784F2B">
        <w:rPr>
          <w:rFonts w:asciiTheme="minorHAnsi" w:hAnsiTheme="minorHAnsi" w:cs="Arial"/>
          <w:sz w:val="22"/>
          <w:szCs w:val="22"/>
        </w:rPr>
        <w:t xml:space="preserve">mluvy bude uskutočnené z vlastných </w:t>
      </w:r>
      <w:r w:rsidR="00B36CE3" w:rsidRPr="00D25811">
        <w:rPr>
          <w:rFonts w:asciiTheme="minorHAnsi" w:hAnsiTheme="minorHAnsi" w:cs="Arial"/>
          <w:sz w:val="22"/>
          <w:szCs w:val="22"/>
        </w:rPr>
        <w:t xml:space="preserve">prostriedkov Objednávateľa v zmysle zákona č. 523/2004 Z. z. o rozpočtových pravidlách verejnej správy a o zmene a doplnení niektorých zákonov a z prostriedkov </w:t>
      </w:r>
      <w:r w:rsidR="00CA0ACA" w:rsidRPr="00D25811">
        <w:rPr>
          <w:rFonts w:asciiTheme="minorHAnsi" w:hAnsiTheme="minorHAnsi" w:cs="Arial"/>
          <w:sz w:val="22"/>
          <w:szCs w:val="22"/>
        </w:rPr>
        <w:t xml:space="preserve">európskych </w:t>
      </w:r>
      <w:r w:rsidR="00B36CE3" w:rsidRPr="00D25811">
        <w:rPr>
          <w:rFonts w:asciiTheme="minorHAnsi" w:hAnsiTheme="minorHAnsi" w:cs="Arial"/>
          <w:sz w:val="22"/>
          <w:szCs w:val="22"/>
        </w:rPr>
        <w:t>štrukturálnych a investičných fondov EU.</w:t>
      </w:r>
    </w:p>
    <w:p w:rsidR="00CA0ACA" w:rsidRPr="00BD7C25" w:rsidRDefault="00BD7C25" w:rsidP="00BD7C25">
      <w:pPr>
        <w:pStyle w:val="nadpis1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D7C25">
        <w:rPr>
          <w:rFonts w:asciiTheme="minorHAnsi" w:hAnsiTheme="minorHAnsi" w:cs="Arial"/>
          <w:b/>
          <w:sz w:val="22"/>
          <w:szCs w:val="22"/>
        </w:rPr>
        <w:t>6.2</w:t>
      </w:r>
      <w:r w:rsidRPr="00BD7C25">
        <w:rPr>
          <w:rFonts w:asciiTheme="minorHAnsi" w:hAnsiTheme="minorHAnsi" w:cs="Arial"/>
          <w:b/>
          <w:sz w:val="22"/>
          <w:szCs w:val="22"/>
        </w:rPr>
        <w:tab/>
      </w:r>
      <w:r w:rsidR="00251C96" w:rsidRPr="00BD7C25">
        <w:rPr>
          <w:rFonts w:asciiTheme="minorHAnsi" w:hAnsiTheme="minorHAnsi" w:cs="Arial"/>
          <w:sz w:val="22"/>
          <w:szCs w:val="22"/>
        </w:rPr>
        <w:t>Písomnosti podľa tejto Z</w:t>
      </w:r>
      <w:r w:rsidR="00B36CE3" w:rsidRPr="00BD7C25">
        <w:rPr>
          <w:rFonts w:asciiTheme="minorHAnsi" w:hAnsiTheme="minorHAnsi" w:cs="Arial"/>
          <w:sz w:val="22"/>
          <w:szCs w:val="22"/>
        </w:rPr>
        <w:t>mluvy je možné doručovať poštou, kuriérom, faxom alebo elektronickými prostriedkami. Elektronickými prostriedkami a faxo</w:t>
      </w:r>
      <w:r w:rsidR="001F2B54" w:rsidRPr="00BD7C25">
        <w:rPr>
          <w:rFonts w:asciiTheme="minorHAnsi" w:hAnsiTheme="minorHAnsi" w:cs="Arial"/>
          <w:sz w:val="22"/>
          <w:szCs w:val="22"/>
        </w:rPr>
        <w:t>m nie je možné zasielať faktúry a</w:t>
      </w:r>
      <w:r w:rsidR="00251C96" w:rsidRPr="00BD7C25">
        <w:rPr>
          <w:rFonts w:asciiTheme="minorHAnsi" w:hAnsiTheme="minorHAnsi" w:cs="Arial"/>
          <w:sz w:val="22"/>
          <w:szCs w:val="22"/>
        </w:rPr>
        <w:t xml:space="preserve"> odstúpenie od</w:t>
      </w:r>
      <w:r w:rsidR="00D25811">
        <w:rPr>
          <w:rFonts w:asciiTheme="minorHAnsi" w:hAnsiTheme="minorHAnsi" w:cs="Arial"/>
          <w:sz w:val="22"/>
          <w:szCs w:val="22"/>
        </w:rPr>
        <w:t> </w:t>
      </w:r>
      <w:r w:rsidR="00251C96" w:rsidRPr="00BD7C25">
        <w:rPr>
          <w:rFonts w:asciiTheme="minorHAnsi" w:hAnsiTheme="minorHAnsi" w:cs="Arial"/>
          <w:sz w:val="22"/>
          <w:szCs w:val="22"/>
        </w:rPr>
        <w:t>Z</w:t>
      </w:r>
      <w:r w:rsidR="00B36CE3" w:rsidRPr="00BD7C25">
        <w:rPr>
          <w:rFonts w:asciiTheme="minorHAnsi" w:hAnsiTheme="minorHAnsi" w:cs="Arial"/>
          <w:sz w:val="22"/>
          <w:szCs w:val="22"/>
        </w:rPr>
        <w:t xml:space="preserve">mluvy. </w:t>
      </w:r>
    </w:p>
    <w:p w:rsidR="00CA0ACA" w:rsidRPr="005B263B" w:rsidRDefault="00BD7C25" w:rsidP="00BD7C25">
      <w:pPr>
        <w:pStyle w:val="nadpis1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D7C25">
        <w:rPr>
          <w:rFonts w:asciiTheme="minorHAnsi" w:hAnsiTheme="minorHAnsi" w:cs="Arial"/>
          <w:b/>
          <w:bCs/>
          <w:sz w:val="22"/>
          <w:szCs w:val="22"/>
        </w:rPr>
        <w:t>6.3</w:t>
      </w:r>
      <w:r w:rsidRPr="00BD7C25">
        <w:rPr>
          <w:rFonts w:asciiTheme="minorHAnsi" w:hAnsiTheme="minorHAnsi" w:cs="Arial"/>
          <w:b/>
          <w:bCs/>
          <w:sz w:val="22"/>
          <w:szCs w:val="22"/>
        </w:rPr>
        <w:tab/>
      </w:r>
      <w:r w:rsidR="00B36CE3" w:rsidRPr="00BD7C25">
        <w:rPr>
          <w:rFonts w:asciiTheme="minorHAnsi" w:hAnsiTheme="minorHAnsi" w:cs="Arial"/>
          <w:sz w:val="22"/>
          <w:szCs w:val="22"/>
        </w:rPr>
        <w:t xml:space="preserve">Písomnosti </w:t>
      </w:r>
      <w:r w:rsidR="00FC4295" w:rsidRPr="00BD7C25">
        <w:rPr>
          <w:rFonts w:asciiTheme="minorHAnsi" w:hAnsiTheme="minorHAnsi" w:cs="Arial"/>
          <w:sz w:val="22"/>
          <w:szCs w:val="22"/>
        </w:rPr>
        <w:t>sú považované za doručené prevzatím alebo odmietnutí</w:t>
      </w:r>
      <w:r w:rsidR="00251C96" w:rsidRPr="00BD7C25">
        <w:rPr>
          <w:rFonts w:asciiTheme="minorHAnsi" w:hAnsiTheme="minorHAnsi" w:cs="Arial"/>
          <w:sz w:val="22"/>
          <w:szCs w:val="22"/>
        </w:rPr>
        <w:t>m prevzatia zásielky, a ak ich Z</w:t>
      </w:r>
      <w:r w:rsidR="00FC4295" w:rsidRPr="00BD7C25">
        <w:rPr>
          <w:rFonts w:asciiTheme="minorHAnsi" w:hAnsiTheme="minorHAnsi" w:cs="Arial"/>
          <w:sz w:val="22"/>
          <w:szCs w:val="22"/>
        </w:rPr>
        <w:t xml:space="preserve">mluvná strana neprevezme na adrese </w:t>
      </w:r>
      <w:r w:rsidR="00251C96" w:rsidRPr="00BD7C25">
        <w:rPr>
          <w:rFonts w:asciiTheme="minorHAnsi" w:hAnsiTheme="minorHAnsi" w:cs="Arial"/>
          <w:sz w:val="22"/>
          <w:szCs w:val="22"/>
        </w:rPr>
        <w:t>uvedenej v tejto Z</w:t>
      </w:r>
      <w:r w:rsidR="00FC4295" w:rsidRPr="00BD7C25">
        <w:rPr>
          <w:rFonts w:asciiTheme="minorHAnsi" w:hAnsiTheme="minorHAnsi" w:cs="Arial"/>
          <w:sz w:val="22"/>
          <w:szCs w:val="22"/>
        </w:rPr>
        <w:t>mluve, alebo na korešponde</w:t>
      </w:r>
      <w:r w:rsidR="00251C96" w:rsidRPr="00BD7C25">
        <w:rPr>
          <w:rFonts w:asciiTheme="minorHAnsi" w:hAnsiTheme="minorHAnsi" w:cs="Arial"/>
          <w:sz w:val="22"/>
          <w:szCs w:val="22"/>
        </w:rPr>
        <w:t>nčnej adrese písomne oznámenej Z</w:t>
      </w:r>
      <w:r w:rsidR="00FC4295" w:rsidRPr="00BD7C25">
        <w:rPr>
          <w:rFonts w:asciiTheme="minorHAnsi" w:hAnsiTheme="minorHAnsi" w:cs="Arial"/>
          <w:sz w:val="22"/>
          <w:szCs w:val="22"/>
        </w:rPr>
        <w:t>mluvnej strane, považujú sa písomnosti za doručené tretím dňom od</w:t>
      </w:r>
      <w:r w:rsidR="000663FA" w:rsidRPr="00BD7C25">
        <w:rPr>
          <w:rFonts w:asciiTheme="minorHAnsi" w:hAnsiTheme="minorHAnsi" w:cs="Arial"/>
          <w:sz w:val="22"/>
          <w:szCs w:val="22"/>
        </w:rPr>
        <w:t> </w:t>
      </w:r>
      <w:r w:rsidR="00FC4295" w:rsidRPr="00BD7C25">
        <w:rPr>
          <w:rFonts w:asciiTheme="minorHAnsi" w:hAnsiTheme="minorHAnsi" w:cs="Arial"/>
          <w:sz w:val="22"/>
          <w:szCs w:val="22"/>
        </w:rPr>
        <w:t xml:space="preserve">uloženia zásielky </w:t>
      </w:r>
      <w:r w:rsidR="00FC4295" w:rsidRPr="005B263B">
        <w:rPr>
          <w:rFonts w:asciiTheme="minorHAnsi" w:hAnsiTheme="minorHAnsi" w:cs="Arial"/>
          <w:sz w:val="22"/>
          <w:szCs w:val="22"/>
        </w:rPr>
        <w:t>na pošte; v prípade, ak zásielku nemožno na adrese podľa tohto bodu doručiť z dôvodu „adresát neznámy“, považuje sa zásielka</w:t>
      </w:r>
      <w:r w:rsidR="00251C96" w:rsidRPr="005B263B">
        <w:rPr>
          <w:rFonts w:asciiTheme="minorHAnsi" w:hAnsiTheme="minorHAnsi" w:cs="Arial"/>
          <w:sz w:val="22"/>
          <w:szCs w:val="22"/>
        </w:rPr>
        <w:t xml:space="preserve"> za doručenú dňom jej vrátenia O</w:t>
      </w:r>
      <w:r w:rsidR="00FC4295" w:rsidRPr="005B263B">
        <w:rPr>
          <w:rFonts w:asciiTheme="minorHAnsi" w:hAnsiTheme="minorHAnsi" w:cs="Arial"/>
          <w:sz w:val="22"/>
          <w:szCs w:val="22"/>
        </w:rPr>
        <w:t>dosielateľovi.</w:t>
      </w:r>
    </w:p>
    <w:p w:rsidR="00FC4295" w:rsidRPr="005B263B" w:rsidRDefault="005B263B" w:rsidP="005B263B">
      <w:pPr>
        <w:pStyle w:val="nadpis1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B263B">
        <w:rPr>
          <w:rFonts w:asciiTheme="minorHAnsi" w:hAnsiTheme="minorHAnsi" w:cs="Arial"/>
          <w:b/>
          <w:bCs/>
          <w:sz w:val="22"/>
          <w:szCs w:val="22"/>
        </w:rPr>
        <w:t>6.4</w:t>
      </w:r>
      <w:r w:rsidRPr="005B263B">
        <w:rPr>
          <w:rFonts w:asciiTheme="minorHAnsi" w:hAnsiTheme="minorHAnsi" w:cs="Arial"/>
          <w:b/>
          <w:bCs/>
          <w:sz w:val="22"/>
          <w:szCs w:val="22"/>
        </w:rPr>
        <w:tab/>
      </w:r>
      <w:r w:rsidR="00D25811">
        <w:rPr>
          <w:rFonts w:asciiTheme="minorHAnsi" w:hAnsiTheme="minorHAnsi" w:cs="Arial"/>
          <w:sz w:val="22"/>
          <w:szCs w:val="22"/>
        </w:rPr>
        <w:t>Poskytovateľ</w:t>
      </w:r>
      <w:r w:rsidR="00B36CE3" w:rsidRPr="005B263B">
        <w:rPr>
          <w:rFonts w:asciiTheme="minorHAnsi" w:hAnsiTheme="minorHAnsi" w:cs="Arial"/>
          <w:sz w:val="22"/>
          <w:szCs w:val="22"/>
        </w:rPr>
        <w:t xml:space="preserve"> je oprávnený postúpiť práva a povinnosti, resp</w:t>
      </w:r>
      <w:r w:rsidR="00251C96" w:rsidRPr="005B263B">
        <w:rPr>
          <w:rFonts w:asciiTheme="minorHAnsi" w:hAnsiTheme="minorHAnsi" w:cs="Arial"/>
          <w:sz w:val="22"/>
          <w:szCs w:val="22"/>
        </w:rPr>
        <w:t>. pohľadávky a záväzky z tejto Z</w:t>
      </w:r>
      <w:r w:rsidR="00B36CE3" w:rsidRPr="005B263B">
        <w:rPr>
          <w:rFonts w:asciiTheme="minorHAnsi" w:hAnsiTheme="minorHAnsi" w:cs="Arial"/>
          <w:sz w:val="22"/>
          <w:szCs w:val="22"/>
        </w:rPr>
        <w:t>mluvy v prospech tretej osoby výlučne na základe pred</w:t>
      </w:r>
      <w:r w:rsidR="00251C96" w:rsidRPr="005B263B">
        <w:rPr>
          <w:rFonts w:asciiTheme="minorHAnsi" w:hAnsiTheme="minorHAnsi" w:cs="Arial"/>
          <w:sz w:val="22"/>
          <w:szCs w:val="22"/>
        </w:rPr>
        <w:t>chádzajúceho písomného súhlasu O</w:t>
      </w:r>
      <w:r w:rsidR="00B36CE3" w:rsidRPr="005B263B">
        <w:rPr>
          <w:rFonts w:asciiTheme="minorHAnsi" w:hAnsiTheme="minorHAnsi" w:cs="Arial"/>
          <w:sz w:val="22"/>
          <w:szCs w:val="22"/>
        </w:rPr>
        <w:t xml:space="preserve">bjednávateľa. </w:t>
      </w:r>
    </w:p>
    <w:p w:rsidR="00FC4295" w:rsidRPr="005B263B" w:rsidRDefault="005B263B" w:rsidP="005B263B">
      <w:pPr>
        <w:pStyle w:val="nadpis1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B263B">
        <w:rPr>
          <w:rFonts w:asciiTheme="minorHAnsi" w:hAnsiTheme="minorHAnsi" w:cs="Arial"/>
          <w:b/>
          <w:bCs/>
          <w:sz w:val="22"/>
          <w:szCs w:val="22"/>
        </w:rPr>
        <w:t>6.5</w:t>
      </w:r>
      <w:r w:rsidRPr="005B263B">
        <w:rPr>
          <w:rFonts w:asciiTheme="minorHAnsi" w:hAnsiTheme="minorHAnsi" w:cs="Arial"/>
          <w:b/>
          <w:bCs/>
          <w:sz w:val="22"/>
          <w:szCs w:val="22"/>
        </w:rPr>
        <w:tab/>
      </w:r>
      <w:r w:rsidR="00FC4295" w:rsidRPr="005B263B">
        <w:rPr>
          <w:rFonts w:asciiTheme="minorHAnsi" w:hAnsiTheme="minorHAnsi" w:cs="Arial"/>
          <w:sz w:val="22"/>
          <w:szCs w:val="22"/>
        </w:rPr>
        <w:t>Zmluvné strany sa dohodli, že všetky informácie, ktoré si navzájom poskytli v sú</w:t>
      </w:r>
      <w:r w:rsidR="00251C96" w:rsidRPr="005B263B">
        <w:rPr>
          <w:rFonts w:asciiTheme="minorHAnsi" w:hAnsiTheme="minorHAnsi" w:cs="Arial"/>
          <w:sz w:val="22"/>
          <w:szCs w:val="22"/>
        </w:rPr>
        <w:t>vislosti s plnením podľa tejto Z</w:t>
      </w:r>
      <w:r w:rsidR="00FC4295" w:rsidRPr="005B263B">
        <w:rPr>
          <w:rFonts w:asciiTheme="minorHAnsi" w:hAnsiTheme="minorHAnsi" w:cs="Arial"/>
          <w:sz w:val="22"/>
          <w:szCs w:val="22"/>
        </w:rPr>
        <w:t>mluvy, vrátane informácií posky</w:t>
      </w:r>
      <w:r w:rsidR="00251C96" w:rsidRPr="005B263B">
        <w:rPr>
          <w:rFonts w:asciiTheme="minorHAnsi" w:hAnsiTheme="minorHAnsi" w:cs="Arial"/>
          <w:sz w:val="22"/>
          <w:szCs w:val="22"/>
        </w:rPr>
        <w:t>tnutých pred uzatvorením tejto Z</w:t>
      </w:r>
      <w:r w:rsidR="00FC4295" w:rsidRPr="005B263B">
        <w:rPr>
          <w:rFonts w:asciiTheme="minorHAnsi" w:hAnsiTheme="minorHAnsi" w:cs="Arial"/>
          <w:sz w:val="22"/>
          <w:szCs w:val="22"/>
        </w:rPr>
        <w:t>mluvy v rámci predzmluvných vzťahov, sa považujú za dôverné. Zmluvné strany sa zaväzujú, že dôverné informácie bez predchádzajúceho písomného súhlas</w:t>
      </w:r>
      <w:r w:rsidR="00251C96" w:rsidRPr="005B263B">
        <w:rPr>
          <w:rFonts w:asciiTheme="minorHAnsi" w:hAnsiTheme="minorHAnsi" w:cs="Arial"/>
          <w:sz w:val="22"/>
          <w:szCs w:val="22"/>
        </w:rPr>
        <w:t>u druhej Z</w:t>
      </w:r>
      <w:r w:rsidR="00FC4295" w:rsidRPr="005B263B">
        <w:rPr>
          <w:rFonts w:asciiTheme="minorHAnsi" w:hAnsiTheme="minorHAnsi" w:cs="Arial"/>
          <w:sz w:val="22"/>
          <w:szCs w:val="22"/>
        </w:rPr>
        <w:t>mluvnej strany nevyužijú pre seba a/alebo pre tretie osoby, neposkytnú tretím osobám a ani neumožnia prístup tretích osôb k</w:t>
      </w:r>
      <w:r w:rsidR="000663FA" w:rsidRPr="005B263B">
        <w:rPr>
          <w:rFonts w:asciiTheme="minorHAnsi" w:hAnsiTheme="minorHAnsi" w:cs="Arial"/>
          <w:sz w:val="22"/>
          <w:szCs w:val="22"/>
        </w:rPr>
        <w:t> </w:t>
      </w:r>
      <w:r w:rsidR="00FC4295" w:rsidRPr="005B263B">
        <w:rPr>
          <w:rFonts w:asciiTheme="minorHAnsi" w:hAnsiTheme="minorHAnsi" w:cs="Arial"/>
          <w:sz w:val="22"/>
          <w:szCs w:val="22"/>
        </w:rPr>
        <w:t>dôverným informáciám. Za porušenie povinnosti zachovávať mlčanlivosť podľa tohto ustanovenia sa nepovažuje ich poskytnutie príslušným štátnym orgánom, pokiaľ to vyplýva zo</w:t>
      </w:r>
      <w:r w:rsidR="000663FA" w:rsidRPr="005B263B">
        <w:rPr>
          <w:rFonts w:asciiTheme="minorHAnsi" w:hAnsiTheme="minorHAnsi" w:cs="Arial"/>
          <w:sz w:val="22"/>
          <w:szCs w:val="22"/>
        </w:rPr>
        <w:t> </w:t>
      </w:r>
      <w:r w:rsidR="00FC4295" w:rsidRPr="005B263B">
        <w:rPr>
          <w:rFonts w:asciiTheme="minorHAnsi" w:hAnsiTheme="minorHAnsi" w:cs="Arial"/>
          <w:sz w:val="22"/>
          <w:szCs w:val="22"/>
        </w:rPr>
        <w:t>všeobecne záväzného právneho predpisu, použitie potrebných informácií alebo dokumentov v</w:t>
      </w:r>
      <w:r w:rsidR="000663FA" w:rsidRPr="005B263B">
        <w:rPr>
          <w:rFonts w:asciiTheme="minorHAnsi" w:hAnsiTheme="minorHAnsi" w:cs="Arial"/>
          <w:sz w:val="22"/>
          <w:szCs w:val="22"/>
        </w:rPr>
        <w:t> </w:t>
      </w:r>
      <w:r w:rsidR="00FC4295" w:rsidRPr="005B263B">
        <w:rPr>
          <w:rFonts w:asciiTheme="minorHAnsi" w:hAnsiTheme="minorHAnsi" w:cs="Arial"/>
          <w:sz w:val="22"/>
          <w:szCs w:val="22"/>
        </w:rPr>
        <w:t>prípadných súdnych, rozhodcovských, správnych a iných konaniach ohľadom práv a po</w:t>
      </w:r>
      <w:r w:rsidR="00251C96" w:rsidRPr="005B263B">
        <w:rPr>
          <w:rFonts w:asciiTheme="minorHAnsi" w:hAnsiTheme="minorHAnsi" w:cs="Arial"/>
          <w:sz w:val="22"/>
          <w:szCs w:val="22"/>
        </w:rPr>
        <w:t>vinností vyplývajúcich z</w:t>
      </w:r>
      <w:r w:rsidR="00D25811">
        <w:rPr>
          <w:rFonts w:asciiTheme="minorHAnsi" w:hAnsiTheme="minorHAnsi" w:cs="Arial"/>
          <w:sz w:val="22"/>
          <w:szCs w:val="22"/>
        </w:rPr>
        <w:t> </w:t>
      </w:r>
      <w:r w:rsidR="00251C96" w:rsidRPr="005B263B">
        <w:rPr>
          <w:rFonts w:asciiTheme="minorHAnsi" w:hAnsiTheme="minorHAnsi" w:cs="Arial"/>
          <w:sz w:val="22"/>
          <w:szCs w:val="22"/>
        </w:rPr>
        <w:t>tejto Z</w:t>
      </w:r>
      <w:r w:rsidR="00FC4295" w:rsidRPr="005B263B">
        <w:rPr>
          <w:rFonts w:asciiTheme="minorHAnsi" w:hAnsiTheme="minorHAnsi" w:cs="Arial"/>
          <w:sz w:val="22"/>
          <w:szCs w:val="22"/>
        </w:rPr>
        <w:t>mluv</w:t>
      </w:r>
      <w:r w:rsidR="00251C96" w:rsidRPr="005B263B">
        <w:rPr>
          <w:rFonts w:asciiTheme="minorHAnsi" w:hAnsiTheme="minorHAnsi" w:cs="Arial"/>
          <w:sz w:val="22"/>
          <w:szCs w:val="22"/>
        </w:rPr>
        <w:t>y, ako aj zverejnenie tejto Z</w:t>
      </w:r>
      <w:r w:rsidR="00FC4295" w:rsidRPr="005B263B">
        <w:rPr>
          <w:rFonts w:asciiTheme="minorHAnsi" w:hAnsiTheme="minorHAnsi" w:cs="Arial"/>
          <w:sz w:val="22"/>
          <w:szCs w:val="22"/>
        </w:rPr>
        <w:t>mluvy, jej príloh a dodatkov v Centrálnom registri zmlúv vedenom Úradom vlády SR v súlade s príslušnými právnymi predpismi.</w:t>
      </w:r>
    </w:p>
    <w:p w:rsidR="00B36CE3" w:rsidRPr="005B263B" w:rsidRDefault="00B36CE3" w:rsidP="00ED0F52">
      <w:pPr>
        <w:spacing w:after="0" w:line="240" w:lineRule="auto"/>
        <w:ind w:left="426" w:hanging="426"/>
        <w:jc w:val="center"/>
        <w:rPr>
          <w:rFonts w:asciiTheme="minorHAnsi" w:hAnsiTheme="minorHAnsi"/>
          <w:b/>
        </w:rPr>
      </w:pPr>
    </w:p>
    <w:p w:rsidR="00C30A3F" w:rsidRPr="00784F2B" w:rsidRDefault="00C30A3F" w:rsidP="00ED0F52">
      <w:pPr>
        <w:spacing w:after="0" w:line="240" w:lineRule="auto"/>
        <w:ind w:left="426" w:hanging="426"/>
        <w:jc w:val="center"/>
        <w:rPr>
          <w:rFonts w:asciiTheme="minorHAnsi" w:hAnsiTheme="minorHAnsi"/>
          <w:b/>
        </w:rPr>
      </w:pPr>
    </w:p>
    <w:p w:rsidR="00FC4295" w:rsidRPr="00784F2B" w:rsidRDefault="005B263B" w:rsidP="005B263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>Článok VII.</w:t>
      </w:r>
    </w:p>
    <w:p w:rsidR="00FC4295" w:rsidRPr="00784F2B" w:rsidRDefault="00FC4295" w:rsidP="005B263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pacing w:val="-3"/>
        </w:rPr>
      </w:pPr>
      <w:r w:rsidRPr="00784F2B">
        <w:rPr>
          <w:rFonts w:asciiTheme="minorHAnsi" w:hAnsiTheme="minorHAnsi" w:cs="Arial"/>
          <w:b/>
          <w:spacing w:val="-3"/>
        </w:rPr>
        <w:t>Záverečné ustanovenia</w:t>
      </w:r>
    </w:p>
    <w:p w:rsidR="00FC4295" w:rsidRPr="00784F2B" w:rsidRDefault="00FC4295" w:rsidP="005B263B">
      <w:pPr>
        <w:suppressAutoHyphens/>
        <w:spacing w:after="0" w:line="240" w:lineRule="auto"/>
        <w:contextualSpacing/>
        <w:jc w:val="center"/>
        <w:rPr>
          <w:rFonts w:asciiTheme="minorHAnsi" w:hAnsiTheme="minorHAnsi" w:cs="Arial"/>
          <w:b/>
          <w:spacing w:val="-3"/>
        </w:rPr>
      </w:pPr>
    </w:p>
    <w:p w:rsidR="001F2B54" w:rsidRDefault="005B263B" w:rsidP="005B263B">
      <w:pPr>
        <w:suppressAutoHyphens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>7.1</w:t>
      </w:r>
      <w:r>
        <w:rPr>
          <w:rFonts w:asciiTheme="minorHAnsi" w:hAnsiTheme="minorHAnsi" w:cs="Arial"/>
          <w:b/>
          <w:spacing w:val="-3"/>
        </w:rPr>
        <w:tab/>
      </w:r>
      <w:r w:rsidR="00FC4295" w:rsidRPr="005B263B">
        <w:rPr>
          <w:rFonts w:asciiTheme="minorHAnsi" w:hAnsiTheme="minorHAnsi" w:cs="Arial"/>
          <w:spacing w:val="-3"/>
        </w:rPr>
        <w:t>Zmluva nadobú</w:t>
      </w:r>
      <w:r w:rsidR="00251C96" w:rsidRPr="005B263B">
        <w:rPr>
          <w:rFonts w:asciiTheme="minorHAnsi" w:hAnsiTheme="minorHAnsi" w:cs="Arial"/>
          <w:spacing w:val="-3"/>
        </w:rPr>
        <w:t>da platnosť dňom podpisu oboma Z</w:t>
      </w:r>
      <w:r w:rsidR="00FC4295" w:rsidRPr="005B263B">
        <w:rPr>
          <w:rFonts w:asciiTheme="minorHAnsi" w:hAnsiTheme="minorHAnsi" w:cs="Arial"/>
          <w:spacing w:val="-3"/>
        </w:rPr>
        <w:t>mluvnými stranami a účinnosť dňom nasledujúcim po dni jej zverejnenia v Centrálnom registri zmlúv Úradu vlády SR.</w:t>
      </w:r>
    </w:p>
    <w:p w:rsidR="001F2B54" w:rsidRDefault="005B263B" w:rsidP="005B263B">
      <w:pPr>
        <w:suppressAutoHyphens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>7.2</w:t>
      </w:r>
      <w:r>
        <w:rPr>
          <w:rFonts w:asciiTheme="minorHAnsi" w:hAnsiTheme="minorHAnsi" w:cs="Arial"/>
          <w:spacing w:val="-3"/>
        </w:rPr>
        <w:tab/>
      </w:r>
      <w:r w:rsidR="00251C96" w:rsidRPr="005B263B">
        <w:rPr>
          <w:rFonts w:asciiTheme="minorHAnsi" w:hAnsiTheme="minorHAnsi" w:cs="Arial"/>
          <w:spacing w:val="-3"/>
        </w:rPr>
        <w:t>Táto Z</w:t>
      </w:r>
      <w:r w:rsidR="00FC4295" w:rsidRPr="005B263B">
        <w:rPr>
          <w:rFonts w:asciiTheme="minorHAnsi" w:hAnsiTheme="minorHAnsi" w:cs="Arial"/>
          <w:spacing w:val="-3"/>
        </w:rPr>
        <w:t xml:space="preserve">mluva sa vyhotovuje v troch rovnopisoch, dva rovnopisy sú určené pre </w:t>
      </w:r>
      <w:r w:rsidR="00251C96" w:rsidRPr="005B263B">
        <w:rPr>
          <w:rFonts w:asciiTheme="minorHAnsi" w:hAnsiTheme="minorHAnsi" w:cs="Arial"/>
          <w:spacing w:val="-3"/>
        </w:rPr>
        <w:t>O</w:t>
      </w:r>
      <w:r w:rsidR="001F2B54" w:rsidRPr="005B263B">
        <w:rPr>
          <w:rFonts w:asciiTheme="minorHAnsi" w:hAnsiTheme="minorHAnsi" w:cs="Arial"/>
          <w:spacing w:val="-3"/>
        </w:rPr>
        <w:t>bjednávateľa</w:t>
      </w:r>
      <w:r w:rsidR="00FC4295" w:rsidRPr="005B263B">
        <w:rPr>
          <w:rFonts w:asciiTheme="minorHAnsi" w:hAnsiTheme="minorHAnsi" w:cs="Arial"/>
          <w:spacing w:val="-3"/>
        </w:rPr>
        <w:t xml:space="preserve"> a jeden rovnopis je určený pre </w:t>
      </w:r>
      <w:r w:rsidR="00D25811" w:rsidRPr="00D25811">
        <w:rPr>
          <w:rFonts w:asciiTheme="minorHAnsi" w:hAnsiTheme="minorHAnsi" w:cs="Arial"/>
          <w:spacing w:val="-3"/>
        </w:rPr>
        <w:t>Poskytovateľa</w:t>
      </w:r>
      <w:r w:rsidR="00FC4295" w:rsidRPr="005B263B">
        <w:rPr>
          <w:rFonts w:asciiTheme="minorHAnsi" w:hAnsiTheme="minorHAnsi" w:cs="Arial"/>
          <w:spacing w:val="-3"/>
        </w:rPr>
        <w:t>.</w:t>
      </w:r>
    </w:p>
    <w:p w:rsidR="001F2B54" w:rsidRDefault="005B263B" w:rsidP="005B263B">
      <w:pPr>
        <w:suppressAutoHyphens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>7.3</w:t>
      </w:r>
      <w:r>
        <w:rPr>
          <w:rFonts w:asciiTheme="minorHAnsi" w:hAnsiTheme="minorHAnsi" w:cs="Arial"/>
          <w:b/>
          <w:spacing w:val="-3"/>
        </w:rPr>
        <w:tab/>
      </w:r>
      <w:r w:rsidR="00FC4295" w:rsidRPr="005B263B">
        <w:rPr>
          <w:rFonts w:asciiTheme="minorHAnsi" w:hAnsiTheme="minorHAnsi" w:cs="Arial"/>
          <w:spacing w:val="-3"/>
        </w:rPr>
        <w:t xml:space="preserve">Akékoľvek zmeny a doplnky </w:t>
      </w:r>
      <w:r w:rsidR="00251C96" w:rsidRPr="005B263B">
        <w:rPr>
          <w:rFonts w:asciiTheme="minorHAnsi" w:hAnsiTheme="minorHAnsi" w:cs="Arial"/>
          <w:spacing w:val="-3"/>
        </w:rPr>
        <w:t>tejto Z</w:t>
      </w:r>
      <w:r w:rsidR="00FC4295" w:rsidRPr="005B263B">
        <w:rPr>
          <w:rFonts w:asciiTheme="minorHAnsi" w:hAnsiTheme="minorHAnsi" w:cs="Arial"/>
          <w:spacing w:val="-3"/>
        </w:rPr>
        <w:t>mluv</w:t>
      </w:r>
      <w:r w:rsidR="001F2B54" w:rsidRPr="005B263B">
        <w:rPr>
          <w:rFonts w:asciiTheme="minorHAnsi" w:hAnsiTheme="minorHAnsi" w:cs="Arial"/>
          <w:spacing w:val="-3"/>
        </w:rPr>
        <w:t>y</w:t>
      </w:r>
      <w:r w:rsidR="00FC4295" w:rsidRPr="005B263B">
        <w:rPr>
          <w:rFonts w:asciiTheme="minorHAnsi" w:hAnsiTheme="minorHAnsi" w:cs="Arial"/>
          <w:spacing w:val="-3"/>
        </w:rPr>
        <w:t xml:space="preserve"> je možné us</w:t>
      </w:r>
      <w:r w:rsidR="00251C96" w:rsidRPr="005B263B">
        <w:rPr>
          <w:rFonts w:asciiTheme="minorHAnsi" w:hAnsiTheme="minorHAnsi" w:cs="Arial"/>
          <w:spacing w:val="-3"/>
        </w:rPr>
        <w:t>kutočniť len vzájomnou dohodou Z</w:t>
      </w:r>
      <w:r w:rsidR="00FC4295" w:rsidRPr="005B263B">
        <w:rPr>
          <w:rFonts w:asciiTheme="minorHAnsi" w:hAnsiTheme="minorHAnsi" w:cs="Arial"/>
          <w:spacing w:val="-3"/>
        </w:rPr>
        <w:t xml:space="preserve">mluvných strán formou písomného </w:t>
      </w:r>
      <w:r w:rsidR="00251C96" w:rsidRPr="005B263B">
        <w:rPr>
          <w:rFonts w:asciiTheme="minorHAnsi" w:hAnsiTheme="minorHAnsi" w:cs="Arial"/>
          <w:spacing w:val="-3"/>
        </w:rPr>
        <w:t>a očíslovaného dodatku k tejto Z</w:t>
      </w:r>
      <w:r w:rsidR="00430871" w:rsidRPr="005B263B">
        <w:rPr>
          <w:rFonts w:asciiTheme="minorHAnsi" w:hAnsiTheme="minorHAnsi" w:cs="Arial"/>
          <w:spacing w:val="-3"/>
        </w:rPr>
        <w:t>mluve v súlade s príslušnými právnymi predpismi.</w:t>
      </w:r>
      <w:r w:rsidR="00D25811">
        <w:rPr>
          <w:rFonts w:asciiTheme="minorHAnsi" w:hAnsiTheme="minorHAnsi" w:cs="Arial"/>
          <w:spacing w:val="-3"/>
        </w:rPr>
        <w:t xml:space="preserve"> </w:t>
      </w:r>
    </w:p>
    <w:p w:rsidR="001F2B54" w:rsidRDefault="005B263B" w:rsidP="005B263B">
      <w:pPr>
        <w:suppressAutoHyphens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>7.4</w:t>
      </w:r>
      <w:r>
        <w:rPr>
          <w:rFonts w:asciiTheme="minorHAnsi" w:hAnsiTheme="minorHAnsi" w:cs="Arial"/>
          <w:b/>
          <w:spacing w:val="-3"/>
        </w:rPr>
        <w:tab/>
      </w:r>
      <w:r w:rsidR="00FC4295" w:rsidRPr="005B263B">
        <w:rPr>
          <w:rFonts w:asciiTheme="minorHAnsi" w:hAnsiTheme="minorHAnsi" w:cs="Arial"/>
          <w:spacing w:val="-3"/>
        </w:rPr>
        <w:t>Zmluvné strany sa dohodli, že prípadné spory budú riešiť vyjednávaním s cieľom dosiahnuť dohodu o</w:t>
      </w:r>
      <w:r w:rsidR="000663FA" w:rsidRPr="005B263B">
        <w:rPr>
          <w:rFonts w:asciiTheme="minorHAnsi" w:hAnsiTheme="minorHAnsi" w:cs="Arial"/>
          <w:spacing w:val="-3"/>
        </w:rPr>
        <w:t> </w:t>
      </w:r>
      <w:r w:rsidR="00FC4295" w:rsidRPr="005B263B">
        <w:rPr>
          <w:rFonts w:asciiTheme="minorHAnsi" w:hAnsiTheme="minorHAnsi" w:cs="Arial"/>
          <w:spacing w:val="-3"/>
        </w:rPr>
        <w:t>vyriešení sporu. V prípade, že sa dohoda nedosiahne v lehote 15 dní od termínu prvé</w:t>
      </w:r>
      <w:r w:rsidR="00251C96" w:rsidRPr="005B263B">
        <w:rPr>
          <w:rFonts w:asciiTheme="minorHAnsi" w:hAnsiTheme="minorHAnsi" w:cs="Arial"/>
          <w:spacing w:val="-3"/>
        </w:rPr>
        <w:t>ho rokovania, môže ktorákoľvek Z</w:t>
      </w:r>
      <w:r w:rsidR="00FC4295" w:rsidRPr="005B263B">
        <w:rPr>
          <w:rFonts w:asciiTheme="minorHAnsi" w:hAnsiTheme="minorHAnsi" w:cs="Arial"/>
          <w:spacing w:val="-3"/>
        </w:rPr>
        <w:t>mluvná strana podať návrh (žalobu) na súd.</w:t>
      </w:r>
    </w:p>
    <w:p w:rsidR="001F2B54" w:rsidRDefault="005B263B" w:rsidP="005B263B">
      <w:pPr>
        <w:suppressAutoHyphens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t>7.5</w:t>
      </w:r>
      <w:r>
        <w:rPr>
          <w:rFonts w:asciiTheme="minorHAnsi" w:hAnsiTheme="minorHAnsi" w:cs="Arial"/>
          <w:b/>
          <w:spacing w:val="-3"/>
        </w:rPr>
        <w:tab/>
      </w:r>
      <w:r w:rsidR="00FC4295" w:rsidRPr="005B263B">
        <w:rPr>
          <w:rFonts w:asciiTheme="minorHAnsi" w:hAnsiTheme="minorHAnsi" w:cs="Arial"/>
          <w:spacing w:val="-3"/>
        </w:rPr>
        <w:t xml:space="preserve">V prípade, ak </w:t>
      </w:r>
      <w:r w:rsidR="00251C96" w:rsidRPr="005B263B">
        <w:rPr>
          <w:rFonts w:asciiTheme="minorHAnsi" w:hAnsiTheme="minorHAnsi" w:cs="Arial"/>
          <w:spacing w:val="-3"/>
        </w:rPr>
        <w:t>sa akékoľvek ustanovenie tejto Z</w:t>
      </w:r>
      <w:r w:rsidR="00FC4295" w:rsidRPr="005B263B">
        <w:rPr>
          <w:rFonts w:asciiTheme="minorHAnsi" w:hAnsiTheme="minorHAnsi" w:cs="Arial"/>
          <w:spacing w:val="-3"/>
        </w:rPr>
        <w:t>mluvy stane neplatným v dôsledku jeho rozporu s</w:t>
      </w:r>
      <w:r w:rsidR="000663FA" w:rsidRPr="005B263B">
        <w:rPr>
          <w:rFonts w:asciiTheme="minorHAnsi" w:hAnsiTheme="minorHAnsi" w:cs="Arial"/>
          <w:spacing w:val="-3"/>
        </w:rPr>
        <w:t> </w:t>
      </w:r>
      <w:r w:rsidR="00FC4295" w:rsidRPr="005B263B">
        <w:rPr>
          <w:rFonts w:asciiTheme="minorHAnsi" w:hAnsiTheme="minorHAnsi" w:cs="Arial"/>
          <w:spacing w:val="-3"/>
        </w:rPr>
        <w:t xml:space="preserve">platným </w:t>
      </w:r>
      <w:r w:rsidR="001F2B54" w:rsidRPr="005B263B">
        <w:rPr>
          <w:rFonts w:asciiTheme="minorHAnsi" w:hAnsiTheme="minorHAnsi" w:cs="Arial"/>
          <w:spacing w:val="-3"/>
        </w:rPr>
        <w:t xml:space="preserve">právnym </w:t>
      </w:r>
      <w:r w:rsidR="00FC4295" w:rsidRPr="005B263B">
        <w:rPr>
          <w:rFonts w:asciiTheme="minorHAnsi" w:hAnsiTheme="minorHAnsi" w:cs="Arial"/>
          <w:spacing w:val="-3"/>
        </w:rPr>
        <w:t>poriadkom, resp. novou právnou úpravou počas trvania zmluvného vzťahu, nespô</w:t>
      </w:r>
      <w:r w:rsidR="00251C96" w:rsidRPr="005B263B">
        <w:rPr>
          <w:rFonts w:asciiTheme="minorHAnsi" w:hAnsiTheme="minorHAnsi" w:cs="Arial"/>
          <w:spacing w:val="-3"/>
        </w:rPr>
        <w:t>sobí to neplatnosť celej tejto Z</w:t>
      </w:r>
      <w:r w:rsidR="00FC4295" w:rsidRPr="005B263B">
        <w:rPr>
          <w:rFonts w:asciiTheme="minorHAnsi" w:hAnsiTheme="minorHAnsi" w:cs="Arial"/>
          <w:spacing w:val="-3"/>
        </w:rPr>
        <w:t>mluvy. Zmluvné strany sa pre tento prípad zaväzujú nahradiť neplatné ustanovenie novým platným ustanovením tak, aby zostal zachovaný</w:t>
      </w:r>
      <w:r w:rsidR="00251C96" w:rsidRPr="005B263B">
        <w:rPr>
          <w:rFonts w:asciiTheme="minorHAnsi" w:hAnsiTheme="minorHAnsi" w:cs="Arial"/>
          <w:spacing w:val="-3"/>
        </w:rPr>
        <w:t xml:space="preserve"> obsah, zámer a účel sledovaný Z</w:t>
      </w:r>
      <w:r w:rsidR="00FC4295" w:rsidRPr="005B263B">
        <w:rPr>
          <w:rFonts w:asciiTheme="minorHAnsi" w:hAnsiTheme="minorHAnsi" w:cs="Arial"/>
          <w:spacing w:val="-3"/>
        </w:rPr>
        <w:t>mluvou.</w:t>
      </w:r>
    </w:p>
    <w:p w:rsidR="00D25811" w:rsidRDefault="00D25811" w:rsidP="005B263B">
      <w:pPr>
        <w:suppressAutoHyphens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b/>
          <w:spacing w:val="-3"/>
        </w:rPr>
        <w:lastRenderedPageBreak/>
        <w:t xml:space="preserve">7.6 </w:t>
      </w:r>
      <w:r>
        <w:rPr>
          <w:rFonts w:asciiTheme="minorHAnsi" w:hAnsiTheme="minorHAnsi" w:cs="Arial"/>
          <w:b/>
          <w:spacing w:val="-3"/>
        </w:rPr>
        <w:tab/>
      </w:r>
      <w:r w:rsidRPr="00784F2B">
        <w:rPr>
          <w:rFonts w:asciiTheme="minorHAnsi" w:hAnsiTheme="minorHAnsi" w:cs="Arial"/>
          <w:spacing w:val="-3"/>
        </w:rPr>
        <w:t>Vzťahy osobitne neupravené touto Zmluvou sa riadia predovšetkým ustanoveniami Obchodného zákonníka, Autorského zákona, Zákona o verejnom obstarávaní.</w:t>
      </w:r>
    </w:p>
    <w:p w:rsidR="00430871" w:rsidRPr="005B263B" w:rsidRDefault="00D25811" w:rsidP="005B263B">
      <w:pPr>
        <w:suppressAutoHyphens/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>7.7</w:t>
      </w:r>
      <w:r w:rsidR="005B263B">
        <w:rPr>
          <w:rFonts w:asciiTheme="minorHAnsi" w:hAnsiTheme="minorHAnsi" w:cs="Arial"/>
          <w:b/>
          <w:spacing w:val="-3"/>
        </w:rPr>
        <w:tab/>
      </w:r>
      <w:r w:rsidR="00430871" w:rsidRPr="005B263B">
        <w:rPr>
          <w:rFonts w:asciiTheme="minorHAnsi" w:hAnsiTheme="minorHAnsi" w:cs="Arial"/>
          <w:spacing w:val="-3"/>
        </w:rPr>
        <w:t xml:space="preserve">Neoddeliteľnou súčasťou tejto zmluvy sú nasledovné prílohy: </w:t>
      </w:r>
    </w:p>
    <w:p w:rsidR="00430871" w:rsidRPr="00D25811" w:rsidRDefault="000663FA" w:rsidP="005B263B">
      <w:pPr>
        <w:pStyle w:val="Odsekzoznamu"/>
        <w:numPr>
          <w:ilvl w:val="0"/>
          <w:numId w:val="30"/>
        </w:numPr>
        <w:suppressAutoHyphens/>
        <w:ind w:left="851" w:hanging="284"/>
        <w:contextualSpacing/>
        <w:jc w:val="both"/>
        <w:rPr>
          <w:rFonts w:asciiTheme="minorHAnsi" w:hAnsiTheme="minorHAnsi"/>
          <w:szCs w:val="22"/>
        </w:rPr>
      </w:pPr>
      <w:r w:rsidRPr="00D25811">
        <w:rPr>
          <w:rFonts w:asciiTheme="minorHAnsi" w:hAnsiTheme="minorHAnsi" w:cs="Arial"/>
          <w:spacing w:val="-3"/>
        </w:rPr>
        <w:t>Príloha č. 1</w:t>
      </w:r>
      <w:r w:rsidR="00430871" w:rsidRPr="00D25811">
        <w:rPr>
          <w:rFonts w:asciiTheme="minorHAnsi" w:hAnsiTheme="minorHAnsi" w:cs="Arial"/>
          <w:spacing w:val="-3"/>
        </w:rPr>
        <w:t xml:space="preserve">: </w:t>
      </w:r>
      <w:r w:rsidRPr="00D25811">
        <w:rPr>
          <w:rFonts w:asciiTheme="minorHAnsi" w:hAnsiTheme="minorHAnsi" w:cs="Arial"/>
          <w:spacing w:val="-3"/>
        </w:rPr>
        <w:tab/>
      </w:r>
      <w:r w:rsidR="00430871" w:rsidRPr="00D25811">
        <w:rPr>
          <w:rFonts w:asciiTheme="minorHAnsi" w:hAnsiTheme="minorHAnsi" w:cs="Arial"/>
        </w:rPr>
        <w:t>Podrob</w:t>
      </w:r>
      <w:r w:rsidR="000E1755" w:rsidRPr="00D25811">
        <w:rPr>
          <w:rFonts w:asciiTheme="minorHAnsi" w:hAnsiTheme="minorHAnsi" w:cs="Arial"/>
        </w:rPr>
        <w:t>ná špecifikácia predmetu zmluvy</w:t>
      </w:r>
      <w:r w:rsidR="00215A0C">
        <w:rPr>
          <w:rFonts w:asciiTheme="minorHAnsi" w:hAnsiTheme="minorHAnsi" w:cs="Arial"/>
        </w:rPr>
        <w:t xml:space="preserve"> (Opis predmetu zákazky)</w:t>
      </w:r>
    </w:p>
    <w:p w:rsidR="00430871" w:rsidRPr="00D25811" w:rsidRDefault="00430871" w:rsidP="005B263B">
      <w:pPr>
        <w:pStyle w:val="Odsekzoznamu"/>
        <w:numPr>
          <w:ilvl w:val="0"/>
          <w:numId w:val="30"/>
        </w:numPr>
        <w:suppressAutoHyphens/>
        <w:ind w:left="851" w:hanging="284"/>
        <w:contextualSpacing/>
        <w:jc w:val="both"/>
        <w:rPr>
          <w:rFonts w:asciiTheme="minorHAnsi" w:hAnsiTheme="minorHAnsi"/>
          <w:szCs w:val="22"/>
        </w:rPr>
      </w:pPr>
      <w:r w:rsidRPr="00D25811">
        <w:rPr>
          <w:rFonts w:asciiTheme="minorHAnsi" w:hAnsiTheme="minorHAnsi"/>
          <w:szCs w:val="22"/>
        </w:rPr>
        <w:t xml:space="preserve">Príloha č. 2:  </w:t>
      </w:r>
      <w:r w:rsidR="000663FA" w:rsidRPr="00D25811">
        <w:rPr>
          <w:rFonts w:asciiTheme="minorHAnsi" w:hAnsiTheme="minorHAnsi"/>
          <w:szCs w:val="22"/>
        </w:rPr>
        <w:tab/>
      </w:r>
      <w:r w:rsidRPr="00D25811">
        <w:rPr>
          <w:rFonts w:asciiTheme="minorHAnsi" w:hAnsiTheme="minorHAnsi" w:cs="Arial"/>
          <w:color w:val="000000"/>
        </w:rPr>
        <w:t>Špecifikácia ceny za služby (Návrh uchádzača na plnenie kritéria)</w:t>
      </w:r>
    </w:p>
    <w:p w:rsidR="00430871" w:rsidRPr="00D25811" w:rsidRDefault="00430871" w:rsidP="005B263B">
      <w:pPr>
        <w:pStyle w:val="Odsekzoznamu"/>
        <w:numPr>
          <w:ilvl w:val="0"/>
          <w:numId w:val="30"/>
        </w:numPr>
        <w:tabs>
          <w:tab w:val="left" w:pos="851"/>
        </w:tabs>
        <w:suppressAutoHyphens/>
        <w:ind w:left="2127" w:hanging="1560"/>
        <w:contextualSpacing/>
        <w:jc w:val="both"/>
        <w:rPr>
          <w:rFonts w:asciiTheme="minorHAnsi" w:hAnsiTheme="minorHAnsi" w:cstheme="minorHAnsi"/>
          <w:szCs w:val="22"/>
        </w:rPr>
      </w:pPr>
      <w:r w:rsidRPr="00D25811">
        <w:rPr>
          <w:rFonts w:asciiTheme="minorHAnsi" w:hAnsiTheme="minorHAnsi" w:cstheme="minorHAnsi"/>
          <w:szCs w:val="22"/>
        </w:rPr>
        <w:t xml:space="preserve">Príloha č. 3: </w:t>
      </w:r>
      <w:r w:rsidR="000663FA" w:rsidRPr="00D25811">
        <w:rPr>
          <w:rFonts w:asciiTheme="minorHAnsi" w:hAnsiTheme="minorHAnsi" w:cstheme="minorHAnsi"/>
          <w:szCs w:val="22"/>
        </w:rPr>
        <w:tab/>
      </w:r>
      <w:r w:rsidRPr="00D25811">
        <w:rPr>
          <w:rFonts w:asciiTheme="minorHAnsi" w:hAnsiTheme="minorHAnsi" w:cstheme="minorHAnsi"/>
          <w:color w:val="000000"/>
          <w:szCs w:val="22"/>
        </w:rPr>
        <w:t>Výpis z </w:t>
      </w:r>
      <w:r w:rsidR="00D25811" w:rsidRPr="00D25811">
        <w:rPr>
          <w:rFonts w:asciiTheme="minorHAnsi" w:hAnsiTheme="minorHAnsi" w:cstheme="minorHAnsi"/>
          <w:color w:val="000000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D25811" w:rsidRPr="00D25811">
        <w:rPr>
          <w:rFonts w:asciiTheme="minorHAnsi" w:hAnsiTheme="minorHAnsi" w:cstheme="minorHAnsi"/>
          <w:color w:val="000000"/>
          <w:szCs w:val="22"/>
        </w:rPr>
        <w:instrText xml:space="preserve"> FORMTEXT </w:instrText>
      </w:r>
      <w:r w:rsidR="00D25811" w:rsidRPr="00D25811">
        <w:rPr>
          <w:rFonts w:asciiTheme="minorHAnsi" w:hAnsiTheme="minorHAnsi" w:cstheme="minorHAnsi"/>
          <w:color w:val="000000"/>
          <w:szCs w:val="22"/>
        </w:rPr>
      </w:r>
      <w:r w:rsidR="00D25811" w:rsidRPr="00D25811">
        <w:rPr>
          <w:rFonts w:asciiTheme="minorHAnsi" w:hAnsiTheme="minorHAnsi" w:cstheme="minorHAnsi"/>
          <w:color w:val="000000"/>
          <w:szCs w:val="22"/>
        </w:rPr>
        <w:fldChar w:fldCharType="separate"/>
      </w:r>
      <w:r w:rsidR="00D25811" w:rsidRPr="00D25811">
        <w:rPr>
          <w:rFonts w:asciiTheme="minorHAnsi" w:hAnsiTheme="minorHAnsi" w:cstheme="minorHAnsi"/>
          <w:noProof/>
          <w:color w:val="000000"/>
          <w:szCs w:val="22"/>
        </w:rPr>
        <w:t xml:space="preserve">OR SR / ŽR SR </w:t>
      </w:r>
      <w:r w:rsidR="00743073" w:rsidRPr="00321D19">
        <w:rPr>
          <w:rFonts w:asciiTheme="minorHAnsi" w:hAnsiTheme="minorHAnsi" w:cstheme="minorHAnsi"/>
          <w:color w:val="000000" w:themeColor="text1"/>
          <w:szCs w:val="22"/>
        </w:rPr>
        <w:t>alebo iného profesijného registra</w:t>
      </w:r>
      <w:r w:rsidR="00743073" w:rsidRPr="00D25811">
        <w:rPr>
          <w:rFonts w:asciiTheme="minorHAnsi" w:hAnsiTheme="minorHAnsi" w:cstheme="minorHAnsi"/>
          <w:noProof/>
          <w:color w:val="000000"/>
          <w:szCs w:val="22"/>
        </w:rPr>
        <w:t xml:space="preserve"> </w:t>
      </w:r>
      <w:r w:rsidR="00D25811" w:rsidRPr="00D25811">
        <w:rPr>
          <w:rFonts w:asciiTheme="minorHAnsi" w:hAnsiTheme="minorHAnsi" w:cstheme="minorHAnsi"/>
          <w:noProof/>
          <w:color w:val="000000"/>
          <w:szCs w:val="22"/>
        </w:rPr>
        <w:t>Poskytovateľ</w:t>
      </w:r>
      <w:r w:rsidR="00743073">
        <w:rPr>
          <w:rFonts w:asciiTheme="minorHAnsi" w:hAnsiTheme="minorHAnsi" w:cstheme="minorHAnsi"/>
          <w:noProof/>
          <w:color w:val="000000"/>
          <w:szCs w:val="22"/>
        </w:rPr>
        <w:t>a</w:t>
      </w:r>
      <w:r w:rsidR="00D25811" w:rsidRPr="00D25811">
        <w:rPr>
          <w:rFonts w:asciiTheme="minorHAnsi" w:hAnsiTheme="minorHAnsi" w:cstheme="minorHAnsi"/>
          <w:color w:val="000000"/>
          <w:szCs w:val="22"/>
        </w:rPr>
        <w:fldChar w:fldCharType="end"/>
      </w:r>
      <w:bookmarkEnd w:id="15"/>
      <w:r w:rsidR="00CA3521" w:rsidRPr="00D25811">
        <w:rPr>
          <w:rFonts w:asciiTheme="minorHAnsi" w:hAnsiTheme="minorHAnsi" w:cstheme="minorHAnsi"/>
          <w:szCs w:val="22"/>
        </w:rPr>
        <w:t xml:space="preserve"> </w:t>
      </w:r>
    </w:p>
    <w:p w:rsidR="00B36CE3" w:rsidRDefault="00B36CE3" w:rsidP="005B263B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D25811" w:rsidRPr="00784F2B" w:rsidRDefault="00D25811" w:rsidP="005B263B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C65C78" w:rsidRDefault="00C65C78" w:rsidP="00ED0F52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2B6B9A" w:rsidRPr="00784F2B" w:rsidRDefault="002B6B9A" w:rsidP="00ED0F52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C65C78" w:rsidRPr="00784F2B" w:rsidRDefault="00C65C78" w:rsidP="00ED0F52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784F2B">
        <w:rPr>
          <w:rFonts w:asciiTheme="minorHAnsi" w:hAnsiTheme="minorHAnsi" w:cs="Arial"/>
        </w:rPr>
        <w:t>V Bratislave dňa ................................</w:t>
      </w:r>
      <w:r w:rsidRPr="00784F2B">
        <w:rPr>
          <w:rFonts w:asciiTheme="minorHAnsi" w:hAnsiTheme="minorHAnsi" w:cs="Arial"/>
        </w:rPr>
        <w:tab/>
        <w:t xml:space="preserve"> </w:t>
      </w:r>
      <w:r w:rsidRPr="00784F2B">
        <w:rPr>
          <w:rFonts w:asciiTheme="minorHAnsi" w:hAnsiTheme="minorHAnsi" w:cs="Arial"/>
        </w:rPr>
        <w:tab/>
      </w:r>
      <w:r w:rsidRPr="00784F2B">
        <w:rPr>
          <w:rFonts w:asciiTheme="minorHAnsi" w:hAnsiTheme="minorHAnsi" w:cs="Arial"/>
        </w:rPr>
        <w:tab/>
        <w:t>V </w:t>
      </w:r>
      <w:r w:rsidR="00D25811">
        <w:rPr>
          <w:rFonts w:asciiTheme="minorHAnsi" w:hAnsiTheme="minorHAnsi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D25811">
        <w:rPr>
          <w:rFonts w:asciiTheme="minorHAnsi" w:hAnsiTheme="minorHAnsi" w:cs="Arial"/>
        </w:rPr>
        <w:instrText xml:space="preserve"> FORMTEXT </w:instrText>
      </w:r>
      <w:r w:rsidR="00D25811">
        <w:rPr>
          <w:rFonts w:asciiTheme="minorHAnsi" w:hAnsiTheme="minorHAnsi" w:cs="Arial"/>
        </w:rPr>
      </w:r>
      <w:r w:rsidR="00D25811">
        <w:rPr>
          <w:rFonts w:asciiTheme="minorHAnsi" w:hAnsiTheme="minorHAnsi" w:cs="Arial"/>
        </w:rPr>
        <w:fldChar w:fldCharType="separate"/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</w:rPr>
        <w:fldChar w:fldCharType="end"/>
      </w:r>
      <w:bookmarkEnd w:id="16"/>
      <w:r w:rsidRPr="00784F2B">
        <w:rPr>
          <w:rFonts w:asciiTheme="minorHAnsi" w:hAnsiTheme="minorHAnsi" w:cs="Arial"/>
        </w:rPr>
        <w:t xml:space="preserve"> dňa </w:t>
      </w:r>
      <w:r w:rsidR="00D25811">
        <w:rPr>
          <w:rFonts w:asciiTheme="minorHAnsi" w:hAnsiTheme="minorHAnsi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D25811">
        <w:rPr>
          <w:rFonts w:asciiTheme="minorHAnsi" w:hAnsiTheme="minorHAnsi" w:cs="Arial"/>
        </w:rPr>
        <w:instrText xml:space="preserve"> FORMTEXT </w:instrText>
      </w:r>
      <w:r w:rsidR="00D25811">
        <w:rPr>
          <w:rFonts w:asciiTheme="minorHAnsi" w:hAnsiTheme="minorHAnsi" w:cs="Arial"/>
        </w:rPr>
      </w:r>
      <w:r w:rsidR="00D25811">
        <w:rPr>
          <w:rFonts w:asciiTheme="minorHAnsi" w:hAnsiTheme="minorHAnsi" w:cs="Arial"/>
        </w:rPr>
        <w:fldChar w:fldCharType="separate"/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</w:rPr>
        <w:fldChar w:fldCharType="end"/>
      </w:r>
      <w:bookmarkEnd w:id="17"/>
    </w:p>
    <w:p w:rsidR="00C65C78" w:rsidRPr="00784F2B" w:rsidRDefault="00C65C78" w:rsidP="00ED0F52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:rsidR="00C65C78" w:rsidRPr="00784F2B" w:rsidRDefault="00C65C78" w:rsidP="00ED0F5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78" w:rsidRPr="00784F2B" w:rsidRDefault="00C65C78" w:rsidP="00ED0F5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78" w:rsidRPr="00784F2B" w:rsidRDefault="00C65C78" w:rsidP="00ED0F5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78" w:rsidRPr="00784F2B" w:rsidRDefault="00C65C78" w:rsidP="00ED0F52">
      <w:pPr>
        <w:spacing w:after="0" w:line="240" w:lineRule="auto"/>
        <w:jc w:val="both"/>
        <w:rPr>
          <w:rFonts w:asciiTheme="minorHAnsi" w:hAnsiTheme="minorHAnsi" w:cs="Arial"/>
        </w:rPr>
      </w:pPr>
      <w:r w:rsidRPr="00784F2B">
        <w:rPr>
          <w:rFonts w:asciiTheme="minorHAnsi" w:hAnsiTheme="minorHAnsi" w:cs="Arial"/>
        </w:rPr>
        <w:t>.....................….................................................</w:t>
      </w:r>
      <w:r w:rsidRPr="00784F2B">
        <w:rPr>
          <w:rFonts w:asciiTheme="minorHAnsi" w:hAnsiTheme="minorHAnsi" w:cs="Arial"/>
        </w:rPr>
        <w:tab/>
      </w:r>
      <w:r w:rsidRPr="00784F2B">
        <w:rPr>
          <w:rFonts w:asciiTheme="minorHAnsi" w:hAnsiTheme="minorHAnsi" w:cs="Arial"/>
        </w:rPr>
        <w:tab/>
        <w:t xml:space="preserve">.................................................                 </w:t>
      </w:r>
      <w:r w:rsidRPr="00784F2B">
        <w:rPr>
          <w:rFonts w:asciiTheme="minorHAnsi" w:hAnsiTheme="minorHAnsi" w:cs="Arial"/>
        </w:rPr>
        <w:tab/>
      </w:r>
    </w:p>
    <w:p w:rsidR="00C65C78" w:rsidRPr="00784F2B" w:rsidRDefault="00C65C78" w:rsidP="00D25811">
      <w:pPr>
        <w:spacing w:after="20" w:line="240" w:lineRule="auto"/>
        <w:jc w:val="both"/>
        <w:outlineLvl w:val="0"/>
        <w:rPr>
          <w:rFonts w:asciiTheme="minorHAnsi" w:hAnsiTheme="minorHAnsi" w:cs="Arial"/>
          <w:b/>
        </w:rPr>
      </w:pPr>
      <w:r w:rsidRPr="00784F2B">
        <w:rPr>
          <w:rFonts w:asciiTheme="minorHAnsi" w:hAnsiTheme="minorHAnsi" w:cs="Arial"/>
          <w:b/>
        </w:rPr>
        <w:t xml:space="preserve">Slovenská inovačná a energetická agentúra         </w:t>
      </w:r>
      <w:r w:rsidRPr="00784F2B">
        <w:rPr>
          <w:rFonts w:asciiTheme="minorHAnsi" w:hAnsiTheme="minorHAnsi" w:cs="Arial"/>
          <w:b/>
        </w:rPr>
        <w:tab/>
      </w:r>
      <w:r w:rsidR="00D25811">
        <w:rPr>
          <w:rFonts w:asciiTheme="minorHAnsi" w:hAnsiTheme="minorHAnsi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D25811">
        <w:rPr>
          <w:rFonts w:asciiTheme="minorHAnsi" w:hAnsiTheme="minorHAnsi" w:cs="Arial"/>
          <w:b/>
        </w:rPr>
        <w:instrText xml:space="preserve"> FORMTEXT </w:instrText>
      </w:r>
      <w:r w:rsidR="00D25811">
        <w:rPr>
          <w:rFonts w:asciiTheme="minorHAnsi" w:hAnsiTheme="minorHAnsi" w:cs="Arial"/>
          <w:b/>
        </w:rPr>
      </w:r>
      <w:r w:rsidR="00D25811">
        <w:rPr>
          <w:rFonts w:asciiTheme="minorHAnsi" w:hAnsiTheme="minorHAnsi" w:cs="Arial"/>
          <w:b/>
        </w:rPr>
        <w:fldChar w:fldCharType="separate"/>
      </w:r>
      <w:r w:rsidR="00D25811">
        <w:rPr>
          <w:rFonts w:asciiTheme="minorHAnsi" w:hAnsiTheme="minorHAnsi" w:cs="Arial"/>
          <w:b/>
          <w:noProof/>
        </w:rPr>
        <w:t> </w:t>
      </w:r>
      <w:r w:rsidR="00D25811">
        <w:rPr>
          <w:rFonts w:asciiTheme="minorHAnsi" w:hAnsiTheme="minorHAnsi" w:cs="Arial"/>
          <w:b/>
          <w:noProof/>
        </w:rPr>
        <w:t> </w:t>
      </w:r>
      <w:r w:rsidR="00D25811">
        <w:rPr>
          <w:rFonts w:asciiTheme="minorHAnsi" w:hAnsiTheme="minorHAnsi" w:cs="Arial"/>
          <w:b/>
          <w:noProof/>
        </w:rPr>
        <w:t> </w:t>
      </w:r>
      <w:r w:rsidR="00D25811">
        <w:rPr>
          <w:rFonts w:asciiTheme="minorHAnsi" w:hAnsiTheme="minorHAnsi" w:cs="Arial"/>
          <w:b/>
          <w:noProof/>
        </w:rPr>
        <w:t> </w:t>
      </w:r>
      <w:r w:rsidR="00D25811">
        <w:rPr>
          <w:rFonts w:asciiTheme="minorHAnsi" w:hAnsiTheme="minorHAnsi" w:cs="Arial"/>
          <w:b/>
          <w:noProof/>
        </w:rPr>
        <w:t> </w:t>
      </w:r>
      <w:r w:rsidR="00D25811">
        <w:rPr>
          <w:rFonts w:asciiTheme="minorHAnsi" w:hAnsiTheme="minorHAnsi" w:cs="Arial"/>
          <w:b/>
        </w:rPr>
        <w:fldChar w:fldCharType="end"/>
      </w:r>
      <w:bookmarkEnd w:id="18"/>
    </w:p>
    <w:p w:rsidR="00C65C78" w:rsidRPr="00784F2B" w:rsidRDefault="005B263B" w:rsidP="00D25811">
      <w:pPr>
        <w:spacing w:after="20" w:line="24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Alexandra Velická, PhD.</w:t>
      </w:r>
      <w:r w:rsidR="00C65C78" w:rsidRPr="00784F2B">
        <w:rPr>
          <w:rFonts w:asciiTheme="minorHAnsi" w:hAnsiTheme="minorHAnsi" w:cs="Arial"/>
        </w:rPr>
        <w:tab/>
      </w:r>
      <w:r w:rsidR="00933F35">
        <w:rPr>
          <w:rFonts w:asciiTheme="minorHAnsi" w:hAnsiTheme="minorHAnsi" w:cs="Arial"/>
        </w:rPr>
        <w:tab/>
      </w:r>
      <w:r w:rsidR="00933F35">
        <w:rPr>
          <w:rFonts w:asciiTheme="minorHAnsi" w:hAnsiTheme="minorHAnsi" w:cs="Arial"/>
        </w:rPr>
        <w:tab/>
      </w:r>
      <w:r w:rsidR="00D25811">
        <w:rPr>
          <w:rFonts w:asciiTheme="minorHAnsi" w:hAnsiTheme="minorHAnsi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D25811">
        <w:rPr>
          <w:rFonts w:asciiTheme="minorHAnsi" w:hAnsiTheme="minorHAnsi" w:cs="Arial"/>
        </w:rPr>
        <w:instrText xml:space="preserve"> FORMTEXT </w:instrText>
      </w:r>
      <w:r w:rsidR="00D25811">
        <w:rPr>
          <w:rFonts w:asciiTheme="minorHAnsi" w:hAnsiTheme="minorHAnsi" w:cs="Arial"/>
        </w:rPr>
      </w:r>
      <w:r w:rsidR="00D25811">
        <w:rPr>
          <w:rFonts w:asciiTheme="minorHAnsi" w:hAnsiTheme="minorHAnsi" w:cs="Arial"/>
        </w:rPr>
        <w:fldChar w:fldCharType="separate"/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</w:rPr>
        <w:fldChar w:fldCharType="end"/>
      </w:r>
      <w:bookmarkEnd w:id="19"/>
      <w:r w:rsidR="00933F3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</w:p>
    <w:p w:rsidR="00C65C78" w:rsidRPr="00784F2B" w:rsidRDefault="005B263B" w:rsidP="00D25811">
      <w:pPr>
        <w:spacing w:after="20" w:line="24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 w:rsidR="00C65C78" w:rsidRPr="00784F2B">
        <w:rPr>
          <w:rFonts w:asciiTheme="minorHAnsi" w:hAnsiTheme="minorHAnsi" w:cs="Arial"/>
        </w:rPr>
        <w:t>generálna riaditeľka</w:t>
      </w:r>
      <w:r w:rsidR="00C65C78" w:rsidRPr="00784F2B">
        <w:rPr>
          <w:rFonts w:asciiTheme="minorHAnsi" w:hAnsiTheme="minorHAnsi" w:cs="Arial"/>
        </w:rPr>
        <w:tab/>
      </w:r>
      <w:r w:rsidR="00C65C78" w:rsidRPr="00784F2B">
        <w:rPr>
          <w:rFonts w:asciiTheme="minorHAnsi" w:hAnsiTheme="minorHAnsi" w:cs="Arial"/>
        </w:rPr>
        <w:tab/>
      </w:r>
      <w:r w:rsidR="00C65C78" w:rsidRPr="00784F2B">
        <w:rPr>
          <w:rFonts w:asciiTheme="minorHAnsi" w:hAnsiTheme="minorHAnsi" w:cs="Arial"/>
        </w:rPr>
        <w:tab/>
      </w:r>
      <w:r w:rsidR="00D25811">
        <w:rPr>
          <w:rFonts w:asciiTheme="minorHAnsi" w:hAnsiTheme="minorHAnsi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D25811">
        <w:rPr>
          <w:rFonts w:asciiTheme="minorHAnsi" w:hAnsiTheme="minorHAnsi" w:cs="Arial"/>
        </w:rPr>
        <w:instrText xml:space="preserve"> FORMTEXT </w:instrText>
      </w:r>
      <w:r w:rsidR="00D25811">
        <w:rPr>
          <w:rFonts w:asciiTheme="minorHAnsi" w:hAnsiTheme="minorHAnsi" w:cs="Arial"/>
        </w:rPr>
      </w:r>
      <w:r w:rsidR="00D25811">
        <w:rPr>
          <w:rFonts w:asciiTheme="minorHAnsi" w:hAnsiTheme="minorHAnsi" w:cs="Arial"/>
        </w:rPr>
        <w:fldChar w:fldCharType="separate"/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  <w:noProof/>
        </w:rPr>
        <w:t> </w:t>
      </w:r>
      <w:r w:rsidR="00D25811">
        <w:rPr>
          <w:rFonts w:asciiTheme="minorHAnsi" w:hAnsiTheme="minorHAnsi" w:cs="Arial"/>
        </w:rPr>
        <w:fldChar w:fldCharType="end"/>
      </w:r>
      <w:bookmarkEnd w:id="20"/>
      <w:r w:rsidR="00C65C78" w:rsidRPr="00784F2B">
        <w:rPr>
          <w:rFonts w:asciiTheme="minorHAnsi" w:hAnsiTheme="minorHAnsi" w:cs="Arial"/>
        </w:rPr>
        <w:tab/>
      </w:r>
    </w:p>
    <w:p w:rsidR="00B36CE3" w:rsidRPr="00784F2B" w:rsidRDefault="00B36CE3" w:rsidP="00ED0F52">
      <w:pPr>
        <w:spacing w:after="0" w:line="240" w:lineRule="auto"/>
        <w:jc w:val="both"/>
        <w:rPr>
          <w:rFonts w:asciiTheme="minorHAnsi" w:hAnsiTheme="minorHAnsi" w:cs="Arial"/>
        </w:rPr>
      </w:pPr>
      <w:r w:rsidRPr="00784F2B">
        <w:rPr>
          <w:rFonts w:asciiTheme="minorHAnsi" w:hAnsiTheme="minorHAnsi" w:cs="Arial"/>
        </w:rPr>
        <w:tab/>
        <w:t xml:space="preserve">              </w:t>
      </w:r>
      <w:r w:rsidR="00C800F3" w:rsidRPr="00784F2B">
        <w:rPr>
          <w:rFonts w:asciiTheme="minorHAnsi" w:hAnsiTheme="minorHAnsi" w:cs="Arial"/>
        </w:rPr>
        <w:t xml:space="preserve">                                                             </w:t>
      </w:r>
    </w:p>
    <w:p w:rsidR="00B36CE3" w:rsidRPr="00784F2B" w:rsidRDefault="00B36CE3" w:rsidP="00ED0F52">
      <w:pPr>
        <w:spacing w:after="0" w:line="240" w:lineRule="auto"/>
        <w:jc w:val="both"/>
        <w:rPr>
          <w:rFonts w:asciiTheme="minorHAnsi" w:hAnsiTheme="minorHAnsi" w:cs="Arial"/>
        </w:rPr>
      </w:pPr>
    </w:p>
    <w:p w:rsidR="00B36CE3" w:rsidRPr="00784F2B" w:rsidRDefault="00B36CE3" w:rsidP="00ED0F52">
      <w:pPr>
        <w:spacing w:after="0" w:line="240" w:lineRule="auto"/>
        <w:jc w:val="both"/>
        <w:rPr>
          <w:rFonts w:asciiTheme="minorHAnsi" w:hAnsiTheme="minorHAnsi" w:cs="Arial"/>
        </w:rPr>
      </w:pPr>
      <w:r w:rsidRPr="00784F2B">
        <w:rPr>
          <w:rFonts w:asciiTheme="minorHAnsi" w:hAnsiTheme="minorHAnsi" w:cs="Arial"/>
        </w:rPr>
        <w:tab/>
      </w:r>
    </w:p>
    <w:p w:rsidR="00B36CE3" w:rsidRPr="00784F2B" w:rsidRDefault="00B36CE3" w:rsidP="00ED0F52">
      <w:pPr>
        <w:spacing w:after="0" w:line="240" w:lineRule="auto"/>
        <w:rPr>
          <w:rFonts w:asciiTheme="minorHAnsi" w:hAnsiTheme="minorHAnsi"/>
        </w:rPr>
      </w:pPr>
    </w:p>
    <w:p w:rsidR="008C6217" w:rsidRPr="00784F2B" w:rsidRDefault="008C6217" w:rsidP="00ED0F52">
      <w:pPr>
        <w:spacing w:after="0" w:line="240" w:lineRule="auto"/>
        <w:rPr>
          <w:rFonts w:asciiTheme="minorHAnsi" w:hAnsiTheme="minorHAnsi"/>
        </w:rPr>
      </w:pPr>
    </w:p>
    <w:sectPr w:rsidR="008C6217" w:rsidRPr="00784F2B" w:rsidSect="00A7270C">
      <w:footerReference w:type="default" r:id="rId8"/>
      <w:footerReference w:type="firs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C0" w:rsidRDefault="003F05C0" w:rsidP="004C1D30">
      <w:pPr>
        <w:spacing w:after="0" w:line="240" w:lineRule="auto"/>
      </w:pPr>
      <w:r>
        <w:separator/>
      </w:r>
    </w:p>
  </w:endnote>
  <w:endnote w:type="continuationSeparator" w:id="0">
    <w:p w:rsidR="003F05C0" w:rsidRDefault="003F05C0" w:rsidP="004C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92410"/>
      <w:docPartObj>
        <w:docPartGallery w:val="Page Numbers (Bottom of Page)"/>
        <w:docPartUnique/>
      </w:docPartObj>
    </w:sdtPr>
    <w:sdtEndPr/>
    <w:sdtContent>
      <w:p w:rsidR="004C1D30" w:rsidRDefault="004C1D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2B">
          <w:rPr>
            <w:noProof/>
          </w:rPr>
          <w:t>3</w:t>
        </w:r>
        <w:r>
          <w:fldChar w:fldCharType="end"/>
        </w:r>
      </w:p>
    </w:sdtContent>
  </w:sdt>
  <w:p w:rsidR="004C1D30" w:rsidRDefault="004C1D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91666"/>
      <w:docPartObj>
        <w:docPartGallery w:val="Page Numbers (Bottom of Page)"/>
        <w:docPartUnique/>
      </w:docPartObj>
    </w:sdtPr>
    <w:sdtEndPr/>
    <w:sdtContent>
      <w:p w:rsidR="00A7270C" w:rsidRDefault="00A7270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270C" w:rsidRDefault="00A727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C0" w:rsidRDefault="003F05C0" w:rsidP="004C1D30">
      <w:pPr>
        <w:spacing w:after="0" w:line="240" w:lineRule="auto"/>
      </w:pPr>
      <w:r>
        <w:separator/>
      </w:r>
    </w:p>
  </w:footnote>
  <w:footnote w:type="continuationSeparator" w:id="0">
    <w:p w:rsidR="003F05C0" w:rsidRDefault="003F05C0" w:rsidP="004C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3C0"/>
    <w:multiLevelType w:val="hybridMultilevel"/>
    <w:tmpl w:val="5602E344"/>
    <w:lvl w:ilvl="0" w:tplc="081441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0C28D7"/>
    <w:multiLevelType w:val="hybridMultilevel"/>
    <w:tmpl w:val="8B56C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6F21"/>
    <w:multiLevelType w:val="hybridMultilevel"/>
    <w:tmpl w:val="6436C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BB4"/>
    <w:multiLevelType w:val="hybridMultilevel"/>
    <w:tmpl w:val="E9E4701A"/>
    <w:lvl w:ilvl="0" w:tplc="A62C6C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F37982"/>
    <w:multiLevelType w:val="hybridMultilevel"/>
    <w:tmpl w:val="77F8FDB8"/>
    <w:lvl w:ilvl="0" w:tplc="C226CC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B41B3D"/>
    <w:multiLevelType w:val="hybridMultilevel"/>
    <w:tmpl w:val="3D3818BE"/>
    <w:lvl w:ilvl="0" w:tplc="817CE9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B37E4"/>
    <w:multiLevelType w:val="hybridMultilevel"/>
    <w:tmpl w:val="E7DC6D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2B71"/>
    <w:multiLevelType w:val="hybridMultilevel"/>
    <w:tmpl w:val="AD10C5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7A49FC"/>
    <w:multiLevelType w:val="hybridMultilevel"/>
    <w:tmpl w:val="29343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8DA"/>
    <w:multiLevelType w:val="hybridMultilevel"/>
    <w:tmpl w:val="341CA6E0"/>
    <w:lvl w:ilvl="0" w:tplc="5A0ABA6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3735"/>
    <w:multiLevelType w:val="hybridMultilevel"/>
    <w:tmpl w:val="B134C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8546C"/>
    <w:multiLevelType w:val="hybridMultilevel"/>
    <w:tmpl w:val="8CC6190A"/>
    <w:lvl w:ilvl="0" w:tplc="CE6699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60219"/>
    <w:multiLevelType w:val="hybridMultilevel"/>
    <w:tmpl w:val="9E6AA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DB0"/>
    <w:multiLevelType w:val="hybridMultilevel"/>
    <w:tmpl w:val="080CF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11C"/>
    <w:multiLevelType w:val="hybridMultilevel"/>
    <w:tmpl w:val="23283526"/>
    <w:lvl w:ilvl="0" w:tplc="0470B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171F"/>
    <w:multiLevelType w:val="hybridMultilevel"/>
    <w:tmpl w:val="7E782C7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EB7414"/>
    <w:multiLevelType w:val="hybridMultilevel"/>
    <w:tmpl w:val="E15AE844"/>
    <w:lvl w:ilvl="0" w:tplc="2398E6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4C1055"/>
    <w:multiLevelType w:val="hybridMultilevel"/>
    <w:tmpl w:val="DB500C08"/>
    <w:lvl w:ilvl="0" w:tplc="0672A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464475"/>
    <w:multiLevelType w:val="hybridMultilevel"/>
    <w:tmpl w:val="4E20A2C4"/>
    <w:lvl w:ilvl="0" w:tplc="ACBE9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E0553B"/>
    <w:multiLevelType w:val="hybridMultilevel"/>
    <w:tmpl w:val="5602E344"/>
    <w:lvl w:ilvl="0" w:tplc="081441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CD2C11"/>
    <w:multiLevelType w:val="hybridMultilevel"/>
    <w:tmpl w:val="9334B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76E85"/>
    <w:multiLevelType w:val="hybridMultilevel"/>
    <w:tmpl w:val="072C6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430CE"/>
    <w:multiLevelType w:val="hybridMultilevel"/>
    <w:tmpl w:val="72209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6D94"/>
    <w:multiLevelType w:val="hybridMultilevel"/>
    <w:tmpl w:val="24C86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A40EA"/>
    <w:multiLevelType w:val="hybridMultilevel"/>
    <w:tmpl w:val="60A05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91FC4"/>
    <w:multiLevelType w:val="hybridMultilevel"/>
    <w:tmpl w:val="E89EB7E2"/>
    <w:lvl w:ilvl="0" w:tplc="0E9A66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2D5B74"/>
    <w:multiLevelType w:val="hybridMultilevel"/>
    <w:tmpl w:val="C07011B4"/>
    <w:lvl w:ilvl="0" w:tplc="876A70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314509"/>
    <w:multiLevelType w:val="hybridMultilevel"/>
    <w:tmpl w:val="3F04E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3A8D"/>
    <w:multiLevelType w:val="hybridMultilevel"/>
    <w:tmpl w:val="CFD8061E"/>
    <w:lvl w:ilvl="0" w:tplc="00541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A5EAA"/>
    <w:multiLevelType w:val="multilevel"/>
    <w:tmpl w:val="63F89C6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6F7220"/>
    <w:multiLevelType w:val="hybridMultilevel"/>
    <w:tmpl w:val="DB500C08"/>
    <w:lvl w:ilvl="0" w:tplc="0672A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4265AF"/>
    <w:multiLevelType w:val="hybridMultilevel"/>
    <w:tmpl w:val="49D62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A2749"/>
    <w:multiLevelType w:val="hybridMultilevel"/>
    <w:tmpl w:val="333E31B2"/>
    <w:lvl w:ilvl="0" w:tplc="95B24CF8">
      <w:start w:val="3"/>
      <w:numFmt w:val="bullet"/>
      <w:lvlText w:val="-"/>
      <w:lvlJc w:val="left"/>
      <w:pPr>
        <w:ind w:left="717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E2F2E97"/>
    <w:multiLevelType w:val="hybridMultilevel"/>
    <w:tmpl w:val="054C7B1C"/>
    <w:lvl w:ilvl="0" w:tplc="5D2CC89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8"/>
  </w:num>
  <w:num w:numId="11">
    <w:abstractNumId w:val="21"/>
  </w:num>
  <w:num w:numId="12">
    <w:abstractNumId w:val="24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8"/>
  </w:num>
  <w:num w:numId="18">
    <w:abstractNumId w:val="22"/>
  </w:num>
  <w:num w:numId="19">
    <w:abstractNumId w:val="23"/>
  </w:num>
  <w:num w:numId="20">
    <w:abstractNumId w:val="16"/>
  </w:num>
  <w:num w:numId="21">
    <w:abstractNumId w:val="20"/>
  </w:num>
  <w:num w:numId="22">
    <w:abstractNumId w:val="3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15"/>
  </w:num>
  <w:num w:numId="29">
    <w:abstractNumId w:val="7"/>
  </w:num>
  <w:num w:numId="30">
    <w:abstractNumId w:val="32"/>
  </w:num>
  <w:num w:numId="31">
    <w:abstractNumId w:val="11"/>
  </w:num>
  <w:num w:numId="32">
    <w:abstractNumId w:val="19"/>
  </w:num>
  <w:num w:numId="33">
    <w:abstractNumId w:val="12"/>
  </w:num>
  <w:num w:numId="34">
    <w:abstractNumId w:val="26"/>
  </w:num>
  <w:num w:numId="35">
    <w:abstractNumId w:val="0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s1Qxna9shJGj/26BYXaRxT62KsOaFpHUoRiuZhhxLs/MUKQCzp82B/tQRevw17O12n4O9unMAxdil+6NP6PkA==" w:salt="N/pUcIpVOVx8nsI89Boi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E3"/>
    <w:rsid w:val="00005670"/>
    <w:rsid w:val="00006A53"/>
    <w:rsid w:val="00065C50"/>
    <w:rsid w:val="000663FA"/>
    <w:rsid w:val="00077AAE"/>
    <w:rsid w:val="000A38CD"/>
    <w:rsid w:val="000A75A2"/>
    <w:rsid w:val="000E155C"/>
    <w:rsid w:val="000E1755"/>
    <w:rsid w:val="00111543"/>
    <w:rsid w:val="00124D21"/>
    <w:rsid w:val="00131468"/>
    <w:rsid w:val="001341BC"/>
    <w:rsid w:val="00167472"/>
    <w:rsid w:val="0017726B"/>
    <w:rsid w:val="00182B58"/>
    <w:rsid w:val="001944BB"/>
    <w:rsid w:val="00195620"/>
    <w:rsid w:val="0019668E"/>
    <w:rsid w:val="001A5C22"/>
    <w:rsid w:val="001B6A14"/>
    <w:rsid w:val="001D2CEF"/>
    <w:rsid w:val="001D333D"/>
    <w:rsid w:val="001F2B54"/>
    <w:rsid w:val="00202D49"/>
    <w:rsid w:val="00215A0C"/>
    <w:rsid w:val="00227079"/>
    <w:rsid w:val="00251C96"/>
    <w:rsid w:val="00251F28"/>
    <w:rsid w:val="0028058A"/>
    <w:rsid w:val="00283A9E"/>
    <w:rsid w:val="002936CB"/>
    <w:rsid w:val="002B34D2"/>
    <w:rsid w:val="002B6B9A"/>
    <w:rsid w:val="002C3F12"/>
    <w:rsid w:val="002F2D45"/>
    <w:rsid w:val="002F350D"/>
    <w:rsid w:val="002F6D61"/>
    <w:rsid w:val="00302D51"/>
    <w:rsid w:val="00342DFB"/>
    <w:rsid w:val="00355CA6"/>
    <w:rsid w:val="003711DC"/>
    <w:rsid w:val="0037192A"/>
    <w:rsid w:val="00397C0B"/>
    <w:rsid w:val="003C011E"/>
    <w:rsid w:val="003C0FA3"/>
    <w:rsid w:val="003E7857"/>
    <w:rsid w:val="003F05C0"/>
    <w:rsid w:val="003F1392"/>
    <w:rsid w:val="0041034A"/>
    <w:rsid w:val="00416564"/>
    <w:rsid w:val="00430871"/>
    <w:rsid w:val="00434AAD"/>
    <w:rsid w:val="00444197"/>
    <w:rsid w:val="004579E4"/>
    <w:rsid w:val="0047336A"/>
    <w:rsid w:val="0049185E"/>
    <w:rsid w:val="004A483C"/>
    <w:rsid w:val="004C1D30"/>
    <w:rsid w:val="004C6C58"/>
    <w:rsid w:val="004D4792"/>
    <w:rsid w:val="004E0C88"/>
    <w:rsid w:val="004E34A4"/>
    <w:rsid w:val="004F43CD"/>
    <w:rsid w:val="004F602C"/>
    <w:rsid w:val="00503CA4"/>
    <w:rsid w:val="00507964"/>
    <w:rsid w:val="00532F27"/>
    <w:rsid w:val="00541E05"/>
    <w:rsid w:val="0055275B"/>
    <w:rsid w:val="00553DC2"/>
    <w:rsid w:val="00561C69"/>
    <w:rsid w:val="00570B5C"/>
    <w:rsid w:val="00587D09"/>
    <w:rsid w:val="005A0B06"/>
    <w:rsid w:val="005B263B"/>
    <w:rsid w:val="005B4FCE"/>
    <w:rsid w:val="005D07CE"/>
    <w:rsid w:val="005D3277"/>
    <w:rsid w:val="006057AC"/>
    <w:rsid w:val="00623DE7"/>
    <w:rsid w:val="0062645B"/>
    <w:rsid w:val="0063171F"/>
    <w:rsid w:val="006579F7"/>
    <w:rsid w:val="006631DB"/>
    <w:rsid w:val="00671AD6"/>
    <w:rsid w:val="00673327"/>
    <w:rsid w:val="00680630"/>
    <w:rsid w:val="006B595B"/>
    <w:rsid w:val="006C6FCA"/>
    <w:rsid w:val="006D42B0"/>
    <w:rsid w:val="006F0203"/>
    <w:rsid w:val="006F05E5"/>
    <w:rsid w:val="006F18C7"/>
    <w:rsid w:val="00725AF3"/>
    <w:rsid w:val="00735351"/>
    <w:rsid w:val="00735B83"/>
    <w:rsid w:val="00737742"/>
    <w:rsid w:val="00742277"/>
    <w:rsid w:val="00743073"/>
    <w:rsid w:val="00763B8D"/>
    <w:rsid w:val="0077280B"/>
    <w:rsid w:val="00777851"/>
    <w:rsid w:val="00784F2B"/>
    <w:rsid w:val="007A1CBC"/>
    <w:rsid w:val="007C4504"/>
    <w:rsid w:val="0081691F"/>
    <w:rsid w:val="008355FB"/>
    <w:rsid w:val="00850987"/>
    <w:rsid w:val="00896DB8"/>
    <w:rsid w:val="008B36A2"/>
    <w:rsid w:val="008C6217"/>
    <w:rsid w:val="008C66CF"/>
    <w:rsid w:val="008F259A"/>
    <w:rsid w:val="00915A04"/>
    <w:rsid w:val="009249B2"/>
    <w:rsid w:val="0092762B"/>
    <w:rsid w:val="00930078"/>
    <w:rsid w:val="00933F35"/>
    <w:rsid w:val="00986A55"/>
    <w:rsid w:val="00992A44"/>
    <w:rsid w:val="009E6ADD"/>
    <w:rsid w:val="009F08B7"/>
    <w:rsid w:val="00A069AC"/>
    <w:rsid w:val="00A1586C"/>
    <w:rsid w:val="00A23DB1"/>
    <w:rsid w:val="00A336A7"/>
    <w:rsid w:val="00A4286C"/>
    <w:rsid w:val="00A675F3"/>
    <w:rsid w:val="00A7198C"/>
    <w:rsid w:val="00A7270C"/>
    <w:rsid w:val="00A744A9"/>
    <w:rsid w:val="00AA4E1D"/>
    <w:rsid w:val="00AA7A7D"/>
    <w:rsid w:val="00AC3762"/>
    <w:rsid w:val="00AC682F"/>
    <w:rsid w:val="00AD2776"/>
    <w:rsid w:val="00B04190"/>
    <w:rsid w:val="00B0475A"/>
    <w:rsid w:val="00B16599"/>
    <w:rsid w:val="00B23146"/>
    <w:rsid w:val="00B34C2A"/>
    <w:rsid w:val="00B36CE3"/>
    <w:rsid w:val="00B406B4"/>
    <w:rsid w:val="00B6475F"/>
    <w:rsid w:val="00B76ED4"/>
    <w:rsid w:val="00B846FA"/>
    <w:rsid w:val="00BA0CF2"/>
    <w:rsid w:val="00BA4331"/>
    <w:rsid w:val="00BB486C"/>
    <w:rsid w:val="00BD7C25"/>
    <w:rsid w:val="00BE3251"/>
    <w:rsid w:val="00C30A3F"/>
    <w:rsid w:val="00C36F98"/>
    <w:rsid w:val="00C36FCF"/>
    <w:rsid w:val="00C4483A"/>
    <w:rsid w:val="00C63319"/>
    <w:rsid w:val="00C65C78"/>
    <w:rsid w:val="00C800F3"/>
    <w:rsid w:val="00C81280"/>
    <w:rsid w:val="00C83318"/>
    <w:rsid w:val="00C972B0"/>
    <w:rsid w:val="00CA0ACA"/>
    <w:rsid w:val="00CA156E"/>
    <w:rsid w:val="00CA3521"/>
    <w:rsid w:val="00CA4234"/>
    <w:rsid w:val="00CB2D19"/>
    <w:rsid w:val="00CE3135"/>
    <w:rsid w:val="00CF451F"/>
    <w:rsid w:val="00CF5DF4"/>
    <w:rsid w:val="00D22C64"/>
    <w:rsid w:val="00D25811"/>
    <w:rsid w:val="00D41D86"/>
    <w:rsid w:val="00D50136"/>
    <w:rsid w:val="00D6742A"/>
    <w:rsid w:val="00D73FE3"/>
    <w:rsid w:val="00D7759C"/>
    <w:rsid w:val="00D90166"/>
    <w:rsid w:val="00DA5F75"/>
    <w:rsid w:val="00DD1D84"/>
    <w:rsid w:val="00DD7CC1"/>
    <w:rsid w:val="00DE1CAF"/>
    <w:rsid w:val="00E04EC4"/>
    <w:rsid w:val="00E27A48"/>
    <w:rsid w:val="00E3031A"/>
    <w:rsid w:val="00E44706"/>
    <w:rsid w:val="00E52A0F"/>
    <w:rsid w:val="00E663C0"/>
    <w:rsid w:val="00E97B8C"/>
    <w:rsid w:val="00EC4F10"/>
    <w:rsid w:val="00ED0F52"/>
    <w:rsid w:val="00ED6AC4"/>
    <w:rsid w:val="00F24DEA"/>
    <w:rsid w:val="00F4643E"/>
    <w:rsid w:val="00F476B2"/>
    <w:rsid w:val="00F90F26"/>
    <w:rsid w:val="00F950F5"/>
    <w:rsid w:val="00FB0362"/>
    <w:rsid w:val="00FC21D6"/>
    <w:rsid w:val="00FC4295"/>
    <w:rsid w:val="00FC7D90"/>
    <w:rsid w:val="00FE666F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90A56-E853-4465-BE40-3689CD20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CE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B36CE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36CE3"/>
    <w:pPr>
      <w:spacing w:after="0" w:line="240" w:lineRule="auto"/>
      <w:ind w:left="708"/>
    </w:pPr>
    <w:rPr>
      <w:rFonts w:ascii="Arial" w:eastAsia="Times New Roman" w:hAnsi="Arial"/>
      <w:szCs w:val="24"/>
      <w:lang w:eastAsia="sk-SK"/>
    </w:rPr>
  </w:style>
  <w:style w:type="paragraph" w:styleId="Bezriadkovania">
    <w:name w:val="No Spacing"/>
    <w:uiPriority w:val="1"/>
    <w:qFormat/>
    <w:rsid w:val="00B36C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qFormat/>
    <w:rsid w:val="00B36CE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adpis1">
    <w:name w:val="nadpis1"/>
    <w:basedOn w:val="Normlny"/>
    <w:rsid w:val="00B36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34A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34A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34AA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A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4AA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AAD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E27A48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E04EC4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4C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1D3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D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38BD-B76B-4C88-9465-1AC5876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Kamenska</dc:creator>
  <cp:lastModifiedBy>Michaela Vasekova</cp:lastModifiedBy>
  <cp:revision>8</cp:revision>
  <cp:lastPrinted>2017-11-06T17:25:00Z</cp:lastPrinted>
  <dcterms:created xsi:type="dcterms:W3CDTF">2018-10-23T13:22:00Z</dcterms:created>
  <dcterms:modified xsi:type="dcterms:W3CDTF">2018-11-05T16:28:00Z</dcterms:modified>
</cp:coreProperties>
</file>