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C9" w:rsidRPr="009F6B94" w:rsidRDefault="006219E9" w:rsidP="006E0274">
      <w:pPr>
        <w:spacing w:before="10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F6B94">
        <w:rPr>
          <w:rFonts w:asciiTheme="minorHAnsi" w:hAnsiTheme="minorHAnsi" w:cstheme="minorHAnsi"/>
          <w:b/>
          <w:sz w:val="32"/>
          <w:szCs w:val="32"/>
        </w:rPr>
        <w:t>Poistná zmluva na</w:t>
      </w:r>
      <w:r w:rsidR="00472CB5" w:rsidRPr="009F6B94">
        <w:rPr>
          <w:rFonts w:asciiTheme="minorHAnsi" w:hAnsiTheme="minorHAnsi" w:cstheme="minorHAnsi"/>
          <w:b/>
          <w:sz w:val="32"/>
          <w:szCs w:val="32"/>
        </w:rPr>
        <w:t xml:space="preserve"> flotilové</w:t>
      </w:r>
      <w:r w:rsidRPr="009F6B9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F1364" w:rsidRPr="009F6B94">
        <w:rPr>
          <w:rFonts w:asciiTheme="minorHAnsi" w:hAnsiTheme="minorHAnsi" w:cstheme="minorHAnsi"/>
          <w:b/>
          <w:sz w:val="32"/>
          <w:szCs w:val="32"/>
        </w:rPr>
        <w:t>havarijné poistenie</w:t>
      </w:r>
      <w:r w:rsidR="00AF7FF9">
        <w:rPr>
          <w:rFonts w:asciiTheme="minorHAnsi" w:hAnsiTheme="minorHAnsi" w:cstheme="minorHAnsi"/>
          <w:b/>
          <w:sz w:val="32"/>
          <w:szCs w:val="32"/>
        </w:rPr>
        <w:t xml:space="preserve"> č. </w:t>
      </w:r>
      <w:r w:rsidR="00767FB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43816">
        <w:rPr>
          <w:rFonts w:asciiTheme="minorHAnsi" w:hAnsiTheme="minorHAnsi" w:cstheme="minorHAnsi"/>
          <w:b/>
          <w:sz w:val="32"/>
          <w:szCs w:val="32"/>
        </w:rPr>
        <w:t>..................</w:t>
      </w:r>
    </w:p>
    <w:p w:rsidR="00C75CC9" w:rsidRPr="009F6B94" w:rsidRDefault="00E04B4D" w:rsidP="003360B5">
      <w:pPr>
        <w:jc w:val="center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uzatvorená </w:t>
      </w:r>
      <w:r w:rsidR="006219E9" w:rsidRPr="009F6B94">
        <w:rPr>
          <w:rFonts w:asciiTheme="minorHAnsi" w:hAnsiTheme="minorHAnsi" w:cstheme="minorHAnsi"/>
          <w:sz w:val="22"/>
          <w:szCs w:val="22"/>
        </w:rPr>
        <w:t xml:space="preserve">v zmysle § 788 </w:t>
      </w:r>
      <w:r w:rsidR="006C53D2" w:rsidRPr="009F6B94">
        <w:rPr>
          <w:rFonts w:asciiTheme="minorHAnsi" w:hAnsiTheme="minorHAnsi" w:cstheme="minorHAnsi"/>
          <w:sz w:val="22"/>
          <w:szCs w:val="22"/>
        </w:rPr>
        <w:t>a nasl.</w:t>
      </w:r>
      <w:r w:rsidR="006219E9" w:rsidRPr="009F6B94">
        <w:rPr>
          <w:rFonts w:asciiTheme="minorHAnsi" w:hAnsiTheme="minorHAnsi" w:cstheme="minorHAnsi"/>
          <w:sz w:val="22"/>
          <w:szCs w:val="22"/>
        </w:rPr>
        <w:t xml:space="preserve"> zákona č.</w:t>
      </w:r>
      <w:r w:rsidR="008B10A6">
        <w:rPr>
          <w:rFonts w:asciiTheme="minorHAnsi" w:hAnsiTheme="minorHAnsi" w:cstheme="minorHAnsi"/>
          <w:sz w:val="22"/>
          <w:szCs w:val="22"/>
        </w:rPr>
        <w:t xml:space="preserve"> </w:t>
      </w:r>
      <w:r w:rsidR="006219E9" w:rsidRPr="009F6B94">
        <w:rPr>
          <w:rFonts w:asciiTheme="minorHAnsi" w:hAnsiTheme="minorHAnsi" w:cstheme="minorHAnsi"/>
          <w:sz w:val="22"/>
          <w:szCs w:val="22"/>
        </w:rPr>
        <w:t>40/1964 Zb. Občiansk</w:t>
      </w:r>
      <w:r w:rsidR="00C7514B" w:rsidRPr="009F6B94">
        <w:rPr>
          <w:rFonts w:asciiTheme="minorHAnsi" w:hAnsiTheme="minorHAnsi" w:cstheme="minorHAnsi"/>
          <w:sz w:val="22"/>
          <w:szCs w:val="22"/>
        </w:rPr>
        <w:t>y zákonník</w:t>
      </w:r>
      <w:r w:rsidR="006219E9" w:rsidRPr="009F6B94">
        <w:rPr>
          <w:rFonts w:asciiTheme="minorHAnsi" w:hAnsiTheme="minorHAnsi" w:cstheme="minorHAnsi"/>
          <w:sz w:val="22"/>
          <w:szCs w:val="22"/>
        </w:rPr>
        <w:t xml:space="preserve"> v znení neskorších predpisov</w:t>
      </w:r>
      <w:r w:rsidR="00C97AC4">
        <w:rPr>
          <w:rFonts w:asciiTheme="minorHAnsi" w:hAnsiTheme="minorHAnsi" w:cstheme="minorHAnsi"/>
          <w:sz w:val="22"/>
          <w:szCs w:val="22"/>
        </w:rPr>
        <w:t xml:space="preserve"> (ďalej ako „</w:t>
      </w:r>
      <w:r w:rsidR="00C97AC4">
        <w:rPr>
          <w:rFonts w:asciiTheme="minorHAnsi" w:hAnsiTheme="minorHAnsi" w:cstheme="minorHAnsi"/>
          <w:b/>
          <w:sz w:val="22"/>
          <w:szCs w:val="22"/>
        </w:rPr>
        <w:t xml:space="preserve">Občiansky </w:t>
      </w:r>
      <w:r w:rsidR="00DA0B29">
        <w:rPr>
          <w:rFonts w:asciiTheme="minorHAnsi" w:hAnsiTheme="minorHAnsi" w:cstheme="minorHAnsi"/>
          <w:b/>
          <w:sz w:val="22"/>
          <w:szCs w:val="22"/>
        </w:rPr>
        <w:t>zákonník</w:t>
      </w:r>
      <w:r w:rsidR="00C97AC4">
        <w:rPr>
          <w:rFonts w:asciiTheme="minorHAnsi" w:hAnsiTheme="minorHAnsi" w:cstheme="minorHAnsi"/>
          <w:sz w:val="22"/>
          <w:szCs w:val="22"/>
        </w:rPr>
        <w:t>“)</w:t>
      </w:r>
      <w:r w:rsidR="006219E9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="009F6B94" w:rsidRPr="009F6B94">
        <w:rPr>
          <w:rFonts w:asciiTheme="minorHAnsi" w:hAnsiTheme="minorHAnsi" w:cstheme="minorHAnsi"/>
          <w:sz w:val="22"/>
          <w:szCs w:val="22"/>
        </w:rPr>
        <w:t>(ďalej len</w:t>
      </w:r>
      <w:r w:rsidR="009F6B94" w:rsidRPr="009F6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6B94" w:rsidRPr="009F6B94">
        <w:rPr>
          <w:rFonts w:asciiTheme="minorHAnsi" w:hAnsiTheme="minorHAnsi" w:cstheme="minorHAnsi"/>
          <w:sz w:val="22"/>
          <w:szCs w:val="22"/>
        </w:rPr>
        <w:t>„</w:t>
      </w:r>
      <w:r w:rsidR="00C97AC4">
        <w:rPr>
          <w:rFonts w:asciiTheme="minorHAnsi" w:hAnsiTheme="minorHAnsi" w:cstheme="minorHAnsi"/>
          <w:b/>
          <w:sz w:val="22"/>
          <w:szCs w:val="22"/>
        </w:rPr>
        <w:t>Z</w:t>
      </w:r>
      <w:r w:rsidR="009F6B94" w:rsidRPr="009F6B94">
        <w:rPr>
          <w:rFonts w:asciiTheme="minorHAnsi" w:hAnsiTheme="minorHAnsi" w:cstheme="minorHAnsi"/>
          <w:b/>
          <w:sz w:val="22"/>
          <w:szCs w:val="22"/>
        </w:rPr>
        <w:t>mluva</w:t>
      </w:r>
      <w:r w:rsidR="009F6B94" w:rsidRPr="009F6B94">
        <w:rPr>
          <w:rFonts w:asciiTheme="minorHAnsi" w:hAnsiTheme="minorHAnsi" w:cstheme="minorHAnsi"/>
          <w:sz w:val="22"/>
          <w:szCs w:val="22"/>
        </w:rPr>
        <w:t>“)</w:t>
      </w:r>
    </w:p>
    <w:p w:rsidR="001C5299" w:rsidRPr="009F6B94" w:rsidRDefault="001C5299" w:rsidP="006E027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5CC9" w:rsidRPr="009F6B94" w:rsidRDefault="00C75CC9" w:rsidP="009F6B94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C97AC4">
        <w:rPr>
          <w:rFonts w:asciiTheme="minorHAnsi" w:hAnsiTheme="minorHAnsi" w:cstheme="minorHAnsi"/>
          <w:b/>
          <w:sz w:val="22"/>
          <w:szCs w:val="22"/>
        </w:rPr>
        <w:t>ánok</w:t>
      </w:r>
      <w:r w:rsidR="001F3C96" w:rsidRPr="009F6B94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C97AC4">
        <w:rPr>
          <w:rFonts w:asciiTheme="minorHAnsi" w:hAnsiTheme="minorHAnsi" w:cstheme="minorHAnsi"/>
          <w:b/>
          <w:sz w:val="22"/>
          <w:szCs w:val="22"/>
        </w:rPr>
        <w:t>.</w:t>
      </w:r>
    </w:p>
    <w:p w:rsidR="00C75CC9" w:rsidRPr="009F6B94" w:rsidRDefault="004A6808" w:rsidP="00BA464D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Zmluvné strany</w:t>
      </w:r>
    </w:p>
    <w:p w:rsidR="00C75CC9" w:rsidRPr="009F6B94" w:rsidRDefault="00C75CC9" w:rsidP="00BA464D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3C6A" w:rsidRPr="009F6B94" w:rsidRDefault="00263C6A" w:rsidP="009F6B94">
      <w:pPr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1.</w:t>
      </w:r>
      <w:r w:rsidRPr="009F6B94">
        <w:rPr>
          <w:rFonts w:asciiTheme="minorHAnsi" w:hAnsiTheme="minorHAnsi" w:cstheme="minorHAnsi"/>
          <w:b/>
          <w:sz w:val="22"/>
          <w:szCs w:val="22"/>
        </w:rPr>
        <w:tab/>
      </w:r>
      <w:r w:rsidR="009F6B94">
        <w:rPr>
          <w:rFonts w:asciiTheme="minorHAnsi" w:hAnsiTheme="minorHAnsi" w:cstheme="minorHAnsi"/>
          <w:b/>
          <w:sz w:val="22"/>
          <w:szCs w:val="22"/>
        </w:rPr>
        <w:t>Názov:</w:t>
      </w:r>
      <w:r w:rsidR="009F6B94">
        <w:rPr>
          <w:rFonts w:asciiTheme="minorHAnsi" w:hAnsiTheme="minorHAnsi" w:cstheme="minorHAnsi"/>
          <w:b/>
          <w:sz w:val="22"/>
          <w:szCs w:val="22"/>
        </w:rPr>
        <w:tab/>
      </w:r>
      <w:r w:rsidR="009F6B94">
        <w:rPr>
          <w:rFonts w:asciiTheme="minorHAnsi" w:hAnsiTheme="minorHAnsi" w:cstheme="minorHAnsi"/>
          <w:b/>
          <w:sz w:val="22"/>
          <w:szCs w:val="22"/>
        </w:rPr>
        <w:tab/>
      </w:r>
      <w:r w:rsidR="009F6B94">
        <w:rPr>
          <w:rFonts w:asciiTheme="minorHAnsi" w:hAnsiTheme="minorHAnsi" w:cstheme="minorHAnsi"/>
          <w:b/>
          <w:sz w:val="22"/>
          <w:szCs w:val="22"/>
        </w:rPr>
        <w:tab/>
      </w:r>
      <w:r w:rsidRPr="009F6B94">
        <w:rPr>
          <w:rFonts w:asciiTheme="minorHAnsi" w:hAnsiTheme="minorHAnsi" w:cstheme="minorHAnsi"/>
          <w:b/>
          <w:sz w:val="22"/>
          <w:szCs w:val="22"/>
        </w:rPr>
        <w:t xml:space="preserve">Slovenská inovačná a energetická agentúra </w:t>
      </w:r>
    </w:p>
    <w:p w:rsidR="00263C6A" w:rsidRPr="009F6B94" w:rsidRDefault="00263C6A" w:rsidP="009F6B94">
      <w:pPr>
        <w:tabs>
          <w:tab w:val="left" w:pos="1843"/>
        </w:tabs>
        <w:spacing w:after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Sídlo:</w:t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Pr="009F6B94">
        <w:rPr>
          <w:rFonts w:asciiTheme="minorHAnsi" w:hAnsiTheme="minorHAnsi" w:cstheme="minorHAnsi"/>
          <w:sz w:val="22"/>
          <w:szCs w:val="22"/>
        </w:rPr>
        <w:tab/>
        <w:t xml:space="preserve">Bajkalská 27, 827 99 Bratislava </w:t>
      </w:r>
    </w:p>
    <w:p w:rsidR="00611828" w:rsidRPr="009F6B94" w:rsidRDefault="00611828" w:rsidP="00611828">
      <w:pPr>
        <w:tabs>
          <w:tab w:val="left" w:pos="1843"/>
        </w:tabs>
        <w:spacing w:after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Štatutárny orgán: </w:t>
      </w:r>
      <w:r w:rsidRPr="009F6B9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Ing. Alexandra Velická, PhDr.</w:t>
      </w:r>
      <w:r w:rsidRPr="009F6B94">
        <w:rPr>
          <w:rFonts w:asciiTheme="minorHAnsi" w:hAnsiTheme="minorHAnsi" w:cstheme="minorHAnsi"/>
          <w:sz w:val="22"/>
          <w:szCs w:val="22"/>
        </w:rPr>
        <w:t>, generálna riaditeľka</w:t>
      </w:r>
    </w:p>
    <w:p w:rsidR="00611828" w:rsidRPr="009F6B94" w:rsidRDefault="00611828" w:rsidP="00611828">
      <w:pPr>
        <w:spacing w:after="0" w:line="276" w:lineRule="auto"/>
        <w:ind w:left="2832" w:hanging="2124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Právna forma:</w:t>
      </w:r>
      <w:r w:rsidRPr="009F6B94">
        <w:rPr>
          <w:rFonts w:asciiTheme="minorHAnsi" w:hAnsiTheme="minorHAnsi" w:cstheme="minorHAnsi"/>
          <w:sz w:val="22"/>
          <w:szCs w:val="22"/>
        </w:rPr>
        <w:tab/>
        <w:t>štátna príspevková organizácia zriadená rozhodnutím ministra  hospodárstva Slovenskej republiky č. 63/1999 v znení nadväzujúcich rozhodnutí</w:t>
      </w:r>
    </w:p>
    <w:p w:rsidR="00263C6A" w:rsidRPr="009F6B94" w:rsidRDefault="00263C6A" w:rsidP="009F6B94">
      <w:pPr>
        <w:tabs>
          <w:tab w:val="left" w:pos="1843"/>
        </w:tabs>
        <w:spacing w:after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IČO: </w:t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Pr="009F6B94">
        <w:rPr>
          <w:rFonts w:asciiTheme="minorHAnsi" w:hAnsiTheme="minorHAnsi" w:cstheme="minorHAnsi"/>
          <w:sz w:val="22"/>
          <w:szCs w:val="22"/>
        </w:rPr>
        <w:tab/>
        <w:t>00002801</w:t>
      </w:r>
    </w:p>
    <w:p w:rsidR="00263C6A" w:rsidRPr="00537086" w:rsidRDefault="00263C6A" w:rsidP="009F6B94">
      <w:pPr>
        <w:tabs>
          <w:tab w:val="left" w:pos="1843"/>
        </w:tabs>
        <w:spacing w:after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537086">
        <w:rPr>
          <w:rFonts w:asciiTheme="minorHAnsi" w:hAnsiTheme="minorHAnsi" w:cstheme="minorHAnsi"/>
          <w:sz w:val="22"/>
          <w:szCs w:val="22"/>
        </w:rPr>
        <w:t>DIČ:</w:t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  <w:t>2020877749</w:t>
      </w:r>
    </w:p>
    <w:p w:rsidR="00263C6A" w:rsidRPr="00537086" w:rsidRDefault="00263C6A" w:rsidP="009F6B94">
      <w:pPr>
        <w:tabs>
          <w:tab w:val="left" w:pos="1843"/>
        </w:tabs>
        <w:spacing w:after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537086">
        <w:rPr>
          <w:rFonts w:asciiTheme="minorHAnsi" w:hAnsiTheme="minorHAnsi" w:cstheme="minorHAnsi"/>
          <w:sz w:val="22"/>
          <w:szCs w:val="22"/>
        </w:rPr>
        <w:t xml:space="preserve">IČ DPH: </w:t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  <w:t>SK 2020877749</w:t>
      </w:r>
    </w:p>
    <w:p w:rsidR="00263C6A" w:rsidRPr="00537086" w:rsidRDefault="00263C6A" w:rsidP="009F6B94">
      <w:pPr>
        <w:tabs>
          <w:tab w:val="left" w:pos="1843"/>
        </w:tabs>
        <w:spacing w:after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537086">
        <w:rPr>
          <w:rFonts w:asciiTheme="minorHAnsi" w:hAnsiTheme="minorHAnsi" w:cstheme="minorHAnsi"/>
          <w:sz w:val="22"/>
          <w:szCs w:val="22"/>
        </w:rPr>
        <w:t>Bankové spojenie:</w:t>
      </w:r>
      <w:r w:rsidRPr="00537086">
        <w:rPr>
          <w:rFonts w:asciiTheme="minorHAnsi" w:hAnsiTheme="minorHAnsi" w:cstheme="minorHAnsi"/>
          <w:sz w:val="22"/>
          <w:szCs w:val="22"/>
        </w:rPr>
        <w:tab/>
      </w:r>
    </w:p>
    <w:p w:rsidR="00263C6A" w:rsidRPr="00537086" w:rsidRDefault="00263C6A" w:rsidP="009F6B94">
      <w:pPr>
        <w:tabs>
          <w:tab w:val="left" w:pos="1843"/>
        </w:tabs>
        <w:spacing w:after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537086">
        <w:rPr>
          <w:rFonts w:asciiTheme="minorHAnsi" w:hAnsiTheme="minorHAnsi" w:cstheme="minorHAnsi"/>
          <w:sz w:val="22"/>
          <w:szCs w:val="22"/>
        </w:rPr>
        <w:t>IBAN:</w:t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</w:r>
    </w:p>
    <w:p w:rsidR="00263C6A" w:rsidRPr="009F6B94" w:rsidRDefault="00263C6A" w:rsidP="009F6B94">
      <w:pPr>
        <w:tabs>
          <w:tab w:val="left" w:pos="1843"/>
        </w:tabs>
        <w:spacing w:after="0"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537086">
        <w:rPr>
          <w:rFonts w:asciiTheme="minorHAnsi" w:hAnsiTheme="minorHAnsi" w:cstheme="minorHAnsi"/>
          <w:sz w:val="22"/>
          <w:szCs w:val="22"/>
        </w:rPr>
        <w:t>BIC:</w:t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</w:r>
    </w:p>
    <w:p w:rsidR="009F6B94" w:rsidRPr="00537086" w:rsidRDefault="009F6B94" w:rsidP="009F6B94">
      <w:pPr>
        <w:tabs>
          <w:tab w:val="left" w:pos="1843"/>
        </w:tabs>
        <w:spacing w:after="0" w:line="276" w:lineRule="auto"/>
        <w:ind w:left="2832" w:hanging="2112"/>
        <w:rPr>
          <w:rFonts w:asciiTheme="minorHAnsi" w:hAnsiTheme="minorHAnsi" w:cstheme="minorHAnsi"/>
          <w:sz w:val="22"/>
          <w:szCs w:val="22"/>
        </w:rPr>
      </w:pPr>
      <w:r w:rsidRPr="00537086">
        <w:rPr>
          <w:rFonts w:asciiTheme="minorHAnsi" w:hAnsiTheme="minorHAnsi" w:cstheme="minorHAnsi"/>
          <w:sz w:val="22"/>
          <w:szCs w:val="22"/>
        </w:rPr>
        <w:t>Vecne zodpovedný:</w:t>
      </w:r>
      <w:r w:rsidRPr="00537086">
        <w:rPr>
          <w:rFonts w:asciiTheme="minorHAnsi" w:hAnsiTheme="minorHAnsi" w:cstheme="minorHAnsi"/>
          <w:sz w:val="22"/>
          <w:szCs w:val="22"/>
        </w:rPr>
        <w:tab/>
      </w:r>
    </w:p>
    <w:p w:rsidR="009F6B94" w:rsidRPr="009F6B94" w:rsidRDefault="009F6B94" w:rsidP="009F6B94">
      <w:pPr>
        <w:tabs>
          <w:tab w:val="left" w:pos="1843"/>
        </w:tabs>
        <w:spacing w:after="0" w:line="276" w:lineRule="auto"/>
        <w:ind w:left="2832" w:hanging="2112"/>
        <w:rPr>
          <w:rFonts w:asciiTheme="minorHAnsi" w:hAnsiTheme="minorHAnsi" w:cstheme="minorHAnsi"/>
          <w:sz w:val="22"/>
          <w:szCs w:val="22"/>
        </w:rPr>
      </w:pPr>
      <w:r w:rsidRPr="00537086">
        <w:rPr>
          <w:rFonts w:asciiTheme="minorHAnsi" w:hAnsiTheme="minorHAnsi" w:cstheme="minorHAnsi"/>
          <w:sz w:val="22"/>
          <w:szCs w:val="22"/>
        </w:rPr>
        <w:t>Kontakt:</w:t>
      </w:r>
      <w:r w:rsidRPr="00537086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ab/>
        <w:t xml:space="preserve">tel.: </w:t>
      </w:r>
      <w:r w:rsidR="00CC30BE">
        <w:rPr>
          <w:rFonts w:asciiTheme="minorHAnsi" w:hAnsiTheme="minorHAnsi" w:cstheme="minorHAnsi"/>
          <w:sz w:val="22"/>
          <w:szCs w:val="22"/>
        </w:rPr>
        <w:tab/>
      </w:r>
      <w:r w:rsidRPr="00537086">
        <w:rPr>
          <w:rFonts w:asciiTheme="minorHAnsi" w:hAnsiTheme="minorHAnsi" w:cstheme="minorHAnsi"/>
          <w:sz w:val="22"/>
          <w:szCs w:val="22"/>
        </w:rPr>
        <w:t xml:space="preserve">; e-mail: </w:t>
      </w:r>
      <w:r w:rsidR="00CC30BE">
        <w:rPr>
          <w:rFonts w:asciiTheme="minorHAnsi" w:hAnsiTheme="minorHAnsi" w:cstheme="minorHAnsi"/>
          <w:sz w:val="22"/>
          <w:szCs w:val="22"/>
        </w:rPr>
        <w:tab/>
      </w:r>
    </w:p>
    <w:p w:rsidR="009F6B94" w:rsidRDefault="009F6B94" w:rsidP="009F6B94">
      <w:pPr>
        <w:spacing w:after="0" w:line="276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:rsidR="00263C6A" w:rsidRPr="009F6B94" w:rsidRDefault="00263C6A" w:rsidP="009F6B94">
      <w:pPr>
        <w:spacing w:after="120"/>
        <w:ind w:firstLine="709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(ďalej len „</w:t>
      </w:r>
      <w:r w:rsidR="00DA0B29">
        <w:rPr>
          <w:rFonts w:asciiTheme="minorHAnsi" w:hAnsiTheme="minorHAnsi" w:cstheme="minorHAnsi"/>
          <w:b/>
          <w:sz w:val="22"/>
          <w:szCs w:val="22"/>
        </w:rPr>
        <w:t>Poistník</w:t>
      </w:r>
      <w:r w:rsidRPr="009F6B94">
        <w:rPr>
          <w:rFonts w:asciiTheme="minorHAnsi" w:hAnsiTheme="minorHAnsi" w:cstheme="minorHAnsi"/>
          <w:sz w:val="22"/>
          <w:szCs w:val="22"/>
        </w:rPr>
        <w:t>“)</w:t>
      </w:r>
    </w:p>
    <w:p w:rsidR="00263C6A" w:rsidRPr="009F6B94" w:rsidRDefault="00263C6A" w:rsidP="00263C6A">
      <w:pPr>
        <w:tabs>
          <w:tab w:val="left" w:pos="1014"/>
          <w:tab w:val="center" w:pos="4535"/>
        </w:tabs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ab/>
      </w:r>
      <w:r w:rsidRPr="009F6B94">
        <w:rPr>
          <w:rFonts w:asciiTheme="minorHAnsi" w:hAnsiTheme="minorHAnsi" w:cstheme="minorHAnsi"/>
          <w:sz w:val="22"/>
          <w:szCs w:val="22"/>
        </w:rPr>
        <w:tab/>
        <w:t>a</w:t>
      </w:r>
    </w:p>
    <w:p w:rsidR="00263C6A" w:rsidRPr="009F6B94" w:rsidRDefault="00263C6A" w:rsidP="009F6B94">
      <w:pPr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2.</w:t>
      </w:r>
      <w:r w:rsidRPr="009F6B94">
        <w:rPr>
          <w:rFonts w:asciiTheme="minorHAnsi" w:hAnsiTheme="minorHAnsi" w:cstheme="minorHAnsi"/>
          <w:b/>
          <w:sz w:val="22"/>
          <w:szCs w:val="22"/>
        </w:rPr>
        <w:tab/>
      </w:r>
      <w:r w:rsidR="009F6B94">
        <w:rPr>
          <w:rFonts w:asciiTheme="minorHAnsi" w:hAnsiTheme="minorHAnsi" w:cstheme="minorHAnsi"/>
          <w:sz w:val="22"/>
          <w:szCs w:val="22"/>
        </w:rPr>
        <w:t>Obchodné meno</w:t>
      </w:r>
      <w:r w:rsidR="009F6B94" w:rsidRPr="0027217C">
        <w:rPr>
          <w:rFonts w:asciiTheme="minorHAnsi" w:hAnsiTheme="minorHAnsi" w:cstheme="minorHAnsi"/>
          <w:sz w:val="22"/>
          <w:szCs w:val="22"/>
        </w:rPr>
        <w:t>:</w:t>
      </w:r>
      <w:r w:rsidR="009F6B94">
        <w:rPr>
          <w:rFonts w:asciiTheme="minorHAnsi" w:hAnsiTheme="minorHAnsi" w:cstheme="minorHAnsi"/>
          <w:sz w:val="22"/>
          <w:szCs w:val="22"/>
        </w:rPr>
        <w:tab/>
      </w:r>
      <w:r w:rsidR="00F4288E" w:rsidRPr="00643C9E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643C9E" w:rsidRPr="00643C9E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F4288E" w:rsidRPr="00643C9E">
        <w:rPr>
          <w:rFonts w:asciiTheme="minorHAnsi" w:hAnsiTheme="minorHAnsi" w:cstheme="minorHAnsi"/>
          <w:b/>
          <w:sz w:val="22"/>
          <w:szCs w:val="22"/>
        </w:rPr>
      </w:r>
      <w:r w:rsidR="00F4288E" w:rsidRPr="00643C9E">
        <w:rPr>
          <w:rFonts w:asciiTheme="minorHAnsi" w:hAnsiTheme="minorHAnsi" w:cstheme="minorHAnsi"/>
          <w:b/>
          <w:sz w:val="22"/>
          <w:szCs w:val="22"/>
        </w:rPr>
        <w:fldChar w:fldCharType="separate"/>
      </w:r>
      <w:bookmarkStart w:id="1" w:name="_GoBack"/>
      <w:r w:rsidR="00643C9E" w:rsidRPr="00643C9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43C9E" w:rsidRPr="00643C9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43C9E" w:rsidRPr="00643C9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43C9E" w:rsidRPr="00643C9E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43C9E" w:rsidRPr="00643C9E">
        <w:rPr>
          <w:rFonts w:asciiTheme="minorHAnsi" w:hAnsiTheme="minorHAnsi" w:cstheme="minorHAnsi"/>
          <w:b/>
          <w:noProof/>
          <w:sz w:val="22"/>
          <w:szCs w:val="22"/>
        </w:rPr>
        <w:t> </w:t>
      </w:r>
      <w:bookmarkEnd w:id="1"/>
      <w:r w:rsidR="00F4288E" w:rsidRPr="00643C9E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0"/>
    </w:p>
    <w:p w:rsidR="00263C6A" w:rsidRPr="009F6B94" w:rsidRDefault="00263C6A" w:rsidP="009F6B94">
      <w:pPr>
        <w:spacing w:after="0" w:line="276" w:lineRule="auto"/>
        <w:ind w:left="567" w:firstLine="141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Sídlo:</w:t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Pr="009F6B94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:rsidR="00767FB0" w:rsidRPr="00C74B98" w:rsidRDefault="009F6B94" w:rsidP="00767FB0">
      <w:pPr>
        <w:spacing w:after="0" w:line="276" w:lineRule="auto"/>
        <w:ind w:left="567" w:firstLine="142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Štatutárny orgán: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:rsidR="009F6B94" w:rsidRPr="00C74B98" w:rsidRDefault="009F6B94" w:rsidP="009F6B94">
      <w:pPr>
        <w:spacing w:after="0" w:line="276" w:lineRule="auto"/>
        <w:ind w:left="567" w:firstLine="142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Zapísaný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Pr="00C74B98">
        <w:rPr>
          <w:rFonts w:asciiTheme="minorHAnsi" w:hAnsiTheme="minorHAnsi" w:cstheme="minorHAnsi"/>
          <w:sz w:val="22"/>
          <w:szCs w:val="22"/>
        </w:rPr>
        <w:t>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:rsidR="009F6B94" w:rsidRPr="00C74B98" w:rsidRDefault="009F6B94" w:rsidP="009F6B94">
      <w:pPr>
        <w:spacing w:after="0" w:line="276" w:lineRule="auto"/>
        <w:ind w:left="567" w:firstLine="141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IČO: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:rsidR="009F6B94" w:rsidRPr="00C74B98" w:rsidRDefault="009F6B94" w:rsidP="009F6B94">
      <w:pPr>
        <w:spacing w:after="0" w:line="276" w:lineRule="auto"/>
        <w:ind w:left="567" w:firstLine="141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DIČ: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:rsidR="009F6B94" w:rsidRPr="00C74B98" w:rsidRDefault="009F6B94" w:rsidP="009F6B94">
      <w:pPr>
        <w:spacing w:after="0" w:line="276" w:lineRule="auto"/>
        <w:ind w:left="567" w:firstLine="141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IČ DPH: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:rsidR="009F6B94" w:rsidRPr="00C74B98" w:rsidRDefault="009F6B94" w:rsidP="009F6B94">
      <w:pPr>
        <w:spacing w:after="0" w:line="276" w:lineRule="auto"/>
        <w:ind w:left="567" w:firstLine="142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Bankové spojenie: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:rsidR="009F6B94" w:rsidRPr="00C74B98" w:rsidRDefault="009F6B94" w:rsidP="009F6B94">
      <w:pPr>
        <w:spacing w:after="0" w:line="276" w:lineRule="auto"/>
        <w:ind w:left="567" w:firstLine="142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IBAN: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:rsidR="009F6B94" w:rsidRPr="00C74B98" w:rsidRDefault="009F6B94" w:rsidP="009F6B94">
      <w:pPr>
        <w:spacing w:after="0" w:line="276" w:lineRule="auto"/>
        <w:ind w:left="567" w:firstLine="142"/>
        <w:rPr>
          <w:rFonts w:asciiTheme="minorHAnsi" w:hAnsiTheme="minorHAnsi" w:cstheme="minorHAnsi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>BIC:</w:t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Pr="00C74B98"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:rsidR="009F6B94" w:rsidRDefault="009F6B94" w:rsidP="009F6B94">
      <w:pPr>
        <w:spacing w:after="0" w:line="276" w:lineRule="auto"/>
        <w:ind w:left="567" w:firstLine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Kontaktná osoba:</w:t>
      </w:r>
      <w:r>
        <w:rPr>
          <w:rFonts w:asciiTheme="minorHAnsi" w:hAnsiTheme="minorHAnsi" w:cstheme="minorHAnsi"/>
          <w:sz w:val="22"/>
          <w:szCs w:val="22"/>
        </w:rPr>
        <w:tab/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:rsidR="009F6B94" w:rsidRDefault="009F6B94" w:rsidP="009F6B94">
      <w:pPr>
        <w:spacing w:after="0" w:line="276" w:lineRule="auto"/>
        <w:ind w:left="567" w:firstLine="141"/>
        <w:rPr>
          <w:rFonts w:asciiTheme="minorHAnsi" w:hAnsiTheme="minorHAnsi" w:cstheme="minorHAnsi"/>
          <w:sz w:val="22"/>
          <w:szCs w:val="22"/>
        </w:rPr>
      </w:pPr>
      <w:r w:rsidRPr="002E7911">
        <w:rPr>
          <w:rFonts w:asciiTheme="minorHAnsi" w:hAnsiTheme="minorHAnsi" w:cstheme="minorHAnsi"/>
          <w:sz w:val="22"/>
          <w:szCs w:val="22"/>
        </w:rPr>
        <w:t>Kontakt: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43C9E">
        <w:rPr>
          <w:rFonts w:asciiTheme="minorHAnsi" w:hAnsiTheme="minorHAnsi" w:cstheme="minorHAnsi"/>
          <w:sz w:val="22"/>
          <w:szCs w:val="22"/>
        </w:rPr>
        <w:t xml:space="preserve">tel.: </w:t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  <w:r w:rsidR="00643C9E">
        <w:rPr>
          <w:rFonts w:asciiTheme="minorHAnsi" w:hAnsiTheme="minorHAnsi" w:cstheme="minorHAnsi"/>
          <w:sz w:val="22"/>
          <w:szCs w:val="22"/>
        </w:rPr>
        <w:t xml:space="preserve">,  e-mail: </w:t>
      </w:r>
      <w:r w:rsidR="00F4288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C9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>
        <w:rPr>
          <w:rFonts w:asciiTheme="minorHAnsi" w:hAnsiTheme="minorHAnsi" w:cstheme="minorHAnsi"/>
          <w:sz w:val="22"/>
          <w:szCs w:val="22"/>
        </w:rPr>
      </w:r>
      <w:r w:rsidR="00F4288E">
        <w:rPr>
          <w:rFonts w:asciiTheme="minorHAnsi" w:hAnsiTheme="minorHAnsi" w:cstheme="minorHAnsi"/>
          <w:sz w:val="22"/>
          <w:szCs w:val="22"/>
        </w:rPr>
        <w:fldChar w:fldCharType="separate"/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643C9E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>
        <w:rPr>
          <w:rFonts w:asciiTheme="minorHAnsi" w:hAnsiTheme="minorHAnsi" w:cstheme="minorHAnsi"/>
          <w:sz w:val="22"/>
          <w:szCs w:val="22"/>
        </w:rPr>
        <w:fldChar w:fldCharType="end"/>
      </w:r>
    </w:p>
    <w:p w:rsidR="009F6B94" w:rsidRDefault="009F6B94" w:rsidP="009F6B94">
      <w:pPr>
        <w:spacing w:after="0" w:line="276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:rsidR="00263C6A" w:rsidRPr="009F6B94" w:rsidRDefault="00263C6A" w:rsidP="00263C6A">
      <w:pPr>
        <w:ind w:left="567" w:firstLine="141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(ďalej len „</w:t>
      </w:r>
      <w:r w:rsidR="00C97AC4">
        <w:rPr>
          <w:rFonts w:asciiTheme="minorHAnsi" w:hAnsiTheme="minorHAnsi" w:cstheme="minorHAnsi"/>
          <w:b/>
          <w:sz w:val="22"/>
          <w:szCs w:val="22"/>
        </w:rPr>
        <w:t>P</w:t>
      </w:r>
      <w:r w:rsidRPr="009F6B94">
        <w:rPr>
          <w:rFonts w:asciiTheme="minorHAnsi" w:hAnsiTheme="minorHAnsi" w:cstheme="minorHAnsi"/>
          <w:b/>
          <w:sz w:val="22"/>
          <w:szCs w:val="22"/>
        </w:rPr>
        <w:t>oisťov</w:t>
      </w:r>
      <w:r w:rsidR="00C97AC4">
        <w:rPr>
          <w:rFonts w:asciiTheme="minorHAnsi" w:hAnsiTheme="minorHAnsi" w:cstheme="minorHAnsi"/>
          <w:b/>
          <w:sz w:val="22"/>
          <w:szCs w:val="22"/>
        </w:rPr>
        <w:t xml:space="preserve">ateľ </w:t>
      </w:r>
      <w:r w:rsidRPr="009F6B94">
        <w:rPr>
          <w:rFonts w:asciiTheme="minorHAnsi" w:hAnsiTheme="minorHAnsi" w:cstheme="minorHAnsi"/>
          <w:sz w:val="22"/>
          <w:szCs w:val="22"/>
        </w:rPr>
        <w:t>“),</w:t>
      </w:r>
      <w:r w:rsidR="00643C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3C6A" w:rsidRPr="009F6B94" w:rsidRDefault="009F6B94" w:rsidP="00263C6A">
      <w:pPr>
        <w:spacing w:before="240"/>
        <w:ind w:left="567" w:firstLine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263C6A" w:rsidRPr="009F6B94">
        <w:rPr>
          <w:rFonts w:asciiTheme="minorHAnsi" w:hAnsiTheme="minorHAnsi" w:cstheme="minorHAnsi"/>
          <w:sz w:val="22"/>
          <w:szCs w:val="22"/>
        </w:rPr>
        <w:t xml:space="preserve">spoločne </w:t>
      </w:r>
      <w:r>
        <w:rPr>
          <w:rFonts w:asciiTheme="minorHAnsi" w:hAnsiTheme="minorHAnsi" w:cstheme="minorHAnsi"/>
          <w:sz w:val="22"/>
          <w:szCs w:val="22"/>
        </w:rPr>
        <w:t xml:space="preserve">ďalej </w:t>
      </w:r>
      <w:r w:rsidR="00263C6A" w:rsidRPr="009F6B94">
        <w:rPr>
          <w:rFonts w:asciiTheme="minorHAnsi" w:hAnsiTheme="minorHAnsi" w:cstheme="minorHAnsi"/>
          <w:sz w:val="22"/>
          <w:szCs w:val="22"/>
        </w:rPr>
        <w:t>aj ako „</w:t>
      </w:r>
      <w:r w:rsidR="00C97AC4">
        <w:rPr>
          <w:rFonts w:asciiTheme="minorHAnsi" w:hAnsiTheme="minorHAnsi" w:cstheme="minorHAnsi"/>
          <w:b/>
          <w:sz w:val="22"/>
          <w:szCs w:val="22"/>
        </w:rPr>
        <w:t>Z</w:t>
      </w:r>
      <w:r w:rsidR="00263C6A" w:rsidRPr="009F6B94">
        <w:rPr>
          <w:rFonts w:asciiTheme="minorHAnsi" w:hAnsiTheme="minorHAnsi" w:cstheme="minorHAnsi"/>
          <w:b/>
          <w:sz w:val="22"/>
          <w:szCs w:val="22"/>
        </w:rPr>
        <w:t>mluvné strany</w:t>
      </w:r>
      <w:r w:rsidR="00263C6A" w:rsidRPr="009F6B94">
        <w:rPr>
          <w:rFonts w:asciiTheme="minorHAnsi" w:hAnsiTheme="minorHAnsi" w:cstheme="minorHAnsi"/>
          <w:sz w:val="22"/>
          <w:szCs w:val="22"/>
        </w:rPr>
        <w:t xml:space="preserve">“ alebo </w:t>
      </w:r>
      <w:r w:rsidR="00C97AC4">
        <w:rPr>
          <w:rFonts w:asciiTheme="minorHAnsi" w:hAnsiTheme="minorHAnsi" w:cstheme="minorHAnsi"/>
          <w:sz w:val="22"/>
          <w:szCs w:val="22"/>
        </w:rPr>
        <w:t xml:space="preserve">jednotlivo </w:t>
      </w:r>
      <w:r>
        <w:rPr>
          <w:rFonts w:asciiTheme="minorHAnsi" w:hAnsiTheme="minorHAnsi" w:cstheme="minorHAnsi"/>
          <w:sz w:val="22"/>
          <w:szCs w:val="22"/>
        </w:rPr>
        <w:t xml:space="preserve"> ako „</w:t>
      </w:r>
      <w:r w:rsidR="00C97AC4">
        <w:rPr>
          <w:rFonts w:asciiTheme="minorHAnsi" w:hAnsiTheme="minorHAnsi" w:cstheme="minorHAnsi"/>
          <w:b/>
          <w:sz w:val="22"/>
          <w:szCs w:val="22"/>
        </w:rPr>
        <w:t>Z</w:t>
      </w:r>
      <w:r w:rsidRPr="009F6B94">
        <w:rPr>
          <w:rFonts w:asciiTheme="minorHAnsi" w:hAnsiTheme="minorHAnsi" w:cstheme="minorHAnsi"/>
          <w:b/>
          <w:sz w:val="22"/>
          <w:szCs w:val="22"/>
        </w:rPr>
        <w:t>mluvná strana</w:t>
      </w:r>
      <w:r>
        <w:rPr>
          <w:rFonts w:asciiTheme="minorHAnsi" w:hAnsiTheme="minorHAnsi" w:cstheme="minorHAnsi"/>
          <w:sz w:val="22"/>
          <w:szCs w:val="22"/>
        </w:rPr>
        <w:t>“).</w:t>
      </w:r>
      <w:r w:rsidR="00263C6A" w:rsidRPr="009F6B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49B" w:rsidRPr="009F6B94" w:rsidRDefault="00BA049B" w:rsidP="00581C7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3C6A" w:rsidRPr="009F6B94" w:rsidRDefault="00263C6A" w:rsidP="00581C7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6B94" w:rsidRDefault="009F6B94" w:rsidP="001F3C96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  <w:sectPr w:rsidR="009F6B94" w:rsidSect="001F3C96">
          <w:headerReference w:type="default" r:id="rId8"/>
          <w:footerReference w:type="default" r:id="rId9"/>
          <w:headerReference w:type="first" r:id="rId10"/>
          <w:pgSz w:w="11906" w:h="16838"/>
          <w:pgMar w:top="1134" w:right="1418" w:bottom="1135" w:left="1418" w:header="709" w:footer="709" w:gutter="0"/>
          <w:cols w:space="708"/>
          <w:titlePg/>
          <w:docGrid w:linePitch="360"/>
        </w:sectPr>
      </w:pPr>
    </w:p>
    <w:p w:rsidR="00C75CC9" w:rsidRPr="009F6B94" w:rsidRDefault="00E04B4D" w:rsidP="001F3C96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lastRenderedPageBreak/>
        <w:t>P</w:t>
      </w:r>
      <w:r w:rsidR="00EC3F36" w:rsidRPr="009F6B94">
        <w:rPr>
          <w:rFonts w:asciiTheme="minorHAnsi" w:hAnsiTheme="minorHAnsi" w:cstheme="minorHAnsi"/>
          <w:b/>
          <w:sz w:val="22"/>
          <w:szCs w:val="22"/>
        </w:rPr>
        <w:t>reambula</w:t>
      </w:r>
    </w:p>
    <w:p w:rsidR="007147E4" w:rsidRPr="009F6B94" w:rsidRDefault="005E0F59" w:rsidP="009F6B94">
      <w:pPr>
        <w:pStyle w:val="Odsekzoznamu2"/>
        <w:numPr>
          <w:ilvl w:val="0"/>
          <w:numId w:val="3"/>
        </w:numPr>
        <w:spacing w:after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Podkladom pre uzavretie </w:t>
      </w:r>
      <w:r w:rsidR="00C97AC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sú podmienky uvedené vo </w:t>
      </w:r>
      <w:r w:rsidRPr="009F6B94">
        <w:rPr>
          <w:rFonts w:asciiTheme="minorHAnsi" w:hAnsiTheme="minorHAnsi" w:cstheme="minorHAnsi"/>
          <w:bCs/>
          <w:sz w:val="22"/>
          <w:szCs w:val="22"/>
        </w:rPr>
        <w:t xml:space="preserve">Výzve na predkladanie ponúk a pokyny na vypracovanie ponúk na zákazku č. NZ </w:t>
      </w:r>
      <w:r w:rsidR="00767FB0">
        <w:rPr>
          <w:rFonts w:asciiTheme="minorHAnsi" w:hAnsiTheme="minorHAnsi" w:cstheme="minorHAnsi"/>
          <w:bCs/>
          <w:sz w:val="22"/>
          <w:szCs w:val="22"/>
        </w:rPr>
        <w:t>3718</w:t>
      </w:r>
      <w:r w:rsidRPr="009F6B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F6B94">
        <w:rPr>
          <w:rFonts w:asciiTheme="minorHAnsi" w:hAnsiTheme="minorHAnsi" w:cstheme="minorHAnsi"/>
          <w:sz w:val="22"/>
          <w:szCs w:val="22"/>
        </w:rPr>
        <w:t xml:space="preserve">a ponuka </w:t>
      </w:r>
      <w:r w:rsidR="00C97AC4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oisťovateľa predložená na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uvedenú zákazku zadávanú podľa § 117 zákona č. 343/2015 Z. z. o verejnom obstarávaní a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o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zmene a doplnení niektorých zákonov v znení neskorších predpisov. Ponuka </w:t>
      </w:r>
      <w:r w:rsidR="00C97AC4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oisťovateľa tvorí </w:t>
      </w:r>
      <w:r w:rsidRPr="009F6B94">
        <w:rPr>
          <w:rFonts w:asciiTheme="minorHAnsi" w:hAnsiTheme="minorHAnsi" w:cstheme="minorHAnsi"/>
          <w:bCs/>
          <w:sz w:val="22"/>
          <w:szCs w:val="22"/>
        </w:rPr>
        <w:t xml:space="preserve">neoddeliteľnú súčasť tejto zmluvy ako Príloha č. </w:t>
      </w:r>
      <w:r w:rsidR="003E2C8B">
        <w:rPr>
          <w:rFonts w:asciiTheme="minorHAnsi" w:hAnsiTheme="minorHAnsi" w:cstheme="minorHAnsi"/>
          <w:bCs/>
          <w:sz w:val="22"/>
          <w:szCs w:val="22"/>
        </w:rPr>
        <w:t>2</w:t>
      </w:r>
      <w:r w:rsidR="00D24A07">
        <w:rPr>
          <w:rFonts w:asciiTheme="minorHAnsi" w:hAnsiTheme="minorHAnsi" w:cstheme="minorHAnsi"/>
          <w:bCs/>
          <w:sz w:val="22"/>
          <w:szCs w:val="22"/>
        </w:rPr>
        <w:t xml:space="preserve"> a Príloha č. </w:t>
      </w:r>
      <w:r w:rsidR="003E2C8B">
        <w:rPr>
          <w:rFonts w:asciiTheme="minorHAnsi" w:hAnsiTheme="minorHAnsi" w:cstheme="minorHAnsi"/>
          <w:bCs/>
          <w:sz w:val="22"/>
          <w:szCs w:val="22"/>
        </w:rPr>
        <w:t>3</w:t>
      </w:r>
      <w:r w:rsidR="007147E4" w:rsidRPr="009F6B94">
        <w:rPr>
          <w:rFonts w:asciiTheme="minorHAnsi" w:hAnsiTheme="minorHAnsi" w:cstheme="minorHAnsi"/>
          <w:bCs/>
          <w:sz w:val="22"/>
          <w:szCs w:val="22"/>
        </w:rPr>
        <w:t>.</w:t>
      </w:r>
    </w:p>
    <w:p w:rsidR="00C75CC9" w:rsidRPr="009F6B94" w:rsidRDefault="00C75CC9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C97AC4">
        <w:rPr>
          <w:rFonts w:asciiTheme="minorHAnsi" w:hAnsiTheme="minorHAnsi" w:cstheme="minorHAnsi"/>
          <w:b/>
          <w:sz w:val="22"/>
          <w:szCs w:val="22"/>
        </w:rPr>
        <w:t>ánok</w:t>
      </w:r>
      <w:r w:rsidR="004A6808" w:rsidRPr="009F6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6B94">
        <w:rPr>
          <w:rFonts w:asciiTheme="minorHAnsi" w:hAnsiTheme="minorHAnsi" w:cstheme="minorHAnsi"/>
          <w:b/>
          <w:sz w:val="22"/>
          <w:szCs w:val="22"/>
        </w:rPr>
        <w:t>II</w:t>
      </w:r>
      <w:r w:rsidR="00C97AC4">
        <w:rPr>
          <w:rFonts w:asciiTheme="minorHAnsi" w:hAnsiTheme="minorHAnsi" w:cstheme="minorHAnsi"/>
          <w:b/>
          <w:sz w:val="22"/>
          <w:szCs w:val="22"/>
        </w:rPr>
        <w:t>.</w:t>
      </w:r>
    </w:p>
    <w:p w:rsidR="00C75CC9" w:rsidRPr="009F6B94" w:rsidRDefault="00AD226A" w:rsidP="00E2212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Predmet zmluvy</w:t>
      </w:r>
    </w:p>
    <w:p w:rsidR="00926D25" w:rsidRPr="001B0141" w:rsidRDefault="00AD226A" w:rsidP="00C708CB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1B0141">
        <w:rPr>
          <w:rFonts w:asciiTheme="minorHAnsi" w:hAnsiTheme="minorHAnsi" w:cstheme="minorHAnsi"/>
          <w:bCs/>
          <w:sz w:val="22"/>
          <w:szCs w:val="22"/>
        </w:rPr>
        <w:t xml:space="preserve">Predmetom </w:t>
      </w:r>
      <w:r w:rsidR="00C97AC4">
        <w:rPr>
          <w:rFonts w:asciiTheme="minorHAnsi" w:hAnsiTheme="minorHAnsi" w:cstheme="minorHAnsi"/>
          <w:bCs/>
          <w:sz w:val="22"/>
          <w:szCs w:val="22"/>
        </w:rPr>
        <w:t>Z</w:t>
      </w:r>
      <w:r w:rsidRPr="001B0141">
        <w:rPr>
          <w:rFonts w:asciiTheme="minorHAnsi" w:hAnsiTheme="minorHAnsi" w:cstheme="minorHAnsi"/>
          <w:bCs/>
          <w:sz w:val="22"/>
          <w:szCs w:val="22"/>
        </w:rPr>
        <w:t xml:space="preserve">mluvy je </w:t>
      </w:r>
      <w:r w:rsidR="00EB6CF8" w:rsidRPr="001B0141">
        <w:rPr>
          <w:rFonts w:asciiTheme="minorHAnsi" w:hAnsiTheme="minorHAnsi" w:cstheme="minorHAnsi"/>
          <w:bCs/>
          <w:sz w:val="22"/>
          <w:szCs w:val="22"/>
        </w:rPr>
        <w:t>flotilové havarijné poistenie (</w:t>
      </w:r>
      <w:r w:rsidR="00D24A07" w:rsidRPr="001B0141">
        <w:rPr>
          <w:rFonts w:asciiTheme="minorHAnsi" w:hAnsiTheme="minorHAnsi" w:cstheme="minorHAnsi"/>
          <w:bCs/>
          <w:sz w:val="22"/>
          <w:szCs w:val="22"/>
        </w:rPr>
        <w:t xml:space="preserve">ďalej </w:t>
      </w:r>
      <w:r w:rsidR="00C97AC4">
        <w:rPr>
          <w:rFonts w:asciiTheme="minorHAnsi" w:hAnsiTheme="minorHAnsi" w:cstheme="minorHAnsi"/>
          <w:bCs/>
          <w:sz w:val="22"/>
          <w:szCs w:val="22"/>
        </w:rPr>
        <w:t>ako</w:t>
      </w:r>
      <w:r w:rsidR="00C97AC4" w:rsidRPr="001B01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4A07" w:rsidRPr="001B0141">
        <w:rPr>
          <w:rFonts w:asciiTheme="minorHAnsi" w:hAnsiTheme="minorHAnsi" w:cstheme="minorHAnsi"/>
          <w:bCs/>
          <w:sz w:val="22"/>
          <w:szCs w:val="22"/>
        </w:rPr>
        <w:t>„</w:t>
      </w:r>
      <w:r w:rsidR="00C97AC4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D24A07" w:rsidRPr="00943816">
        <w:rPr>
          <w:rFonts w:asciiTheme="minorHAnsi" w:hAnsiTheme="minorHAnsi" w:cstheme="minorHAnsi"/>
          <w:b/>
          <w:bCs/>
          <w:sz w:val="22"/>
          <w:szCs w:val="22"/>
        </w:rPr>
        <w:t>oistenie</w:t>
      </w:r>
      <w:r w:rsidR="00D24A07" w:rsidRPr="001B0141">
        <w:rPr>
          <w:rFonts w:asciiTheme="minorHAnsi" w:hAnsiTheme="minorHAnsi" w:cstheme="minorHAnsi"/>
          <w:bCs/>
          <w:sz w:val="22"/>
          <w:szCs w:val="22"/>
        </w:rPr>
        <w:t xml:space="preserve">“), a to súboru motorových vozidiel. </w:t>
      </w:r>
      <w:r w:rsidR="003E2C8B">
        <w:rPr>
          <w:rFonts w:asciiTheme="minorHAnsi" w:hAnsiTheme="minorHAnsi" w:cstheme="minorHAnsi"/>
          <w:bCs/>
          <w:sz w:val="22"/>
          <w:szCs w:val="22"/>
        </w:rPr>
        <w:t xml:space="preserve">Podrobná špecifikácia predmetu </w:t>
      </w:r>
      <w:r w:rsidR="00C97AC4">
        <w:rPr>
          <w:rFonts w:asciiTheme="minorHAnsi" w:hAnsiTheme="minorHAnsi" w:cstheme="minorHAnsi"/>
          <w:bCs/>
          <w:sz w:val="22"/>
          <w:szCs w:val="22"/>
        </w:rPr>
        <w:t>Z</w:t>
      </w:r>
      <w:r w:rsidR="003E2C8B">
        <w:rPr>
          <w:rFonts w:asciiTheme="minorHAnsi" w:hAnsiTheme="minorHAnsi" w:cstheme="minorHAnsi"/>
          <w:bCs/>
          <w:sz w:val="22"/>
          <w:szCs w:val="22"/>
        </w:rPr>
        <w:t xml:space="preserve">mluvy je uvedená v Prílohe č. 1 „Opis predmetu zákazky“. </w:t>
      </w:r>
      <w:r w:rsidR="00D950DD" w:rsidRPr="00D950DD">
        <w:rPr>
          <w:rFonts w:asciiTheme="minorHAnsi" w:hAnsiTheme="minorHAnsi" w:cstheme="minorHAnsi"/>
          <w:bCs/>
          <w:sz w:val="22"/>
          <w:szCs w:val="22"/>
        </w:rPr>
        <w:t xml:space="preserve">Súbor motorových vozidiel je uvedený v Prílohe č. </w:t>
      </w:r>
      <w:r w:rsidR="003E2C8B">
        <w:rPr>
          <w:rFonts w:asciiTheme="minorHAnsi" w:hAnsiTheme="minorHAnsi" w:cstheme="minorHAnsi"/>
          <w:bCs/>
          <w:sz w:val="22"/>
          <w:szCs w:val="22"/>
        </w:rPr>
        <w:t>2</w:t>
      </w:r>
      <w:r w:rsidR="00D950DD" w:rsidRPr="00D950DD">
        <w:rPr>
          <w:rFonts w:asciiTheme="minorHAnsi" w:hAnsiTheme="minorHAnsi" w:cstheme="minorHAnsi"/>
          <w:bCs/>
          <w:sz w:val="22"/>
          <w:szCs w:val="22"/>
        </w:rPr>
        <w:t xml:space="preserve"> „Podrobná špecifikácia ceny a zoznam SMV (Návrh uchádzača na plnenie kritérií a zoznam SMV)“ tejto zmluvy (ďalej ako „</w:t>
      </w:r>
      <w:r w:rsidR="00D950DD" w:rsidRPr="00943816">
        <w:rPr>
          <w:rFonts w:asciiTheme="minorHAnsi" w:hAnsiTheme="minorHAnsi" w:cstheme="minorHAnsi"/>
          <w:b/>
          <w:bCs/>
          <w:sz w:val="22"/>
          <w:szCs w:val="22"/>
        </w:rPr>
        <w:t>Zoznam vozidiel</w:t>
      </w:r>
      <w:r w:rsidR="00D950DD" w:rsidRPr="00D950DD">
        <w:rPr>
          <w:rFonts w:asciiTheme="minorHAnsi" w:hAnsiTheme="minorHAnsi" w:cstheme="minorHAnsi"/>
          <w:bCs/>
          <w:sz w:val="22"/>
          <w:szCs w:val="22"/>
        </w:rPr>
        <w:t>“ alebo aj ako „</w:t>
      </w:r>
      <w:r w:rsidR="00C97AC4" w:rsidRPr="00943816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D950DD" w:rsidRPr="00943816">
        <w:rPr>
          <w:rFonts w:asciiTheme="minorHAnsi" w:hAnsiTheme="minorHAnsi" w:cstheme="minorHAnsi"/>
          <w:b/>
          <w:bCs/>
          <w:sz w:val="22"/>
          <w:szCs w:val="22"/>
        </w:rPr>
        <w:t>lotila vozidiel</w:t>
      </w:r>
      <w:r w:rsidR="00D950DD" w:rsidRPr="00D950DD">
        <w:rPr>
          <w:rFonts w:asciiTheme="minorHAnsi" w:hAnsiTheme="minorHAnsi" w:cstheme="minorHAnsi"/>
          <w:bCs/>
          <w:sz w:val="22"/>
          <w:szCs w:val="22"/>
        </w:rPr>
        <w:t xml:space="preserve">“) a je neoddeliteľnou súčasťou </w:t>
      </w:r>
      <w:r w:rsidR="00C97AC4">
        <w:rPr>
          <w:rFonts w:asciiTheme="minorHAnsi" w:hAnsiTheme="minorHAnsi" w:cstheme="minorHAnsi"/>
          <w:bCs/>
          <w:sz w:val="22"/>
          <w:szCs w:val="22"/>
        </w:rPr>
        <w:t>Z</w:t>
      </w:r>
      <w:r w:rsidR="00D950DD" w:rsidRPr="00D950DD">
        <w:rPr>
          <w:rFonts w:asciiTheme="minorHAnsi" w:hAnsiTheme="minorHAnsi" w:cstheme="minorHAnsi"/>
          <w:bCs/>
          <w:sz w:val="22"/>
          <w:szCs w:val="22"/>
        </w:rPr>
        <w:t xml:space="preserve">mluvy alebo na Prihláške do poistenia (ďalej </w:t>
      </w:r>
      <w:r w:rsidR="00C97AC4">
        <w:rPr>
          <w:rFonts w:asciiTheme="minorHAnsi" w:hAnsiTheme="minorHAnsi" w:cstheme="minorHAnsi"/>
          <w:bCs/>
          <w:sz w:val="22"/>
          <w:szCs w:val="22"/>
        </w:rPr>
        <w:t xml:space="preserve"> ako</w:t>
      </w:r>
      <w:r w:rsidR="00D950DD" w:rsidRPr="00D950DD">
        <w:rPr>
          <w:rFonts w:asciiTheme="minorHAnsi" w:hAnsiTheme="minorHAnsi" w:cstheme="minorHAnsi"/>
          <w:bCs/>
          <w:sz w:val="22"/>
          <w:szCs w:val="22"/>
        </w:rPr>
        <w:t xml:space="preserve"> „</w:t>
      </w:r>
      <w:r w:rsidR="00D950DD" w:rsidRPr="00943816">
        <w:rPr>
          <w:rFonts w:asciiTheme="minorHAnsi" w:hAnsiTheme="minorHAnsi" w:cstheme="minorHAnsi"/>
          <w:b/>
          <w:bCs/>
          <w:sz w:val="22"/>
          <w:szCs w:val="22"/>
        </w:rPr>
        <w:t>Prihláška</w:t>
      </w:r>
      <w:r w:rsidR="00D950DD" w:rsidRPr="00D950DD">
        <w:rPr>
          <w:rFonts w:asciiTheme="minorHAnsi" w:hAnsiTheme="minorHAnsi" w:cstheme="minorHAnsi"/>
          <w:bCs/>
          <w:sz w:val="22"/>
          <w:szCs w:val="22"/>
        </w:rPr>
        <w:t>“)</w:t>
      </w:r>
      <w:r w:rsidRPr="001B014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95452" w:rsidRPr="001B0141">
        <w:rPr>
          <w:rFonts w:asciiTheme="minorHAnsi" w:hAnsiTheme="minorHAnsi" w:cstheme="minorHAnsi"/>
          <w:bCs/>
          <w:sz w:val="22"/>
          <w:szCs w:val="22"/>
        </w:rPr>
        <w:t xml:space="preserve">Predmetom </w:t>
      </w:r>
      <w:r w:rsidR="00C97AC4">
        <w:rPr>
          <w:rFonts w:asciiTheme="minorHAnsi" w:hAnsiTheme="minorHAnsi" w:cstheme="minorHAnsi"/>
          <w:bCs/>
          <w:sz w:val="22"/>
          <w:szCs w:val="22"/>
        </w:rPr>
        <w:t>P</w:t>
      </w:r>
      <w:r w:rsidR="00295452" w:rsidRPr="001B0141">
        <w:rPr>
          <w:rFonts w:asciiTheme="minorHAnsi" w:hAnsiTheme="minorHAnsi" w:cstheme="minorHAnsi"/>
          <w:bCs/>
          <w:sz w:val="22"/>
          <w:szCs w:val="22"/>
        </w:rPr>
        <w:t xml:space="preserve">oistenia </w:t>
      </w:r>
      <w:r w:rsidR="00C97AC4">
        <w:rPr>
          <w:rFonts w:asciiTheme="minorHAnsi" w:hAnsiTheme="minorHAnsi" w:cstheme="minorHAnsi"/>
          <w:bCs/>
          <w:sz w:val="22"/>
          <w:szCs w:val="22"/>
        </w:rPr>
        <w:t>sú</w:t>
      </w:r>
      <w:r w:rsidR="00C97AC4" w:rsidRPr="001B01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757F" w:rsidRPr="001B0141">
        <w:rPr>
          <w:rFonts w:asciiTheme="minorHAnsi" w:hAnsiTheme="minorHAnsi" w:cstheme="minorHAnsi"/>
          <w:bCs/>
          <w:sz w:val="22"/>
          <w:szCs w:val="22"/>
        </w:rPr>
        <w:t xml:space="preserve">v zmysle </w:t>
      </w:r>
      <w:r w:rsidR="00C97AC4">
        <w:rPr>
          <w:rFonts w:asciiTheme="minorHAnsi" w:hAnsiTheme="minorHAnsi" w:cstheme="minorHAnsi"/>
          <w:bCs/>
          <w:sz w:val="22"/>
          <w:szCs w:val="22"/>
        </w:rPr>
        <w:t>Z</w:t>
      </w:r>
      <w:r w:rsidR="009F757F" w:rsidRPr="001B0141">
        <w:rPr>
          <w:rFonts w:asciiTheme="minorHAnsi" w:hAnsiTheme="minorHAnsi" w:cstheme="minorHAnsi"/>
          <w:bCs/>
          <w:sz w:val="22"/>
          <w:szCs w:val="22"/>
        </w:rPr>
        <w:t xml:space="preserve">mluvy </w:t>
      </w:r>
      <w:r w:rsidR="00295452" w:rsidRPr="001B0141">
        <w:rPr>
          <w:rFonts w:asciiTheme="minorHAnsi" w:hAnsiTheme="minorHAnsi" w:cstheme="minorHAnsi"/>
          <w:bCs/>
          <w:sz w:val="22"/>
          <w:szCs w:val="22"/>
        </w:rPr>
        <w:t>motorové vozidl</w:t>
      </w:r>
      <w:r w:rsidR="00C97AC4">
        <w:rPr>
          <w:rFonts w:asciiTheme="minorHAnsi" w:hAnsiTheme="minorHAnsi" w:cstheme="minorHAnsi"/>
          <w:bCs/>
          <w:sz w:val="22"/>
          <w:szCs w:val="22"/>
        </w:rPr>
        <w:t xml:space="preserve">á </w:t>
      </w:r>
      <w:r w:rsidR="009F757F" w:rsidRPr="001B0141">
        <w:rPr>
          <w:rFonts w:asciiTheme="minorHAnsi" w:hAnsiTheme="minorHAnsi" w:cstheme="minorHAnsi"/>
          <w:bCs/>
          <w:sz w:val="22"/>
          <w:szCs w:val="22"/>
        </w:rPr>
        <w:t>z</w:t>
      </w:r>
      <w:r w:rsidR="00327614">
        <w:rPr>
          <w:rFonts w:asciiTheme="minorHAnsi" w:hAnsiTheme="minorHAnsi" w:cstheme="minorHAnsi"/>
          <w:bCs/>
          <w:sz w:val="22"/>
          <w:szCs w:val="22"/>
        </w:rPr>
        <w:t> F</w:t>
      </w:r>
      <w:r w:rsidR="009F757F" w:rsidRPr="001B0141">
        <w:rPr>
          <w:rFonts w:asciiTheme="minorHAnsi" w:hAnsiTheme="minorHAnsi" w:cstheme="minorHAnsi"/>
          <w:bCs/>
          <w:sz w:val="22"/>
          <w:szCs w:val="22"/>
        </w:rPr>
        <w:t>lotily</w:t>
      </w:r>
      <w:r w:rsidR="00327614">
        <w:rPr>
          <w:rFonts w:asciiTheme="minorHAnsi" w:hAnsiTheme="minorHAnsi" w:cstheme="minorHAnsi"/>
          <w:bCs/>
          <w:sz w:val="22"/>
          <w:szCs w:val="22"/>
        </w:rPr>
        <w:t xml:space="preserve"> vozidiel</w:t>
      </w:r>
      <w:r w:rsidR="009F757F" w:rsidRPr="001B0141">
        <w:rPr>
          <w:rFonts w:asciiTheme="minorHAnsi" w:hAnsiTheme="minorHAnsi" w:cstheme="minorHAnsi"/>
          <w:bCs/>
          <w:sz w:val="22"/>
          <w:szCs w:val="22"/>
        </w:rPr>
        <w:t xml:space="preserve"> uvedené v Zozname vozidiel</w:t>
      </w:r>
      <w:r w:rsidR="00295452" w:rsidRPr="001B014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27614">
        <w:rPr>
          <w:rFonts w:asciiTheme="minorHAnsi" w:hAnsiTheme="minorHAnsi" w:cstheme="minorHAnsi"/>
          <w:bCs/>
          <w:sz w:val="22"/>
          <w:szCs w:val="22"/>
        </w:rPr>
        <w:t>ich</w:t>
      </w:r>
      <w:r w:rsidR="00327614" w:rsidRPr="001B014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95452" w:rsidRPr="001B0141">
        <w:rPr>
          <w:rFonts w:asciiTheme="minorHAnsi" w:hAnsiTheme="minorHAnsi" w:cstheme="minorHAnsi"/>
          <w:bCs/>
          <w:sz w:val="22"/>
          <w:szCs w:val="22"/>
        </w:rPr>
        <w:t>čas</w:t>
      </w:r>
      <w:r w:rsidR="00327614">
        <w:rPr>
          <w:rFonts w:asciiTheme="minorHAnsi" w:hAnsiTheme="minorHAnsi" w:cstheme="minorHAnsi"/>
          <w:bCs/>
          <w:sz w:val="22"/>
          <w:szCs w:val="22"/>
        </w:rPr>
        <w:t>ti</w:t>
      </w:r>
      <w:r w:rsidR="00295452" w:rsidRPr="001B0141">
        <w:rPr>
          <w:rFonts w:asciiTheme="minorHAnsi" w:hAnsiTheme="minorHAnsi" w:cstheme="minorHAnsi"/>
          <w:bCs/>
          <w:sz w:val="22"/>
          <w:szCs w:val="22"/>
        </w:rPr>
        <w:t xml:space="preserve"> a príslušenstvo tvoriace </w:t>
      </w:r>
      <w:r w:rsidR="00327614">
        <w:rPr>
          <w:rFonts w:asciiTheme="minorHAnsi" w:hAnsiTheme="minorHAnsi" w:cstheme="minorHAnsi"/>
          <w:bCs/>
          <w:sz w:val="22"/>
          <w:szCs w:val="22"/>
        </w:rPr>
        <w:t>ich</w:t>
      </w:r>
      <w:r w:rsidR="00295452" w:rsidRPr="001B0141">
        <w:rPr>
          <w:rFonts w:asciiTheme="minorHAnsi" w:hAnsiTheme="minorHAnsi" w:cstheme="minorHAnsi"/>
          <w:bCs/>
          <w:sz w:val="22"/>
          <w:szCs w:val="22"/>
        </w:rPr>
        <w:t xml:space="preserve"> štandardnú a povinnú výbavu.</w:t>
      </w:r>
    </w:p>
    <w:p w:rsidR="00C708CB" w:rsidRPr="009F6B94" w:rsidRDefault="00C708CB" w:rsidP="00C708CB">
      <w:pPr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744CA4">
        <w:rPr>
          <w:rFonts w:asciiTheme="minorHAnsi" w:hAnsiTheme="minorHAnsi" w:cstheme="minorHAnsi"/>
          <w:bCs/>
          <w:sz w:val="22"/>
          <w:szCs w:val="22"/>
        </w:rPr>
        <w:t xml:space="preserve">Súčasťou </w:t>
      </w:r>
      <w:r w:rsidR="00327614">
        <w:rPr>
          <w:rFonts w:asciiTheme="minorHAnsi" w:hAnsiTheme="minorHAnsi" w:cstheme="minorHAnsi"/>
          <w:bCs/>
          <w:sz w:val="22"/>
          <w:szCs w:val="22"/>
        </w:rPr>
        <w:t>Z</w:t>
      </w:r>
      <w:r w:rsidRPr="00744CA4">
        <w:rPr>
          <w:rFonts w:asciiTheme="minorHAnsi" w:hAnsiTheme="minorHAnsi" w:cstheme="minorHAnsi"/>
          <w:bCs/>
          <w:sz w:val="22"/>
          <w:szCs w:val="22"/>
        </w:rPr>
        <w:t xml:space="preserve">oznamu </w:t>
      </w:r>
      <w:r w:rsidR="00327614">
        <w:rPr>
          <w:rFonts w:asciiTheme="minorHAnsi" w:hAnsiTheme="minorHAnsi" w:cstheme="minorHAnsi"/>
          <w:bCs/>
          <w:sz w:val="22"/>
          <w:szCs w:val="22"/>
        </w:rPr>
        <w:t xml:space="preserve">vozidiel </w:t>
      </w:r>
      <w:r w:rsidRPr="00744CA4">
        <w:rPr>
          <w:rFonts w:asciiTheme="minorHAnsi" w:hAnsiTheme="minorHAnsi" w:cstheme="minorHAnsi"/>
          <w:bCs/>
          <w:sz w:val="22"/>
          <w:szCs w:val="22"/>
        </w:rPr>
        <w:t xml:space="preserve">je aj </w:t>
      </w:r>
      <w:r w:rsidR="00767FB0">
        <w:rPr>
          <w:rFonts w:asciiTheme="minorHAnsi" w:hAnsiTheme="minorHAnsi" w:cstheme="minorHAnsi"/>
          <w:bCs/>
          <w:sz w:val="22"/>
          <w:szCs w:val="22"/>
        </w:rPr>
        <w:t>9</w:t>
      </w:r>
      <w:r w:rsidRPr="00744CA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ks </w:t>
      </w:r>
      <w:r w:rsidRPr="00744CA4">
        <w:rPr>
          <w:rFonts w:asciiTheme="minorHAnsi" w:hAnsiTheme="minorHAnsi" w:cstheme="minorHAnsi"/>
          <w:bCs/>
          <w:sz w:val="22"/>
          <w:szCs w:val="22"/>
        </w:rPr>
        <w:t xml:space="preserve">motorových vozidiel, ktoré </w:t>
      </w:r>
      <w:r w:rsidR="00327614">
        <w:rPr>
          <w:rFonts w:asciiTheme="minorHAnsi" w:hAnsiTheme="minorHAnsi" w:cstheme="minorHAnsi"/>
          <w:bCs/>
          <w:sz w:val="22"/>
          <w:szCs w:val="22"/>
        </w:rPr>
        <w:t>Poistník</w:t>
      </w:r>
      <w:r w:rsidRPr="00744CA4">
        <w:rPr>
          <w:rFonts w:asciiTheme="minorHAnsi" w:hAnsiTheme="minorHAnsi" w:cstheme="minorHAnsi"/>
          <w:bCs/>
          <w:sz w:val="22"/>
          <w:szCs w:val="22"/>
        </w:rPr>
        <w:t xml:space="preserve"> plánuje nakúpiť na prelome rokov 201</w:t>
      </w:r>
      <w:r w:rsidR="00767FB0">
        <w:rPr>
          <w:rFonts w:asciiTheme="minorHAnsi" w:hAnsiTheme="minorHAnsi" w:cstheme="minorHAnsi"/>
          <w:bCs/>
          <w:sz w:val="22"/>
          <w:szCs w:val="22"/>
        </w:rPr>
        <w:t xml:space="preserve">8 </w:t>
      </w:r>
      <w:r w:rsidRPr="00744CA4">
        <w:rPr>
          <w:rFonts w:asciiTheme="minorHAnsi" w:hAnsiTheme="minorHAnsi" w:cstheme="minorHAnsi"/>
          <w:bCs/>
          <w:sz w:val="22"/>
          <w:szCs w:val="22"/>
        </w:rPr>
        <w:t>a 201</w:t>
      </w:r>
      <w:r w:rsidR="00767FB0">
        <w:rPr>
          <w:rFonts w:asciiTheme="minorHAnsi" w:hAnsiTheme="minorHAnsi" w:cstheme="minorHAnsi"/>
          <w:bCs/>
          <w:sz w:val="22"/>
          <w:szCs w:val="22"/>
        </w:rPr>
        <w:t>9</w:t>
      </w:r>
      <w:r w:rsidRPr="00744CA4">
        <w:rPr>
          <w:rFonts w:asciiTheme="minorHAnsi" w:hAnsiTheme="minorHAnsi" w:cstheme="minorHAnsi"/>
          <w:bCs/>
          <w:sz w:val="22"/>
          <w:szCs w:val="22"/>
        </w:rPr>
        <w:t>, resp. v I.Q 201</w:t>
      </w:r>
      <w:r w:rsidR="00767FB0">
        <w:rPr>
          <w:rFonts w:asciiTheme="minorHAnsi" w:hAnsiTheme="minorHAnsi" w:cstheme="minorHAnsi"/>
          <w:bCs/>
          <w:sz w:val="22"/>
          <w:szCs w:val="22"/>
        </w:rPr>
        <w:t>9</w:t>
      </w:r>
      <w:r w:rsidRPr="00744CA4">
        <w:rPr>
          <w:rFonts w:asciiTheme="minorHAnsi" w:hAnsiTheme="minorHAnsi" w:cstheme="minorHAnsi"/>
          <w:bCs/>
          <w:sz w:val="22"/>
          <w:szCs w:val="22"/>
        </w:rPr>
        <w:t>. Ďalšie údaje o uvedených motorových vozidlách budú doplnené až po</w:t>
      </w:r>
      <w:r w:rsidR="00327614">
        <w:rPr>
          <w:rFonts w:asciiTheme="minorHAnsi" w:hAnsiTheme="minorHAnsi" w:cstheme="minorHAnsi"/>
          <w:bCs/>
          <w:sz w:val="22"/>
          <w:szCs w:val="22"/>
        </w:rPr>
        <w:t>tom, čo ich Poistník získa do vlastníctva.</w:t>
      </w:r>
      <w:r w:rsidRPr="00744CA4">
        <w:rPr>
          <w:rFonts w:asciiTheme="minorHAnsi" w:hAnsiTheme="minorHAnsi" w:cstheme="minorHAnsi"/>
          <w:bCs/>
          <w:sz w:val="22"/>
          <w:szCs w:val="22"/>
        </w:rPr>
        <w:t xml:space="preserve">  Hodnota parametru, týkajúceho sa objemu motora (cm</w:t>
      </w:r>
      <w:r w:rsidRPr="00AB1D7E">
        <w:rPr>
          <w:rFonts w:asciiTheme="minorHAnsi" w:hAnsiTheme="minorHAnsi" w:cstheme="minorHAnsi"/>
          <w:bCs/>
          <w:sz w:val="22"/>
          <w:szCs w:val="22"/>
          <w:vertAlign w:val="superscript"/>
        </w:rPr>
        <w:t>3</w:t>
      </w:r>
      <w:r w:rsidRPr="00744CA4">
        <w:rPr>
          <w:rFonts w:asciiTheme="minorHAnsi" w:hAnsiTheme="minorHAnsi" w:cstheme="minorHAnsi"/>
          <w:bCs/>
          <w:sz w:val="22"/>
          <w:szCs w:val="22"/>
        </w:rPr>
        <w:t>) a rovnako aj výška nadobúdacej hodnoty (NH), sú pri</w:t>
      </w:r>
      <w:r w:rsidR="00943816">
        <w:rPr>
          <w:rFonts w:asciiTheme="minorHAnsi" w:hAnsiTheme="minorHAnsi" w:cstheme="minorHAnsi"/>
          <w:bCs/>
          <w:sz w:val="22"/>
          <w:szCs w:val="22"/>
        </w:rPr>
        <w:t> </w:t>
      </w:r>
      <w:r w:rsidRPr="00744CA4">
        <w:rPr>
          <w:rFonts w:asciiTheme="minorHAnsi" w:hAnsiTheme="minorHAnsi" w:cstheme="minorHAnsi"/>
          <w:bCs/>
          <w:sz w:val="22"/>
          <w:szCs w:val="22"/>
        </w:rPr>
        <w:t xml:space="preserve">uvedených </w:t>
      </w:r>
      <w:r w:rsidR="00767FB0">
        <w:rPr>
          <w:rFonts w:asciiTheme="minorHAnsi" w:hAnsiTheme="minorHAnsi" w:cstheme="minorHAnsi"/>
          <w:bCs/>
          <w:sz w:val="22"/>
          <w:szCs w:val="22"/>
        </w:rPr>
        <w:t>9</w:t>
      </w:r>
      <w:r w:rsidRPr="00744CA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ks </w:t>
      </w:r>
      <w:r w:rsidRPr="00744CA4">
        <w:rPr>
          <w:rFonts w:asciiTheme="minorHAnsi" w:hAnsiTheme="minorHAnsi" w:cstheme="minorHAnsi"/>
          <w:bCs/>
          <w:sz w:val="22"/>
          <w:szCs w:val="22"/>
        </w:rPr>
        <w:t xml:space="preserve">motorových vozidlách zadané ako maximálne hodnoty, a to v zmysle opisu na nákup týchto </w:t>
      </w:r>
      <w:r w:rsidR="00767FB0">
        <w:rPr>
          <w:rFonts w:asciiTheme="minorHAnsi" w:hAnsiTheme="minorHAnsi" w:cstheme="minorHAnsi"/>
          <w:bCs/>
          <w:sz w:val="22"/>
          <w:szCs w:val="22"/>
        </w:rPr>
        <w:t>9</w:t>
      </w:r>
      <w:r w:rsidRPr="00744CA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ks </w:t>
      </w:r>
      <w:r w:rsidRPr="00744CA4">
        <w:rPr>
          <w:rFonts w:asciiTheme="minorHAnsi" w:hAnsiTheme="minorHAnsi" w:cstheme="minorHAnsi"/>
          <w:bCs/>
          <w:sz w:val="22"/>
          <w:szCs w:val="22"/>
        </w:rPr>
        <w:t>motorových vozidiel.</w:t>
      </w:r>
    </w:p>
    <w:p w:rsidR="00926D25" w:rsidRPr="009F6B94" w:rsidRDefault="00926D25" w:rsidP="00FC68B6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9F6B94">
        <w:rPr>
          <w:rFonts w:asciiTheme="minorHAnsi" w:hAnsiTheme="minorHAnsi" w:cstheme="minorHAnsi"/>
          <w:bCs/>
          <w:sz w:val="22"/>
          <w:szCs w:val="22"/>
        </w:rPr>
        <w:t xml:space="preserve">Poistnou zmluvou sa </w:t>
      </w:r>
      <w:r w:rsidR="00327614">
        <w:rPr>
          <w:rFonts w:asciiTheme="minorHAnsi" w:hAnsiTheme="minorHAnsi" w:cstheme="minorHAnsi"/>
          <w:bCs/>
          <w:sz w:val="22"/>
          <w:szCs w:val="22"/>
        </w:rPr>
        <w:t>P</w:t>
      </w:r>
      <w:r w:rsidRPr="009F6B94">
        <w:rPr>
          <w:rFonts w:asciiTheme="minorHAnsi" w:hAnsiTheme="minorHAnsi" w:cstheme="minorHAnsi"/>
          <w:bCs/>
          <w:sz w:val="22"/>
          <w:szCs w:val="22"/>
        </w:rPr>
        <w:t xml:space="preserve">oisťovateľ zaväzuje poskytnúť </w:t>
      </w:r>
      <w:r w:rsidR="00327614">
        <w:rPr>
          <w:rFonts w:asciiTheme="minorHAnsi" w:hAnsiTheme="minorHAnsi" w:cstheme="minorHAnsi"/>
          <w:bCs/>
          <w:sz w:val="22"/>
          <w:szCs w:val="22"/>
        </w:rPr>
        <w:t>P</w:t>
      </w:r>
      <w:r w:rsidRPr="009F6B94">
        <w:rPr>
          <w:rFonts w:asciiTheme="minorHAnsi" w:hAnsiTheme="minorHAnsi" w:cstheme="minorHAnsi"/>
          <w:bCs/>
          <w:sz w:val="22"/>
          <w:szCs w:val="22"/>
        </w:rPr>
        <w:t>oistníkovi v dojednanom rozsahu poistné plnenie, ak nastane poistná udalosť bližšie špecifikovaná v </w:t>
      </w:r>
      <w:r w:rsidR="00327614">
        <w:rPr>
          <w:rFonts w:asciiTheme="minorHAnsi" w:hAnsiTheme="minorHAnsi" w:cstheme="minorHAnsi"/>
          <w:bCs/>
          <w:sz w:val="22"/>
          <w:szCs w:val="22"/>
        </w:rPr>
        <w:t>Z</w:t>
      </w:r>
      <w:r w:rsidRPr="009F6B94">
        <w:rPr>
          <w:rFonts w:asciiTheme="minorHAnsi" w:hAnsiTheme="minorHAnsi" w:cstheme="minorHAnsi"/>
          <w:bCs/>
          <w:sz w:val="22"/>
          <w:szCs w:val="22"/>
        </w:rPr>
        <w:t>mluve a poistník je povinný platiť</w:t>
      </w:r>
      <w:r w:rsidR="00327614">
        <w:rPr>
          <w:rFonts w:asciiTheme="minorHAnsi" w:hAnsiTheme="minorHAnsi" w:cstheme="minorHAnsi"/>
          <w:bCs/>
          <w:sz w:val="22"/>
          <w:szCs w:val="22"/>
        </w:rPr>
        <w:t xml:space="preserve"> riadne a včas</w:t>
      </w:r>
      <w:r w:rsidRPr="009F6B94">
        <w:rPr>
          <w:rFonts w:asciiTheme="minorHAnsi" w:hAnsiTheme="minorHAnsi" w:cstheme="minorHAnsi"/>
          <w:bCs/>
          <w:sz w:val="22"/>
          <w:szCs w:val="22"/>
        </w:rPr>
        <w:t xml:space="preserve"> poistné.</w:t>
      </w:r>
    </w:p>
    <w:p w:rsidR="00AD226A" w:rsidRPr="009F6B94" w:rsidRDefault="00C708CB" w:rsidP="00FC68B6">
      <w:pPr>
        <w:numPr>
          <w:ilvl w:val="0"/>
          <w:numId w:val="4"/>
        </w:numPr>
        <w:tabs>
          <w:tab w:val="clear" w:pos="720"/>
        </w:tabs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C708CB">
        <w:rPr>
          <w:rFonts w:asciiTheme="minorHAnsi" w:hAnsiTheme="minorHAnsi" w:cstheme="minorHAnsi"/>
          <w:bCs/>
          <w:sz w:val="22"/>
          <w:szCs w:val="22"/>
        </w:rPr>
        <w:t xml:space="preserve">Poistenie motorových vozidiel sa riadi poistnými </w:t>
      </w:r>
      <w:r w:rsidR="00DA0B29" w:rsidRPr="00C708CB">
        <w:rPr>
          <w:rFonts w:asciiTheme="minorHAnsi" w:hAnsiTheme="minorHAnsi" w:cstheme="minorHAnsi"/>
          <w:bCs/>
          <w:sz w:val="22"/>
          <w:szCs w:val="22"/>
        </w:rPr>
        <w:t>podmienkami</w:t>
      </w:r>
      <w:r w:rsidR="00DA0B29">
        <w:rPr>
          <w:rFonts w:asciiTheme="minorHAnsi" w:hAnsiTheme="minorHAnsi" w:cstheme="minorHAnsi"/>
          <w:bCs/>
          <w:sz w:val="22"/>
          <w:szCs w:val="22"/>
        </w:rPr>
        <w:t xml:space="preserve"> Poisťovateľa</w:t>
      </w:r>
      <w:r>
        <w:rPr>
          <w:rFonts w:asciiTheme="minorHAnsi" w:hAnsiTheme="minorHAnsi" w:cstheme="minorHAnsi"/>
          <w:bCs/>
          <w:sz w:val="22"/>
          <w:szCs w:val="22"/>
        </w:rPr>
        <w:t xml:space="preserve"> (ďalej </w:t>
      </w:r>
      <w:r w:rsidR="00327614">
        <w:rPr>
          <w:rFonts w:asciiTheme="minorHAnsi" w:hAnsiTheme="minorHAnsi" w:cstheme="minorHAnsi"/>
          <w:bCs/>
          <w:sz w:val="22"/>
          <w:szCs w:val="22"/>
        </w:rPr>
        <w:t xml:space="preserve">ako </w:t>
      </w:r>
      <w:r>
        <w:rPr>
          <w:rFonts w:asciiTheme="minorHAnsi" w:hAnsiTheme="minorHAnsi" w:cstheme="minorHAnsi"/>
          <w:bCs/>
          <w:sz w:val="22"/>
          <w:szCs w:val="22"/>
        </w:rPr>
        <w:t xml:space="preserve"> „</w:t>
      </w:r>
      <w:r w:rsidR="00DA0B29" w:rsidRPr="00943816">
        <w:rPr>
          <w:rFonts w:asciiTheme="minorHAnsi" w:hAnsiTheme="minorHAnsi" w:cstheme="minorHAnsi"/>
          <w:b/>
          <w:bCs/>
          <w:sz w:val="22"/>
          <w:szCs w:val="22"/>
        </w:rPr>
        <w:t>Poistné</w:t>
      </w:r>
      <w:r w:rsidRPr="00943816">
        <w:rPr>
          <w:rFonts w:asciiTheme="minorHAnsi" w:hAnsiTheme="minorHAnsi" w:cstheme="minorHAnsi"/>
          <w:b/>
          <w:bCs/>
          <w:sz w:val="22"/>
          <w:szCs w:val="22"/>
        </w:rPr>
        <w:t xml:space="preserve"> podmienky</w:t>
      </w:r>
      <w:r>
        <w:rPr>
          <w:rFonts w:asciiTheme="minorHAnsi" w:hAnsiTheme="minorHAnsi" w:cstheme="minorHAnsi"/>
          <w:bCs/>
          <w:sz w:val="22"/>
          <w:szCs w:val="22"/>
        </w:rPr>
        <w:t>“)</w:t>
      </w:r>
      <w:r w:rsidRPr="00C708CB">
        <w:rPr>
          <w:rFonts w:asciiTheme="minorHAnsi" w:hAnsiTheme="minorHAnsi" w:cstheme="minorHAnsi"/>
          <w:bCs/>
          <w:sz w:val="22"/>
          <w:szCs w:val="22"/>
        </w:rPr>
        <w:t xml:space="preserve">, ktoré </w:t>
      </w:r>
      <w:r w:rsidR="00327614">
        <w:rPr>
          <w:rFonts w:asciiTheme="minorHAnsi" w:hAnsiTheme="minorHAnsi" w:cstheme="minorHAnsi"/>
          <w:bCs/>
          <w:sz w:val="22"/>
          <w:szCs w:val="22"/>
        </w:rPr>
        <w:t>P</w:t>
      </w:r>
      <w:r w:rsidRPr="00C708CB">
        <w:rPr>
          <w:rFonts w:asciiTheme="minorHAnsi" w:hAnsiTheme="minorHAnsi" w:cstheme="minorHAnsi"/>
          <w:bCs/>
          <w:sz w:val="22"/>
          <w:szCs w:val="22"/>
        </w:rPr>
        <w:t xml:space="preserve">oistník </w:t>
      </w:r>
      <w:r w:rsidR="00DA0B29" w:rsidRPr="00C708CB">
        <w:rPr>
          <w:rFonts w:asciiTheme="minorHAnsi" w:hAnsiTheme="minorHAnsi" w:cstheme="minorHAnsi"/>
          <w:bCs/>
          <w:sz w:val="22"/>
          <w:szCs w:val="22"/>
        </w:rPr>
        <w:t>obdŕžal</w:t>
      </w:r>
      <w:r w:rsidRPr="00C708CB">
        <w:rPr>
          <w:rFonts w:asciiTheme="minorHAnsi" w:hAnsiTheme="minorHAnsi" w:cstheme="minorHAnsi"/>
          <w:bCs/>
          <w:sz w:val="22"/>
          <w:szCs w:val="22"/>
        </w:rPr>
        <w:t xml:space="preserve"> a bol s nimi oboznámený, čo potvrdzuje podpisom na </w:t>
      </w:r>
      <w:r w:rsidR="00327614">
        <w:rPr>
          <w:rFonts w:asciiTheme="minorHAnsi" w:hAnsiTheme="minorHAnsi" w:cstheme="minorHAnsi"/>
          <w:bCs/>
          <w:sz w:val="22"/>
          <w:szCs w:val="22"/>
        </w:rPr>
        <w:t>Z</w:t>
      </w:r>
      <w:r w:rsidRPr="00C708CB">
        <w:rPr>
          <w:rFonts w:asciiTheme="minorHAnsi" w:hAnsiTheme="minorHAnsi" w:cstheme="minorHAnsi"/>
          <w:bCs/>
          <w:sz w:val="22"/>
          <w:szCs w:val="22"/>
        </w:rPr>
        <w:t xml:space="preserve">mluve. Poistné podmienky tvoria neoddeliteľnú súčasť </w:t>
      </w:r>
      <w:r w:rsidR="00327614">
        <w:rPr>
          <w:rFonts w:asciiTheme="minorHAnsi" w:hAnsiTheme="minorHAnsi" w:cstheme="minorHAnsi"/>
          <w:bCs/>
          <w:sz w:val="22"/>
          <w:szCs w:val="22"/>
        </w:rPr>
        <w:t>Z</w:t>
      </w:r>
      <w:r w:rsidRPr="00C708CB">
        <w:rPr>
          <w:rFonts w:asciiTheme="minorHAnsi" w:hAnsiTheme="minorHAnsi" w:cstheme="minorHAnsi"/>
          <w:bCs/>
          <w:sz w:val="22"/>
          <w:szCs w:val="22"/>
        </w:rPr>
        <w:t xml:space="preserve">mluvy ako Príloha č. </w:t>
      </w:r>
      <w:r w:rsidR="003E2C8B">
        <w:rPr>
          <w:rFonts w:asciiTheme="minorHAnsi" w:hAnsiTheme="minorHAnsi" w:cstheme="minorHAnsi"/>
          <w:bCs/>
          <w:sz w:val="22"/>
          <w:szCs w:val="22"/>
        </w:rPr>
        <w:t>4</w:t>
      </w:r>
      <w:r w:rsidR="00AD226A" w:rsidRPr="009F6B94">
        <w:rPr>
          <w:rFonts w:asciiTheme="minorHAnsi" w:hAnsiTheme="minorHAnsi" w:cstheme="minorHAnsi"/>
          <w:bCs/>
          <w:sz w:val="22"/>
          <w:szCs w:val="22"/>
        </w:rPr>
        <w:t xml:space="preserve">. Zmluvné strany sa dohodli, že v prípade rozdielov medzi ustanoveniami </w:t>
      </w:r>
      <w:r w:rsidR="00327614">
        <w:rPr>
          <w:rFonts w:asciiTheme="minorHAnsi" w:hAnsiTheme="minorHAnsi" w:cstheme="minorHAnsi"/>
          <w:bCs/>
          <w:sz w:val="22"/>
          <w:szCs w:val="22"/>
        </w:rPr>
        <w:t>Z</w:t>
      </w:r>
      <w:r w:rsidR="00AD226A" w:rsidRPr="009F6B94">
        <w:rPr>
          <w:rFonts w:asciiTheme="minorHAnsi" w:hAnsiTheme="minorHAnsi" w:cstheme="minorHAnsi"/>
          <w:bCs/>
          <w:sz w:val="22"/>
          <w:szCs w:val="22"/>
        </w:rPr>
        <w:t>mluvy a</w:t>
      </w:r>
      <w:r w:rsidR="00943816">
        <w:rPr>
          <w:rFonts w:asciiTheme="minorHAnsi" w:hAnsiTheme="minorHAnsi" w:cstheme="minorHAnsi"/>
          <w:bCs/>
          <w:sz w:val="22"/>
          <w:szCs w:val="22"/>
        </w:rPr>
        <w:t> </w:t>
      </w:r>
      <w:r w:rsidR="00AD226A" w:rsidRPr="009F6B94">
        <w:rPr>
          <w:rFonts w:asciiTheme="minorHAnsi" w:hAnsiTheme="minorHAnsi" w:cstheme="minorHAnsi"/>
          <w:bCs/>
          <w:sz w:val="22"/>
          <w:szCs w:val="22"/>
        </w:rPr>
        <w:t xml:space="preserve">ustanoveniami </w:t>
      </w:r>
      <w:r w:rsidR="00327614">
        <w:rPr>
          <w:rFonts w:asciiTheme="minorHAnsi" w:hAnsiTheme="minorHAnsi" w:cstheme="minorHAnsi"/>
          <w:bCs/>
          <w:sz w:val="22"/>
          <w:szCs w:val="22"/>
        </w:rPr>
        <w:t>P</w:t>
      </w:r>
      <w:r>
        <w:rPr>
          <w:rFonts w:asciiTheme="minorHAnsi" w:hAnsiTheme="minorHAnsi" w:cstheme="minorHAnsi"/>
          <w:bCs/>
          <w:sz w:val="22"/>
          <w:szCs w:val="22"/>
        </w:rPr>
        <w:t>oistných podmienok</w:t>
      </w:r>
      <w:r w:rsidR="00AD226A" w:rsidRPr="009F6B94">
        <w:rPr>
          <w:rFonts w:asciiTheme="minorHAnsi" w:hAnsiTheme="minorHAnsi" w:cstheme="minorHAnsi"/>
          <w:bCs/>
          <w:sz w:val="22"/>
          <w:szCs w:val="22"/>
        </w:rPr>
        <w:t xml:space="preserve">, majú prednosť ustanovenia </w:t>
      </w:r>
      <w:r w:rsidR="00327614">
        <w:rPr>
          <w:rFonts w:asciiTheme="minorHAnsi" w:hAnsiTheme="minorHAnsi" w:cstheme="minorHAnsi"/>
          <w:bCs/>
          <w:sz w:val="22"/>
          <w:szCs w:val="22"/>
        </w:rPr>
        <w:t>Z</w:t>
      </w:r>
      <w:r w:rsidR="00AD226A" w:rsidRPr="009F6B94">
        <w:rPr>
          <w:rFonts w:asciiTheme="minorHAnsi" w:hAnsiTheme="minorHAnsi" w:cstheme="minorHAnsi"/>
          <w:bCs/>
          <w:sz w:val="22"/>
          <w:szCs w:val="22"/>
        </w:rPr>
        <w:t>mluvy.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436AA" w:rsidRPr="009F6B94" w:rsidRDefault="00C75CC9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327614">
        <w:rPr>
          <w:rFonts w:asciiTheme="minorHAnsi" w:hAnsiTheme="minorHAnsi" w:cstheme="minorHAnsi"/>
          <w:b/>
          <w:sz w:val="22"/>
          <w:szCs w:val="22"/>
        </w:rPr>
        <w:t>ánok</w:t>
      </w:r>
      <w:r w:rsidR="004A6808" w:rsidRPr="009F6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6B94">
        <w:rPr>
          <w:rFonts w:asciiTheme="minorHAnsi" w:hAnsiTheme="minorHAnsi" w:cstheme="minorHAnsi"/>
          <w:b/>
          <w:sz w:val="22"/>
          <w:szCs w:val="22"/>
        </w:rPr>
        <w:t>I</w:t>
      </w:r>
      <w:r w:rsidR="001F3C96" w:rsidRPr="009F6B94">
        <w:rPr>
          <w:rFonts w:asciiTheme="minorHAnsi" w:hAnsiTheme="minorHAnsi" w:cstheme="minorHAnsi"/>
          <w:b/>
          <w:sz w:val="22"/>
          <w:szCs w:val="22"/>
        </w:rPr>
        <w:t>II</w:t>
      </w:r>
      <w:r w:rsidR="00327614">
        <w:rPr>
          <w:rFonts w:asciiTheme="minorHAnsi" w:hAnsiTheme="minorHAnsi" w:cstheme="minorHAnsi"/>
          <w:b/>
          <w:sz w:val="22"/>
          <w:szCs w:val="22"/>
        </w:rPr>
        <w:t>.</w:t>
      </w:r>
    </w:p>
    <w:p w:rsidR="006777AF" w:rsidRPr="009F6B94" w:rsidRDefault="00AD226A" w:rsidP="005E0F5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 xml:space="preserve">Vznik </w:t>
      </w:r>
      <w:r w:rsidR="00327614">
        <w:rPr>
          <w:rFonts w:asciiTheme="minorHAnsi" w:hAnsiTheme="minorHAnsi" w:cstheme="minorHAnsi"/>
          <w:b/>
          <w:sz w:val="22"/>
          <w:szCs w:val="22"/>
        </w:rPr>
        <w:t>P</w:t>
      </w:r>
      <w:r w:rsidRPr="009F6B94">
        <w:rPr>
          <w:rFonts w:asciiTheme="minorHAnsi" w:hAnsiTheme="minorHAnsi" w:cstheme="minorHAnsi"/>
          <w:b/>
          <w:sz w:val="22"/>
          <w:szCs w:val="22"/>
        </w:rPr>
        <w:t>oistenia</w:t>
      </w:r>
    </w:p>
    <w:p w:rsidR="00530A22" w:rsidRPr="009F6B94" w:rsidRDefault="00530A22" w:rsidP="00FC68B6">
      <w:pPr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Poistenie vozidiel, ktoré sú uvedené v Zozname vozidiel pri uzatváraní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</w:t>
      </w:r>
      <w:r w:rsidR="00F11476" w:rsidRPr="009F6B94">
        <w:rPr>
          <w:rFonts w:asciiTheme="minorHAnsi" w:hAnsiTheme="minorHAnsi" w:cstheme="minorHAnsi"/>
          <w:sz w:val="22"/>
          <w:szCs w:val="22"/>
        </w:rPr>
        <w:t xml:space="preserve">alebo v Prihláške </w:t>
      </w:r>
      <w:r w:rsidRPr="009F6B94">
        <w:rPr>
          <w:rFonts w:asciiTheme="minorHAnsi" w:hAnsiTheme="minorHAnsi" w:cstheme="minorHAnsi"/>
          <w:sz w:val="22"/>
          <w:szCs w:val="22"/>
        </w:rPr>
        <w:t xml:space="preserve">začína dňom, ktorý je v Zozname vozidiel uvedený ako začiatok poistenia, nie ale skôr ako je deň nadobudnutia účinnosti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mluvy.</w:t>
      </w:r>
    </w:p>
    <w:p w:rsidR="000857AB" w:rsidRPr="009F6B94" w:rsidRDefault="000857AB" w:rsidP="001F3C96">
      <w:pPr>
        <w:numPr>
          <w:ilvl w:val="0"/>
          <w:numId w:val="5"/>
        </w:numPr>
        <w:spacing w:after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Poistenie vozidla </w:t>
      </w:r>
      <w:r w:rsidR="001433C9">
        <w:rPr>
          <w:rFonts w:asciiTheme="minorHAnsi" w:hAnsiTheme="minorHAnsi" w:cstheme="minorHAnsi"/>
          <w:sz w:val="22"/>
          <w:szCs w:val="22"/>
        </w:rPr>
        <w:t>F</w:t>
      </w:r>
      <w:r w:rsidRPr="009F6B94">
        <w:rPr>
          <w:rFonts w:asciiTheme="minorHAnsi" w:hAnsiTheme="minorHAnsi" w:cstheme="minorHAnsi"/>
          <w:sz w:val="22"/>
          <w:szCs w:val="22"/>
        </w:rPr>
        <w:t>lotily</w:t>
      </w:r>
      <w:r w:rsidR="001433C9">
        <w:rPr>
          <w:rFonts w:asciiTheme="minorHAnsi" w:hAnsiTheme="minorHAnsi" w:cstheme="minorHAnsi"/>
          <w:sz w:val="22"/>
          <w:szCs w:val="22"/>
        </w:rPr>
        <w:t xml:space="preserve"> vozidiel</w:t>
      </w:r>
      <w:r w:rsidRPr="009F6B94">
        <w:rPr>
          <w:rFonts w:asciiTheme="minorHAnsi" w:hAnsiTheme="minorHAnsi" w:cstheme="minorHAnsi"/>
          <w:sz w:val="22"/>
          <w:szCs w:val="22"/>
        </w:rPr>
        <w:t xml:space="preserve">, ktoré nie je uvedené v Zozname vozidiel alebo v Prihláške pri uzatváraní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mluvy, môže vzniknúť aj rozšírením Zoznamu vozidiel alebo Prihlášky niektorým z nasledujúcich spôsobov:</w:t>
      </w:r>
    </w:p>
    <w:p w:rsidR="00F11476" w:rsidRPr="009F6B94" w:rsidRDefault="00F11476" w:rsidP="001F3C96">
      <w:pPr>
        <w:numPr>
          <w:ilvl w:val="0"/>
          <w:numId w:val="1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doručením doplneného Zoznamu vozidiel (len s uvedením vozidiel vstupujúcich do poistenia dodatočne) v elektronickej forme tak, ako je uvedené nižšie v tomto článku, alebo</w:t>
      </w:r>
    </w:p>
    <w:p w:rsidR="00F11476" w:rsidRPr="009F6B94" w:rsidRDefault="00F11476" w:rsidP="001F3C96">
      <w:pPr>
        <w:numPr>
          <w:ilvl w:val="0"/>
          <w:numId w:val="1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doručením scanu vyplnenej Prihlášky v elektronickej forme tak, ako je uvedené nižšie v tomto článku, alebo</w:t>
      </w:r>
    </w:p>
    <w:p w:rsidR="00F11476" w:rsidRPr="009F6B94" w:rsidRDefault="00F11476" w:rsidP="001F3C96">
      <w:pPr>
        <w:numPr>
          <w:ilvl w:val="0"/>
          <w:numId w:val="1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doručením originálu podpísaného Zoznamu vozidiel, alebo</w:t>
      </w:r>
    </w:p>
    <w:p w:rsidR="00F11476" w:rsidRPr="009F6B94" w:rsidRDefault="00F11476" w:rsidP="00FC68B6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lastRenderedPageBreak/>
        <w:t>doručením vyplnenej Prihlášky, tak ako je uvedené nižšie v tomto článku</w:t>
      </w:r>
      <w:r w:rsidR="00BC2119" w:rsidRPr="009F6B94">
        <w:rPr>
          <w:rFonts w:asciiTheme="minorHAnsi" w:hAnsiTheme="minorHAnsi" w:cstheme="minorHAnsi"/>
          <w:sz w:val="22"/>
          <w:szCs w:val="22"/>
        </w:rPr>
        <w:t>.</w:t>
      </w:r>
    </w:p>
    <w:p w:rsidR="00BC2119" w:rsidRPr="009F6B94" w:rsidRDefault="00BC2119" w:rsidP="00BC2119">
      <w:pPr>
        <w:keepNext/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Prihlásenie vozidiel do poistenia podľa ods. 2. písm. a) a b) tohto článku vykoná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 na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základe doplneného Zoznamu vozidiel alebo vyplnenej Prihlášky, doručených v elektronickej forme, a to z elektronickej adresy (ďalej </w:t>
      </w:r>
      <w:r w:rsidR="001433C9">
        <w:rPr>
          <w:rFonts w:asciiTheme="minorHAnsi" w:hAnsiTheme="minorHAnsi" w:cstheme="minorHAnsi"/>
          <w:sz w:val="22"/>
          <w:szCs w:val="22"/>
        </w:rPr>
        <w:t>ako</w:t>
      </w:r>
      <w:r w:rsidR="001433C9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Pr="009F6B94">
        <w:rPr>
          <w:rFonts w:asciiTheme="minorHAnsi" w:hAnsiTheme="minorHAnsi" w:cstheme="minorHAnsi"/>
          <w:sz w:val="22"/>
          <w:szCs w:val="22"/>
        </w:rPr>
        <w:t>„</w:t>
      </w:r>
      <w:r w:rsidRPr="00211DD2">
        <w:rPr>
          <w:rFonts w:asciiTheme="minorHAnsi" w:hAnsiTheme="minorHAnsi" w:cstheme="minorHAnsi"/>
          <w:b/>
          <w:sz w:val="22"/>
          <w:szCs w:val="22"/>
        </w:rPr>
        <w:t>e-</w:t>
      </w:r>
      <w:r w:rsidRPr="00943816">
        <w:rPr>
          <w:rFonts w:asciiTheme="minorHAnsi" w:hAnsiTheme="minorHAnsi" w:cstheme="minorHAnsi"/>
          <w:b/>
          <w:sz w:val="22"/>
          <w:szCs w:val="22"/>
        </w:rPr>
        <w:t>mailovej adresy</w:t>
      </w:r>
      <w:r w:rsidRPr="009F6B94">
        <w:rPr>
          <w:rFonts w:asciiTheme="minorHAnsi" w:hAnsiTheme="minorHAnsi" w:cstheme="minorHAnsi"/>
          <w:sz w:val="22"/>
          <w:szCs w:val="22"/>
        </w:rPr>
        <w:t xml:space="preserve">“) kontaktnej osoby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oistníka. Poistenie vozidla alebo vozidiel prihlásených takýmto spôsobom začína dňom uvedeným v Zozname vozidiel alebo na Prihláške, nie však skôr ako v deň doručenia niektorého z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uvedených dokumentov na e-mailovú adresu kontaktnej osoby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oisťovateľa.</w:t>
      </w:r>
      <w:r w:rsidR="00452779" w:rsidRPr="009F6B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4642" w:rsidRPr="009F6B94" w:rsidRDefault="00D84642" w:rsidP="00BC2119">
      <w:pPr>
        <w:keepNext/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Prihlásenie vozidiel do poistenia podľa ods. 2. písm. c) a d) tohto článku vykoná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 na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základe riadne doplneného a podpísaného Zoznamu vozidiel alebo Prihlášky oprávnenými </w:t>
      </w:r>
      <w:r w:rsidRPr="00CE4CAA">
        <w:rPr>
          <w:rFonts w:asciiTheme="minorHAnsi" w:hAnsiTheme="minorHAnsi" w:cstheme="minorHAnsi"/>
          <w:sz w:val="22"/>
          <w:szCs w:val="22"/>
        </w:rPr>
        <w:t xml:space="preserve">zástupcami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CE4CAA">
        <w:rPr>
          <w:rFonts w:asciiTheme="minorHAnsi" w:hAnsiTheme="minorHAnsi" w:cstheme="minorHAnsi"/>
          <w:sz w:val="22"/>
          <w:szCs w:val="22"/>
        </w:rPr>
        <w:t xml:space="preserve">mluvných strán. Začiatok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CE4CAA">
        <w:rPr>
          <w:rFonts w:asciiTheme="minorHAnsi" w:hAnsiTheme="minorHAnsi" w:cstheme="minorHAnsi"/>
          <w:sz w:val="22"/>
          <w:szCs w:val="22"/>
        </w:rPr>
        <w:t xml:space="preserve">oistenia vozidiel vstupujúcich do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CE4CAA">
        <w:rPr>
          <w:rFonts w:asciiTheme="minorHAnsi" w:hAnsiTheme="minorHAnsi" w:cstheme="minorHAnsi"/>
          <w:sz w:val="22"/>
          <w:szCs w:val="22"/>
        </w:rPr>
        <w:t xml:space="preserve">oistenia je deň uvedený na Zozname vozidiel alebo Prihláške, nie však skôr ako je deň podpísania Zoznamu vozidiel alebo Prihlášky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CE4CAA">
        <w:rPr>
          <w:rFonts w:asciiTheme="minorHAnsi" w:hAnsiTheme="minorHAnsi" w:cstheme="minorHAnsi"/>
          <w:sz w:val="22"/>
          <w:szCs w:val="22"/>
        </w:rPr>
        <w:t>mluvnými stranami. Poistník je povinný originál</w:t>
      </w:r>
      <w:r w:rsidRPr="009F6B94">
        <w:rPr>
          <w:rFonts w:asciiTheme="minorHAnsi" w:hAnsiTheme="minorHAnsi" w:cstheme="minorHAnsi"/>
          <w:sz w:val="22"/>
          <w:szCs w:val="22"/>
        </w:rPr>
        <w:t xml:space="preserve">  Zoznamu vozidiel alebo Prihlášky doručiť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oisťovateľovi najneskôr do 3 dní od takéhoto prihlásenia vozidla do</w:t>
      </w:r>
      <w:r w:rsidR="00943816">
        <w:rPr>
          <w:rFonts w:asciiTheme="minorHAnsi" w:hAnsiTheme="minorHAnsi" w:cstheme="minorHAnsi"/>
          <w:sz w:val="22"/>
          <w:szCs w:val="22"/>
        </w:rPr>
        <w:t> 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oistenia.</w:t>
      </w:r>
    </w:p>
    <w:p w:rsidR="00BC2119" w:rsidRPr="009F6B94" w:rsidRDefault="00BC2119" w:rsidP="00BC2119">
      <w:pPr>
        <w:keepNext/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Poistník je povinný najneskôr do 3 dní od prihlásenia vozidla do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oistenia niektorým zo spôsobov uvedených v ods. 2 tohto článku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doručiť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oisťovateľovi doklady týkajúce sa vozidiel, a to najmä: osvedčenie o evidencii vozidla (resp. technický preukaz), faktúra (resp. doklad o stanovení poistnej sumy vozidla). Ak si túto povinnosť nesplní,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 má právo od takto dojednaného poistenia vozidla odstúpiť; pričom poistenie zaniká od počiatku.</w:t>
      </w:r>
    </w:p>
    <w:p w:rsidR="00BC2119" w:rsidRPr="009F6B94" w:rsidRDefault="00BC2119" w:rsidP="00BC2119">
      <w:pPr>
        <w:keepNext/>
        <w:numPr>
          <w:ilvl w:val="0"/>
          <w:numId w:val="5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Zmluvné strany sa dohodli, že pri vzniku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oistenia oznámia druhej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mluvnej strane údaje o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kontaktných osobách. Akúkoľvek zmenu kontaktných osôb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oistníka alebo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oisťovateľa alebo zmenu ich kontaktných údajov, je možné vykonať písomne, a to doručením informácie o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novej kontaktnej osobe alebo o jej nových kontaktných údajoch osobne alebo jej zaslaním prostredníctvom pošty, alebo elektronickou formou. Zmeny kontaktných osôb alebo zmeny ich kontaktných údajov nadobúdajú účinnosť dňom doručenia takejto informácie druhej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mluvnej strane.</w:t>
      </w:r>
    </w:p>
    <w:p w:rsidR="000857AB" w:rsidRPr="009F6B94" w:rsidRDefault="000857AB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1433C9">
        <w:rPr>
          <w:rFonts w:asciiTheme="minorHAnsi" w:hAnsiTheme="minorHAnsi" w:cstheme="minorHAnsi"/>
          <w:b/>
          <w:sz w:val="22"/>
          <w:szCs w:val="22"/>
        </w:rPr>
        <w:t>ánok</w:t>
      </w:r>
      <w:r w:rsidRPr="009F6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3C96" w:rsidRPr="009F6B94">
        <w:rPr>
          <w:rFonts w:asciiTheme="minorHAnsi" w:hAnsiTheme="minorHAnsi" w:cstheme="minorHAnsi"/>
          <w:b/>
          <w:sz w:val="22"/>
          <w:szCs w:val="22"/>
        </w:rPr>
        <w:t>I</w:t>
      </w:r>
      <w:r w:rsidRPr="009F6B94">
        <w:rPr>
          <w:rFonts w:asciiTheme="minorHAnsi" w:hAnsiTheme="minorHAnsi" w:cstheme="minorHAnsi"/>
          <w:b/>
          <w:sz w:val="22"/>
          <w:szCs w:val="22"/>
        </w:rPr>
        <w:t>V</w:t>
      </w:r>
      <w:r w:rsidR="001433C9">
        <w:rPr>
          <w:rFonts w:asciiTheme="minorHAnsi" w:hAnsiTheme="minorHAnsi" w:cstheme="minorHAnsi"/>
          <w:b/>
          <w:sz w:val="22"/>
          <w:szCs w:val="22"/>
        </w:rPr>
        <w:t>.</w:t>
      </w:r>
    </w:p>
    <w:p w:rsidR="000857AB" w:rsidRPr="009F6B94" w:rsidRDefault="000857AB" w:rsidP="000857AB">
      <w:pPr>
        <w:keepNext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Doba poistenia, poistné obdobie</w:t>
      </w:r>
    </w:p>
    <w:p w:rsidR="000857AB" w:rsidRPr="009F6B94" w:rsidRDefault="000857AB" w:rsidP="00FC68B6">
      <w:pPr>
        <w:keepNext/>
        <w:numPr>
          <w:ilvl w:val="0"/>
          <w:numId w:val="6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Táto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mluva sa uzatvára na dobu určitú, a to od 01.01.201</w:t>
      </w:r>
      <w:r w:rsidR="00767FB0">
        <w:rPr>
          <w:rFonts w:asciiTheme="minorHAnsi" w:hAnsiTheme="minorHAnsi" w:cstheme="minorHAnsi"/>
          <w:sz w:val="22"/>
          <w:szCs w:val="22"/>
        </w:rPr>
        <w:t>9</w:t>
      </w:r>
      <w:r w:rsidRPr="009F6B94">
        <w:rPr>
          <w:rFonts w:asciiTheme="minorHAnsi" w:hAnsiTheme="minorHAnsi" w:cstheme="minorHAnsi"/>
          <w:sz w:val="22"/>
          <w:szCs w:val="22"/>
        </w:rPr>
        <w:t>, 00:00 hod. do 31.12.201</w:t>
      </w:r>
      <w:r w:rsidR="00767FB0">
        <w:rPr>
          <w:rFonts w:asciiTheme="minorHAnsi" w:hAnsiTheme="minorHAnsi" w:cstheme="minorHAnsi"/>
          <w:sz w:val="22"/>
          <w:szCs w:val="22"/>
        </w:rPr>
        <w:t>9</w:t>
      </w:r>
      <w:r w:rsidRPr="009F6B94">
        <w:rPr>
          <w:rFonts w:asciiTheme="minorHAnsi" w:hAnsiTheme="minorHAnsi" w:cstheme="minorHAnsi"/>
          <w:sz w:val="22"/>
          <w:szCs w:val="22"/>
        </w:rPr>
        <w:t xml:space="preserve">, 24:00 hod. Poistným obdobím </w:t>
      </w:r>
      <w:r w:rsidR="001433C9">
        <w:rPr>
          <w:rFonts w:asciiTheme="minorHAnsi" w:hAnsiTheme="minorHAnsi" w:cstheme="minorHAnsi"/>
          <w:sz w:val="22"/>
          <w:szCs w:val="22"/>
        </w:rPr>
        <w:t>F</w:t>
      </w:r>
      <w:r w:rsidRPr="009F6B94">
        <w:rPr>
          <w:rFonts w:asciiTheme="minorHAnsi" w:hAnsiTheme="minorHAnsi" w:cstheme="minorHAnsi"/>
          <w:sz w:val="22"/>
          <w:szCs w:val="22"/>
        </w:rPr>
        <w:t xml:space="preserve">lotily </w:t>
      </w:r>
      <w:r w:rsidR="001433C9">
        <w:rPr>
          <w:rFonts w:asciiTheme="minorHAnsi" w:hAnsiTheme="minorHAnsi" w:cstheme="minorHAnsi"/>
          <w:sz w:val="22"/>
          <w:szCs w:val="22"/>
        </w:rPr>
        <w:t xml:space="preserve">vozidiel </w:t>
      </w:r>
      <w:r w:rsidRPr="009F6B94">
        <w:rPr>
          <w:rFonts w:asciiTheme="minorHAnsi" w:hAnsiTheme="minorHAnsi" w:cstheme="minorHAnsi"/>
          <w:sz w:val="22"/>
          <w:szCs w:val="22"/>
        </w:rPr>
        <w:t>je 1 (jeden) rok, pričom poistná doba je stanovená so</w:t>
      </w:r>
      <w:r w:rsidR="00943816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začiatkom 01.01.201</w:t>
      </w:r>
      <w:r w:rsidR="00767FB0">
        <w:rPr>
          <w:rFonts w:asciiTheme="minorHAnsi" w:hAnsiTheme="minorHAnsi" w:cstheme="minorHAnsi"/>
          <w:sz w:val="22"/>
          <w:szCs w:val="22"/>
        </w:rPr>
        <w:t>9</w:t>
      </w:r>
      <w:r w:rsidRPr="009F6B94">
        <w:rPr>
          <w:rFonts w:asciiTheme="minorHAnsi" w:hAnsiTheme="minorHAnsi" w:cstheme="minorHAnsi"/>
          <w:sz w:val="22"/>
          <w:szCs w:val="22"/>
        </w:rPr>
        <w:t>, 00:00 hod. a koncom 31.12.201</w:t>
      </w:r>
      <w:r w:rsidR="00767FB0">
        <w:rPr>
          <w:rFonts w:asciiTheme="minorHAnsi" w:hAnsiTheme="minorHAnsi" w:cstheme="minorHAnsi"/>
          <w:sz w:val="22"/>
          <w:szCs w:val="22"/>
        </w:rPr>
        <w:t>9</w:t>
      </w:r>
      <w:r w:rsidRPr="009F6B94">
        <w:rPr>
          <w:rFonts w:asciiTheme="minorHAnsi" w:hAnsiTheme="minorHAnsi" w:cstheme="minorHAnsi"/>
          <w:sz w:val="22"/>
          <w:szCs w:val="22"/>
        </w:rPr>
        <w:t>, 24:00 hod.</w:t>
      </w:r>
    </w:p>
    <w:p w:rsidR="00AD226A" w:rsidRPr="009F6B94" w:rsidRDefault="00AD226A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1433C9">
        <w:rPr>
          <w:rFonts w:asciiTheme="minorHAnsi" w:hAnsiTheme="minorHAnsi" w:cstheme="minorHAnsi"/>
          <w:b/>
          <w:sz w:val="22"/>
          <w:szCs w:val="22"/>
        </w:rPr>
        <w:t>ánok</w:t>
      </w:r>
      <w:r w:rsidRPr="009F6B94">
        <w:rPr>
          <w:rFonts w:asciiTheme="minorHAnsi" w:hAnsiTheme="minorHAnsi" w:cstheme="minorHAnsi"/>
          <w:b/>
          <w:sz w:val="22"/>
          <w:szCs w:val="22"/>
        </w:rPr>
        <w:t xml:space="preserve"> V</w:t>
      </w:r>
      <w:r w:rsidR="001433C9">
        <w:rPr>
          <w:rFonts w:asciiTheme="minorHAnsi" w:hAnsiTheme="minorHAnsi" w:cstheme="minorHAnsi"/>
          <w:b/>
          <w:sz w:val="22"/>
          <w:szCs w:val="22"/>
        </w:rPr>
        <w:t>.</w:t>
      </w:r>
    </w:p>
    <w:p w:rsidR="00A978E5" w:rsidRPr="009F6B94" w:rsidRDefault="00A978E5" w:rsidP="00840C6F">
      <w:pPr>
        <w:keepNext/>
        <w:tabs>
          <w:tab w:val="left" w:pos="4220"/>
        </w:tabs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 xml:space="preserve">Rozsah </w:t>
      </w:r>
      <w:r w:rsidR="001433C9">
        <w:rPr>
          <w:rFonts w:asciiTheme="minorHAnsi" w:hAnsiTheme="minorHAnsi" w:cstheme="minorHAnsi"/>
          <w:b/>
          <w:sz w:val="22"/>
          <w:szCs w:val="22"/>
        </w:rPr>
        <w:t>P</w:t>
      </w:r>
      <w:r w:rsidRPr="009F6B94">
        <w:rPr>
          <w:rFonts w:asciiTheme="minorHAnsi" w:hAnsiTheme="minorHAnsi" w:cstheme="minorHAnsi"/>
          <w:b/>
          <w:sz w:val="22"/>
          <w:szCs w:val="22"/>
        </w:rPr>
        <w:t>oistenia</w:t>
      </w:r>
    </w:p>
    <w:p w:rsidR="00B133F7" w:rsidRPr="009F6B94" w:rsidRDefault="00B133F7" w:rsidP="006D0049">
      <w:pPr>
        <w:keepNext/>
        <w:numPr>
          <w:ilvl w:val="0"/>
          <w:numId w:val="7"/>
        </w:numPr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Poistenie sa dojednáva </w:t>
      </w:r>
      <w:r w:rsidR="006C2C41" w:rsidRPr="009F6B94">
        <w:rPr>
          <w:rFonts w:asciiTheme="minorHAnsi" w:hAnsiTheme="minorHAnsi" w:cstheme="minorHAnsi"/>
          <w:sz w:val="22"/>
          <w:szCs w:val="22"/>
        </w:rPr>
        <w:t xml:space="preserve">medzi </w:t>
      </w:r>
      <w:r w:rsidR="001433C9">
        <w:rPr>
          <w:rFonts w:asciiTheme="minorHAnsi" w:hAnsiTheme="minorHAnsi" w:cstheme="minorHAnsi"/>
          <w:sz w:val="22"/>
          <w:szCs w:val="22"/>
        </w:rPr>
        <w:t>Z</w:t>
      </w:r>
      <w:r w:rsidR="006C2C41" w:rsidRPr="009F6B94">
        <w:rPr>
          <w:rFonts w:asciiTheme="minorHAnsi" w:hAnsiTheme="minorHAnsi" w:cstheme="minorHAnsi"/>
          <w:sz w:val="22"/>
          <w:szCs w:val="22"/>
        </w:rPr>
        <w:t xml:space="preserve">mluvnými stranami </w:t>
      </w:r>
      <w:r w:rsidRPr="009F6B94">
        <w:rPr>
          <w:rFonts w:asciiTheme="minorHAnsi" w:hAnsiTheme="minorHAnsi" w:cstheme="minorHAnsi"/>
          <w:sz w:val="22"/>
          <w:szCs w:val="22"/>
        </w:rPr>
        <w:t>pre prípad</w:t>
      </w:r>
      <w:r w:rsidR="00C6585F" w:rsidRPr="009F6B94">
        <w:rPr>
          <w:rFonts w:asciiTheme="minorHAnsi" w:hAnsiTheme="minorHAnsi" w:cstheme="minorHAnsi"/>
          <w:sz w:val="22"/>
          <w:szCs w:val="22"/>
        </w:rPr>
        <w:t xml:space="preserve"> poistnej udalosti</w:t>
      </w:r>
      <w:r w:rsidRPr="009F6B94">
        <w:rPr>
          <w:rFonts w:asciiTheme="minorHAnsi" w:hAnsiTheme="minorHAnsi" w:cstheme="minorHAnsi"/>
          <w:sz w:val="22"/>
          <w:szCs w:val="22"/>
        </w:rPr>
        <w:t>:</w:t>
      </w:r>
    </w:p>
    <w:p w:rsidR="00682C5F" w:rsidRPr="00682C5F" w:rsidRDefault="00682C5F" w:rsidP="006D0049">
      <w:pPr>
        <w:pStyle w:val="Odsekzoznamu"/>
        <w:keepNext/>
        <w:numPr>
          <w:ilvl w:val="0"/>
          <w:numId w:val="14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82C5F">
        <w:rPr>
          <w:rFonts w:asciiTheme="minorHAnsi" w:hAnsiTheme="minorHAnsi" w:cstheme="minorHAnsi"/>
          <w:sz w:val="22"/>
          <w:szCs w:val="22"/>
        </w:rPr>
        <w:t xml:space="preserve">poškodenia alebo zničenia vozidla v dôsledku havárie, </w:t>
      </w:r>
    </w:p>
    <w:p w:rsidR="00682C5F" w:rsidRPr="00682C5F" w:rsidRDefault="00682C5F" w:rsidP="006D0049">
      <w:pPr>
        <w:keepNext/>
        <w:numPr>
          <w:ilvl w:val="0"/>
          <w:numId w:val="14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82C5F">
        <w:rPr>
          <w:rFonts w:asciiTheme="minorHAnsi" w:hAnsiTheme="minorHAnsi" w:cstheme="minorHAnsi"/>
          <w:sz w:val="22"/>
          <w:szCs w:val="22"/>
        </w:rPr>
        <w:t xml:space="preserve">odcudzenia celého vozidla  alebo jeho časti, </w:t>
      </w:r>
    </w:p>
    <w:p w:rsidR="00682C5F" w:rsidRPr="00682C5F" w:rsidRDefault="00682C5F" w:rsidP="006D0049">
      <w:pPr>
        <w:keepNext/>
        <w:numPr>
          <w:ilvl w:val="0"/>
          <w:numId w:val="14"/>
        </w:numPr>
        <w:spacing w:after="0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82C5F">
        <w:rPr>
          <w:rFonts w:asciiTheme="minorHAnsi" w:hAnsiTheme="minorHAnsi" w:cstheme="minorHAnsi"/>
          <w:sz w:val="22"/>
          <w:szCs w:val="22"/>
        </w:rPr>
        <w:t xml:space="preserve">poškodenia alebo zničenia vozidla v dôsledku živelnej udalosti, </w:t>
      </w:r>
    </w:p>
    <w:p w:rsidR="00682C5F" w:rsidRPr="00682C5F" w:rsidRDefault="00682C5F" w:rsidP="006D0049">
      <w:pPr>
        <w:keepNext/>
        <w:numPr>
          <w:ilvl w:val="0"/>
          <w:numId w:val="14"/>
        </w:numPr>
        <w:ind w:left="992" w:hanging="425"/>
        <w:rPr>
          <w:rFonts w:asciiTheme="minorHAnsi" w:hAnsiTheme="minorHAnsi" w:cstheme="minorHAnsi"/>
          <w:sz w:val="22"/>
          <w:szCs w:val="22"/>
        </w:rPr>
      </w:pPr>
      <w:r w:rsidRPr="00682C5F">
        <w:rPr>
          <w:rFonts w:asciiTheme="minorHAnsi" w:hAnsiTheme="minorHAnsi" w:cstheme="minorHAnsi"/>
          <w:sz w:val="22"/>
          <w:szCs w:val="22"/>
        </w:rPr>
        <w:t>úmyselného poškodenia alebo zničenia – vandalizmus (zistený – nezistený).</w:t>
      </w:r>
    </w:p>
    <w:p w:rsidR="00B133F7" w:rsidRPr="00DA6A42" w:rsidRDefault="00B133F7" w:rsidP="006D0049">
      <w:pPr>
        <w:keepNext/>
        <w:numPr>
          <w:ilvl w:val="0"/>
          <w:numId w:val="7"/>
        </w:numPr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A6A42">
        <w:rPr>
          <w:rFonts w:asciiTheme="minorHAnsi" w:hAnsiTheme="minorHAnsi" w:cstheme="minorHAnsi"/>
          <w:sz w:val="22"/>
          <w:szCs w:val="22"/>
        </w:rPr>
        <w:t xml:space="preserve">Osobitné </w:t>
      </w:r>
      <w:r w:rsidR="000E01B2" w:rsidRPr="00DA6A42">
        <w:rPr>
          <w:rFonts w:asciiTheme="minorHAnsi" w:hAnsiTheme="minorHAnsi" w:cstheme="minorHAnsi"/>
          <w:sz w:val="22"/>
          <w:szCs w:val="22"/>
        </w:rPr>
        <w:t>podmienky poistenia</w:t>
      </w:r>
      <w:r w:rsidR="00C92CD1" w:rsidRPr="00DA6A42">
        <w:rPr>
          <w:rFonts w:asciiTheme="minorHAnsi" w:hAnsiTheme="minorHAnsi" w:cstheme="minorHAnsi"/>
          <w:sz w:val="22"/>
          <w:szCs w:val="22"/>
        </w:rPr>
        <w:t xml:space="preserve"> sú nasledovné</w:t>
      </w:r>
      <w:r w:rsidRPr="00DA6A42">
        <w:rPr>
          <w:rFonts w:asciiTheme="minorHAnsi" w:hAnsiTheme="minorHAnsi" w:cstheme="minorHAnsi"/>
          <w:sz w:val="22"/>
          <w:szCs w:val="22"/>
        </w:rPr>
        <w:t>:</w:t>
      </w:r>
    </w:p>
    <w:p w:rsidR="00682C5F" w:rsidRPr="00DA6A42" w:rsidRDefault="00682C5F" w:rsidP="006D0049">
      <w:pPr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spacing w:after="0" w:line="276" w:lineRule="auto"/>
        <w:ind w:left="992" w:hanging="426"/>
        <w:rPr>
          <w:rFonts w:asciiTheme="minorHAnsi" w:hAnsiTheme="minorHAnsi"/>
          <w:sz w:val="22"/>
          <w:szCs w:val="22"/>
        </w:rPr>
      </w:pPr>
      <w:r w:rsidRPr="00DA6A42">
        <w:rPr>
          <w:rFonts w:asciiTheme="minorHAnsi" w:hAnsiTheme="minorHAnsi"/>
          <w:sz w:val="22"/>
          <w:szCs w:val="22"/>
        </w:rPr>
        <w:t xml:space="preserve">Poistenie je dojednané so spoluúčasťou: pre všetky motorové vozidlá s nulovou spoluúčasťou. </w:t>
      </w:r>
    </w:p>
    <w:p w:rsidR="00682C5F" w:rsidRPr="00DA6A42" w:rsidRDefault="00682C5F" w:rsidP="006D0049">
      <w:pPr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spacing w:after="0" w:line="276" w:lineRule="auto"/>
        <w:ind w:left="992" w:hanging="426"/>
        <w:rPr>
          <w:rFonts w:asciiTheme="minorHAnsi" w:hAnsiTheme="minorHAnsi"/>
          <w:sz w:val="22"/>
          <w:szCs w:val="22"/>
        </w:rPr>
      </w:pPr>
      <w:r w:rsidRPr="00DA6A42">
        <w:rPr>
          <w:rFonts w:asciiTheme="minorHAnsi" w:hAnsiTheme="minorHAnsi"/>
          <w:sz w:val="22"/>
          <w:szCs w:val="22"/>
        </w:rPr>
        <w:t>V rámci poistenia je poistením kryté aj poistenie čelných skiel s nulovou spoluúčasťou.</w:t>
      </w:r>
    </w:p>
    <w:p w:rsidR="00682C5F" w:rsidRDefault="00682C5F" w:rsidP="006D0049">
      <w:pPr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spacing w:after="0" w:line="276" w:lineRule="auto"/>
        <w:ind w:left="992" w:hanging="426"/>
        <w:rPr>
          <w:rFonts w:asciiTheme="minorHAnsi" w:hAnsiTheme="minorHAnsi"/>
          <w:sz w:val="22"/>
          <w:szCs w:val="22"/>
        </w:rPr>
      </w:pPr>
      <w:r w:rsidRPr="00DA6A42">
        <w:rPr>
          <w:rFonts w:asciiTheme="minorHAnsi" w:hAnsiTheme="minorHAnsi"/>
          <w:sz w:val="22"/>
          <w:szCs w:val="22"/>
        </w:rPr>
        <w:t>Poistenie je dojednané s územnou platnosťou: Európa.</w:t>
      </w:r>
    </w:p>
    <w:p w:rsidR="00643C9E" w:rsidRPr="00DA6A42" w:rsidRDefault="001433C9" w:rsidP="006D0049">
      <w:pPr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spacing w:after="0" w:line="276" w:lineRule="auto"/>
        <w:ind w:left="992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Poistník</w:t>
      </w:r>
      <w:r w:rsidR="00643C9E" w:rsidRPr="00682588">
        <w:rPr>
          <w:rFonts w:asciiTheme="minorHAnsi" w:hAnsiTheme="minorHAnsi"/>
          <w:sz w:val="22"/>
          <w:szCs w:val="22"/>
        </w:rPr>
        <w:t xml:space="preserve"> si vyhradzuje právo na aktualizáciu </w:t>
      </w:r>
      <w:r>
        <w:rPr>
          <w:rFonts w:asciiTheme="minorHAnsi" w:hAnsiTheme="minorHAnsi"/>
          <w:sz w:val="22"/>
          <w:szCs w:val="22"/>
        </w:rPr>
        <w:t>Z</w:t>
      </w:r>
      <w:r w:rsidR="00643C9E" w:rsidRPr="00682588">
        <w:rPr>
          <w:rFonts w:asciiTheme="minorHAnsi" w:hAnsiTheme="minorHAnsi"/>
          <w:sz w:val="22"/>
          <w:szCs w:val="22"/>
        </w:rPr>
        <w:t xml:space="preserve">oznamu vozidiel, ktoré vstúpia do poistenia k 01.01.2019. Motorové vozidlá vstupujúce do </w:t>
      </w:r>
      <w:r>
        <w:rPr>
          <w:rFonts w:asciiTheme="minorHAnsi" w:hAnsiTheme="minorHAnsi"/>
          <w:sz w:val="22"/>
          <w:szCs w:val="22"/>
        </w:rPr>
        <w:t>P</w:t>
      </w:r>
      <w:r w:rsidR="00643C9E" w:rsidRPr="00682588">
        <w:rPr>
          <w:rFonts w:asciiTheme="minorHAnsi" w:hAnsiTheme="minorHAnsi"/>
          <w:sz w:val="22"/>
          <w:szCs w:val="22"/>
        </w:rPr>
        <w:t xml:space="preserve">oistenia v priebehu platnosti </w:t>
      </w:r>
      <w:r>
        <w:rPr>
          <w:rFonts w:asciiTheme="minorHAnsi" w:hAnsiTheme="minorHAnsi"/>
          <w:sz w:val="22"/>
          <w:szCs w:val="22"/>
        </w:rPr>
        <w:t>Z</w:t>
      </w:r>
      <w:r w:rsidR="00643C9E" w:rsidRPr="00682588">
        <w:rPr>
          <w:rFonts w:asciiTheme="minorHAnsi" w:hAnsiTheme="minorHAnsi"/>
          <w:sz w:val="22"/>
          <w:szCs w:val="22"/>
        </w:rPr>
        <w:t>mluvy, budú zaradené za rovnakých podmienok ako je uvedené v ponuke.</w:t>
      </w:r>
    </w:p>
    <w:p w:rsidR="00682C5F" w:rsidRPr="00DA6A42" w:rsidRDefault="00682C5F" w:rsidP="006D0049">
      <w:pPr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spacing w:after="0" w:line="276" w:lineRule="auto"/>
        <w:ind w:left="992" w:hanging="426"/>
        <w:rPr>
          <w:rFonts w:asciiTheme="minorHAnsi" w:hAnsiTheme="minorHAnsi"/>
          <w:sz w:val="22"/>
          <w:szCs w:val="22"/>
        </w:rPr>
      </w:pPr>
      <w:r w:rsidRPr="00DA6A42">
        <w:rPr>
          <w:rFonts w:asciiTheme="minorHAnsi" w:hAnsiTheme="minorHAnsi"/>
          <w:sz w:val="22"/>
          <w:szCs w:val="22"/>
        </w:rPr>
        <w:t>Hodinová sadzba za opravu motorového vozidla je neobmedzen</w:t>
      </w:r>
      <w:r w:rsidR="001433C9">
        <w:rPr>
          <w:rFonts w:asciiTheme="minorHAnsi" w:hAnsiTheme="minorHAnsi"/>
          <w:sz w:val="22"/>
          <w:szCs w:val="22"/>
        </w:rPr>
        <w:t>á</w:t>
      </w:r>
      <w:r w:rsidRPr="00DA6A42">
        <w:rPr>
          <w:rFonts w:asciiTheme="minorHAnsi" w:hAnsiTheme="minorHAnsi"/>
          <w:sz w:val="22"/>
          <w:szCs w:val="22"/>
        </w:rPr>
        <w:t xml:space="preserve">. </w:t>
      </w:r>
    </w:p>
    <w:p w:rsidR="00682C5F" w:rsidRDefault="00682C5F" w:rsidP="006D0049">
      <w:pPr>
        <w:numPr>
          <w:ilvl w:val="0"/>
          <w:numId w:val="15"/>
        </w:numPr>
        <w:tabs>
          <w:tab w:val="clear" w:pos="720"/>
          <w:tab w:val="num" w:pos="993"/>
        </w:tabs>
        <w:autoSpaceDE w:val="0"/>
        <w:autoSpaceDN w:val="0"/>
        <w:spacing w:after="0" w:line="276" w:lineRule="auto"/>
        <w:ind w:left="992" w:hanging="426"/>
        <w:rPr>
          <w:rFonts w:asciiTheme="minorHAnsi" w:hAnsiTheme="minorHAnsi"/>
          <w:sz w:val="22"/>
          <w:szCs w:val="22"/>
        </w:rPr>
      </w:pPr>
      <w:r w:rsidRPr="00DA6A42">
        <w:rPr>
          <w:rFonts w:asciiTheme="minorHAnsi" w:hAnsiTheme="minorHAnsi"/>
          <w:sz w:val="22"/>
          <w:szCs w:val="22"/>
        </w:rPr>
        <w:t>Pri svojpomocnej oprave nie je obmedzená „suma za opravu“, za materiál je nutné predložiť doklady o </w:t>
      </w:r>
      <w:r w:rsidR="00DA6A42" w:rsidRPr="00DA6A42">
        <w:rPr>
          <w:rFonts w:asciiTheme="minorHAnsi" w:hAnsiTheme="minorHAnsi"/>
          <w:sz w:val="22"/>
          <w:szCs w:val="22"/>
        </w:rPr>
        <w:t>kú</w:t>
      </w:r>
      <w:r w:rsidRPr="00DA6A42">
        <w:rPr>
          <w:rFonts w:asciiTheme="minorHAnsi" w:hAnsiTheme="minorHAnsi"/>
          <w:sz w:val="22"/>
          <w:szCs w:val="22"/>
        </w:rPr>
        <w:t>pe.</w:t>
      </w:r>
    </w:p>
    <w:p w:rsidR="00643C9E" w:rsidRPr="00643C9E" w:rsidRDefault="00643C9E" w:rsidP="00643C9E">
      <w:pPr>
        <w:numPr>
          <w:ilvl w:val="0"/>
          <w:numId w:val="15"/>
        </w:numPr>
        <w:tabs>
          <w:tab w:val="clear" w:pos="720"/>
          <w:tab w:val="num" w:pos="1134"/>
        </w:tabs>
        <w:autoSpaceDE w:val="0"/>
        <w:autoSpaceDN w:val="0"/>
        <w:spacing w:after="0"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43C9E">
        <w:rPr>
          <w:rFonts w:asciiTheme="minorHAnsi" w:hAnsiTheme="minorHAnsi" w:cstheme="minorHAnsi"/>
          <w:sz w:val="22"/>
          <w:szCs w:val="22"/>
        </w:rPr>
        <w:t xml:space="preserve">V rámci </w:t>
      </w:r>
      <w:r w:rsidR="001433C9">
        <w:rPr>
          <w:rFonts w:asciiTheme="minorHAnsi" w:hAnsiTheme="minorHAnsi" w:cstheme="minorHAnsi"/>
          <w:sz w:val="22"/>
          <w:szCs w:val="22"/>
        </w:rPr>
        <w:t>P</w:t>
      </w:r>
      <w:r w:rsidRPr="00643C9E">
        <w:rPr>
          <w:rFonts w:asciiTheme="minorHAnsi" w:hAnsiTheme="minorHAnsi" w:cstheme="minorHAnsi"/>
          <w:sz w:val="22"/>
          <w:szCs w:val="22"/>
        </w:rPr>
        <w:t>oistenia sú dojednané aj asistenčné služby bez navýšenia poistného.</w:t>
      </w:r>
    </w:p>
    <w:p w:rsidR="00643C9E" w:rsidRPr="00643C9E" w:rsidRDefault="00643C9E" w:rsidP="00643C9E">
      <w:pPr>
        <w:numPr>
          <w:ilvl w:val="0"/>
          <w:numId w:val="15"/>
        </w:numPr>
        <w:tabs>
          <w:tab w:val="clear" w:pos="720"/>
          <w:tab w:val="num" w:pos="1134"/>
        </w:tabs>
        <w:autoSpaceDE w:val="0"/>
        <w:autoSpaceDN w:val="0"/>
        <w:spacing w:after="0"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43C9E">
        <w:rPr>
          <w:rFonts w:asciiTheme="minorHAnsi" w:hAnsiTheme="minorHAnsi" w:cstheme="minorHAnsi"/>
          <w:sz w:val="22"/>
          <w:szCs w:val="22"/>
        </w:rPr>
        <w:t xml:space="preserve">Poistením sú kryté aj náklady spojené s vyprostením motorového vozidla. </w:t>
      </w:r>
    </w:p>
    <w:p w:rsidR="00643C9E" w:rsidRPr="00643C9E" w:rsidRDefault="00643C9E" w:rsidP="00643C9E">
      <w:pPr>
        <w:numPr>
          <w:ilvl w:val="0"/>
          <w:numId w:val="15"/>
        </w:numPr>
        <w:tabs>
          <w:tab w:val="clear" w:pos="720"/>
          <w:tab w:val="num" w:pos="1134"/>
        </w:tabs>
        <w:autoSpaceDE w:val="0"/>
        <w:autoSpaceDN w:val="0"/>
        <w:spacing w:after="0"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43C9E">
        <w:rPr>
          <w:rFonts w:asciiTheme="minorHAnsi" w:hAnsiTheme="minorHAnsi" w:cstheme="minorHAnsi"/>
          <w:sz w:val="22"/>
          <w:szCs w:val="22"/>
        </w:rPr>
        <w:t xml:space="preserve">Opravu s hodnotou vyššou ako je dojednaná spoluúčasť na motorovom vozidle bude hradiť úspešný uchádzač (poisťovňa) priamo servisu – vystavenie krycieho listu.  </w:t>
      </w:r>
    </w:p>
    <w:p w:rsidR="00643C9E" w:rsidRPr="00643C9E" w:rsidRDefault="007E7731" w:rsidP="00643C9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Poisťovateľ</w:t>
      </w:r>
      <w:r w:rsidR="00643C9E" w:rsidRPr="00643C9E">
        <w:rPr>
          <w:rFonts w:asciiTheme="minorHAnsi" w:hAnsiTheme="minorHAnsi" w:cstheme="minorHAnsi"/>
          <w:sz w:val="22"/>
          <w:szCs w:val="22"/>
        </w:rPr>
        <w:t xml:space="preserve"> bude akceptovať existujúci spôsob zabezpečenia motorových vozidiel </w:t>
      </w:r>
      <w:r>
        <w:rPr>
          <w:rFonts w:asciiTheme="minorHAnsi" w:hAnsiTheme="minorHAnsi" w:cstheme="minorHAnsi"/>
          <w:sz w:val="22"/>
          <w:szCs w:val="22"/>
        </w:rPr>
        <w:t>Poistníka</w:t>
      </w:r>
      <w:r w:rsidR="00643C9E" w:rsidRPr="00643C9E">
        <w:rPr>
          <w:rFonts w:asciiTheme="minorHAnsi" w:hAnsiTheme="minorHAnsi" w:cstheme="minorHAnsi"/>
          <w:sz w:val="22"/>
          <w:szCs w:val="22"/>
        </w:rPr>
        <w:t xml:space="preserve"> a poistné sumy (vstupné hodnoty) poisten</w:t>
      </w:r>
      <w:r>
        <w:rPr>
          <w:rFonts w:asciiTheme="minorHAnsi" w:hAnsiTheme="minorHAnsi" w:cstheme="minorHAnsi"/>
          <w:sz w:val="22"/>
          <w:szCs w:val="22"/>
        </w:rPr>
        <w:t xml:space="preserve">ej Flotily vozidiel </w:t>
      </w:r>
      <w:r w:rsidR="00643C9E" w:rsidRPr="00643C9E">
        <w:rPr>
          <w:rFonts w:asciiTheme="minorHAnsi" w:hAnsiTheme="minorHAnsi" w:cstheme="minorHAnsi"/>
          <w:sz w:val="22"/>
          <w:szCs w:val="22"/>
        </w:rPr>
        <w:t xml:space="preserve"> ako nové ceny – vzťahuje sa to na motorové vozidlá vstupujúce do </w:t>
      </w:r>
      <w:r>
        <w:rPr>
          <w:rFonts w:asciiTheme="minorHAnsi" w:hAnsiTheme="minorHAnsi" w:cstheme="minorHAnsi"/>
          <w:sz w:val="22"/>
          <w:szCs w:val="22"/>
        </w:rPr>
        <w:t>P</w:t>
      </w:r>
      <w:r w:rsidR="00643C9E" w:rsidRPr="00643C9E">
        <w:rPr>
          <w:rFonts w:asciiTheme="minorHAnsi" w:hAnsiTheme="minorHAnsi" w:cstheme="minorHAnsi"/>
          <w:sz w:val="22"/>
          <w:szCs w:val="22"/>
        </w:rPr>
        <w:t>oistenia od počiatku a taktiež na</w:t>
      </w:r>
      <w:r w:rsidR="00943816">
        <w:rPr>
          <w:rFonts w:asciiTheme="minorHAnsi" w:hAnsiTheme="minorHAnsi" w:cstheme="minorHAnsi"/>
          <w:sz w:val="22"/>
          <w:szCs w:val="22"/>
        </w:rPr>
        <w:t> </w:t>
      </w:r>
      <w:r w:rsidR="00643C9E" w:rsidRPr="00643C9E">
        <w:rPr>
          <w:rFonts w:asciiTheme="minorHAnsi" w:hAnsiTheme="minorHAnsi" w:cstheme="minorHAnsi"/>
          <w:sz w:val="22"/>
          <w:szCs w:val="22"/>
        </w:rPr>
        <w:t xml:space="preserve">motorové vozidlá vstupujúce do </w:t>
      </w:r>
      <w:r>
        <w:rPr>
          <w:rFonts w:asciiTheme="minorHAnsi" w:hAnsiTheme="minorHAnsi" w:cstheme="minorHAnsi"/>
          <w:sz w:val="22"/>
          <w:szCs w:val="22"/>
        </w:rPr>
        <w:t>P</w:t>
      </w:r>
      <w:r w:rsidR="00643C9E" w:rsidRPr="00643C9E">
        <w:rPr>
          <w:rFonts w:asciiTheme="minorHAnsi" w:hAnsiTheme="minorHAnsi" w:cstheme="minorHAnsi"/>
          <w:sz w:val="22"/>
          <w:szCs w:val="22"/>
        </w:rPr>
        <w:t xml:space="preserve">oistenia v priebehu trvania </w:t>
      </w:r>
      <w:r>
        <w:rPr>
          <w:rFonts w:asciiTheme="minorHAnsi" w:hAnsiTheme="minorHAnsi" w:cstheme="minorHAnsi"/>
          <w:sz w:val="22"/>
          <w:szCs w:val="22"/>
        </w:rPr>
        <w:t>Z</w:t>
      </w:r>
      <w:r w:rsidR="00643C9E" w:rsidRPr="00643C9E">
        <w:rPr>
          <w:rFonts w:asciiTheme="minorHAnsi" w:hAnsiTheme="minorHAnsi" w:cstheme="minorHAnsi"/>
          <w:sz w:val="22"/>
          <w:szCs w:val="22"/>
        </w:rPr>
        <w:t xml:space="preserve">mluvy. </w:t>
      </w:r>
    </w:p>
    <w:p w:rsidR="00643C9E" w:rsidRPr="00643C9E" w:rsidRDefault="007E7731" w:rsidP="00643C9E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Poisťovateľ</w:t>
      </w:r>
      <w:r w:rsidR="00643C9E" w:rsidRPr="00643C9E">
        <w:rPr>
          <w:rFonts w:asciiTheme="minorHAnsi" w:hAnsiTheme="minorHAnsi" w:cstheme="minorHAnsi"/>
          <w:sz w:val="22"/>
          <w:szCs w:val="22"/>
        </w:rPr>
        <w:t xml:space="preserve"> nebude uplatňovať princíp podpoistenia. </w:t>
      </w:r>
    </w:p>
    <w:p w:rsidR="00643C9E" w:rsidRPr="00643C9E" w:rsidRDefault="007E7731" w:rsidP="00643C9E">
      <w:pPr>
        <w:numPr>
          <w:ilvl w:val="0"/>
          <w:numId w:val="15"/>
        </w:numPr>
        <w:tabs>
          <w:tab w:val="clear" w:pos="720"/>
          <w:tab w:val="num" w:pos="1134"/>
        </w:tabs>
        <w:autoSpaceDE w:val="0"/>
        <w:autoSpaceDN w:val="0"/>
        <w:spacing w:after="0"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Poisťovateľ</w:t>
      </w:r>
      <w:r w:rsidR="00643C9E" w:rsidRPr="00643C9E">
        <w:rPr>
          <w:rFonts w:asciiTheme="minorHAnsi" w:hAnsiTheme="minorHAnsi" w:cstheme="minorHAnsi"/>
          <w:sz w:val="22"/>
          <w:szCs w:val="22"/>
        </w:rPr>
        <w:t xml:space="preserve"> nebude vyžadovať vstupné obhliadky </w:t>
      </w:r>
      <w:r>
        <w:rPr>
          <w:rFonts w:asciiTheme="minorHAnsi" w:hAnsiTheme="minorHAnsi" w:cstheme="minorHAnsi"/>
          <w:sz w:val="22"/>
          <w:szCs w:val="22"/>
        </w:rPr>
        <w:t xml:space="preserve">jednotlivých </w:t>
      </w:r>
      <w:r w:rsidR="00643C9E" w:rsidRPr="00643C9E">
        <w:rPr>
          <w:rFonts w:asciiTheme="minorHAnsi" w:hAnsiTheme="minorHAnsi" w:cstheme="minorHAnsi"/>
          <w:sz w:val="22"/>
          <w:szCs w:val="22"/>
        </w:rPr>
        <w:t xml:space="preserve">motorových vozidiel </w:t>
      </w:r>
      <w:r>
        <w:rPr>
          <w:rFonts w:asciiTheme="minorHAnsi" w:hAnsiTheme="minorHAnsi" w:cstheme="minorHAnsi"/>
          <w:sz w:val="22"/>
          <w:szCs w:val="22"/>
        </w:rPr>
        <w:t xml:space="preserve">z Flotily vozidiel </w:t>
      </w:r>
      <w:r w:rsidR="00643C9E" w:rsidRPr="00643C9E">
        <w:rPr>
          <w:rFonts w:asciiTheme="minorHAnsi" w:hAnsiTheme="minorHAnsi" w:cstheme="minorHAnsi"/>
          <w:sz w:val="22"/>
          <w:szCs w:val="22"/>
        </w:rPr>
        <w:t>pri </w:t>
      </w:r>
      <w:r>
        <w:rPr>
          <w:rFonts w:asciiTheme="minorHAnsi" w:hAnsiTheme="minorHAnsi" w:cstheme="minorHAnsi"/>
          <w:sz w:val="22"/>
          <w:szCs w:val="22"/>
        </w:rPr>
        <w:t xml:space="preserve">ich </w:t>
      </w:r>
      <w:r w:rsidR="00643C9E" w:rsidRPr="00643C9E">
        <w:rPr>
          <w:rFonts w:asciiTheme="minorHAnsi" w:hAnsiTheme="minorHAnsi" w:cstheme="minorHAnsi"/>
          <w:sz w:val="22"/>
          <w:szCs w:val="22"/>
        </w:rPr>
        <w:t>vstupe do </w:t>
      </w:r>
      <w:r>
        <w:rPr>
          <w:rFonts w:asciiTheme="minorHAnsi" w:hAnsiTheme="minorHAnsi" w:cstheme="minorHAnsi"/>
          <w:sz w:val="22"/>
          <w:szCs w:val="22"/>
        </w:rPr>
        <w:t>P</w:t>
      </w:r>
      <w:r w:rsidR="00643C9E" w:rsidRPr="00643C9E">
        <w:rPr>
          <w:rFonts w:asciiTheme="minorHAnsi" w:hAnsiTheme="minorHAnsi" w:cstheme="minorHAnsi"/>
          <w:sz w:val="22"/>
          <w:szCs w:val="22"/>
        </w:rPr>
        <w:t xml:space="preserve">oistenia. </w:t>
      </w:r>
    </w:p>
    <w:p w:rsidR="00643C9E" w:rsidRPr="00643C9E" w:rsidRDefault="00643C9E" w:rsidP="00643C9E">
      <w:pPr>
        <w:numPr>
          <w:ilvl w:val="0"/>
          <w:numId w:val="15"/>
        </w:numPr>
        <w:tabs>
          <w:tab w:val="clear" w:pos="720"/>
          <w:tab w:val="num" w:pos="1134"/>
        </w:tabs>
        <w:autoSpaceDE w:val="0"/>
        <w:autoSpaceDN w:val="0"/>
        <w:spacing w:after="0"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43C9E">
        <w:rPr>
          <w:rFonts w:asciiTheme="minorHAnsi" w:hAnsiTheme="minorHAnsi" w:cstheme="minorHAnsi"/>
          <w:sz w:val="22"/>
          <w:szCs w:val="22"/>
        </w:rPr>
        <w:t xml:space="preserve">Poistenie sa vzťahuje aj na škody spôsobené zvieratami. </w:t>
      </w:r>
    </w:p>
    <w:p w:rsidR="00643C9E" w:rsidRPr="00643C9E" w:rsidRDefault="00643C9E" w:rsidP="00643C9E">
      <w:pPr>
        <w:numPr>
          <w:ilvl w:val="0"/>
          <w:numId w:val="15"/>
        </w:numPr>
        <w:tabs>
          <w:tab w:val="clear" w:pos="720"/>
          <w:tab w:val="num" w:pos="1134"/>
        </w:tabs>
        <w:autoSpaceDE w:val="0"/>
        <w:autoSpaceDN w:val="0"/>
        <w:spacing w:after="0"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43C9E">
        <w:rPr>
          <w:rFonts w:asciiTheme="minorHAnsi" w:hAnsiTheme="minorHAnsi" w:cstheme="minorHAnsi"/>
          <w:sz w:val="22"/>
          <w:szCs w:val="22"/>
        </w:rPr>
        <w:t>Poistenie sa vzťahuje aj na škody spôsobené</w:t>
      </w:r>
      <w:r w:rsidR="007E7731">
        <w:rPr>
          <w:rFonts w:asciiTheme="minorHAnsi" w:hAnsiTheme="minorHAnsi" w:cstheme="minorHAnsi"/>
          <w:sz w:val="22"/>
          <w:szCs w:val="22"/>
        </w:rPr>
        <w:t xml:space="preserve"> na Flotile vozidiel</w:t>
      </w:r>
      <w:r w:rsidRPr="00643C9E">
        <w:rPr>
          <w:rFonts w:asciiTheme="minorHAnsi" w:hAnsiTheme="minorHAnsi" w:cstheme="minorHAnsi"/>
          <w:sz w:val="22"/>
          <w:szCs w:val="22"/>
        </w:rPr>
        <w:t xml:space="preserve"> </w:t>
      </w:r>
      <w:r w:rsidR="007E7731">
        <w:rPr>
          <w:rFonts w:asciiTheme="minorHAnsi" w:hAnsiTheme="minorHAnsi" w:cstheme="minorHAnsi"/>
          <w:sz w:val="22"/>
          <w:szCs w:val="22"/>
        </w:rPr>
        <w:t xml:space="preserve"> alebo jej </w:t>
      </w:r>
      <w:r w:rsidRPr="00643C9E">
        <w:rPr>
          <w:rFonts w:asciiTheme="minorHAnsi" w:hAnsiTheme="minorHAnsi" w:cstheme="minorHAnsi"/>
          <w:sz w:val="22"/>
          <w:szCs w:val="22"/>
        </w:rPr>
        <w:t xml:space="preserve"> časti požiarom alebo výbuchom, pokiaľ sa preukáže neoprávnený zásah inej osoby. </w:t>
      </w:r>
    </w:p>
    <w:p w:rsidR="00643C9E" w:rsidRPr="00643C9E" w:rsidRDefault="00643C9E" w:rsidP="00643C9E">
      <w:pPr>
        <w:numPr>
          <w:ilvl w:val="0"/>
          <w:numId w:val="15"/>
        </w:numPr>
        <w:tabs>
          <w:tab w:val="clear" w:pos="720"/>
          <w:tab w:val="num" w:pos="1134"/>
        </w:tabs>
        <w:autoSpaceDE w:val="0"/>
        <w:autoSpaceDN w:val="0"/>
        <w:spacing w:after="0"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43C9E">
        <w:rPr>
          <w:rFonts w:asciiTheme="minorHAnsi" w:hAnsiTheme="minorHAnsi" w:cstheme="minorHAnsi"/>
          <w:sz w:val="22"/>
          <w:szCs w:val="22"/>
        </w:rPr>
        <w:t>Motorové vozidlá zakúpené v priebehu poistného obdobia budú zaraďované do</w:t>
      </w:r>
      <w:r w:rsidR="00943816">
        <w:rPr>
          <w:rFonts w:asciiTheme="minorHAnsi" w:hAnsiTheme="minorHAnsi" w:cstheme="minorHAnsi"/>
          <w:sz w:val="22"/>
          <w:szCs w:val="22"/>
        </w:rPr>
        <w:t> </w:t>
      </w:r>
      <w:r w:rsidRPr="00643C9E">
        <w:rPr>
          <w:rFonts w:asciiTheme="minorHAnsi" w:hAnsiTheme="minorHAnsi" w:cstheme="minorHAnsi"/>
          <w:sz w:val="22"/>
          <w:szCs w:val="22"/>
        </w:rPr>
        <w:t xml:space="preserve">existujúcej </w:t>
      </w:r>
      <w:r w:rsidR="007E7731">
        <w:rPr>
          <w:rFonts w:asciiTheme="minorHAnsi" w:hAnsiTheme="minorHAnsi" w:cstheme="minorHAnsi"/>
          <w:sz w:val="22"/>
          <w:szCs w:val="22"/>
        </w:rPr>
        <w:t>Z</w:t>
      </w:r>
      <w:r w:rsidRPr="00643C9E">
        <w:rPr>
          <w:rFonts w:asciiTheme="minorHAnsi" w:hAnsiTheme="minorHAnsi" w:cstheme="minorHAnsi"/>
          <w:sz w:val="22"/>
          <w:szCs w:val="22"/>
        </w:rPr>
        <w:t xml:space="preserve">mluvy za rovnakých podmienok, pričom v takomto prípade uhradí </w:t>
      </w:r>
      <w:r w:rsidR="007E7731">
        <w:rPr>
          <w:rFonts w:asciiTheme="minorHAnsi" w:hAnsiTheme="minorHAnsi" w:cstheme="minorHAnsi"/>
          <w:sz w:val="22"/>
          <w:szCs w:val="22"/>
        </w:rPr>
        <w:t>Poistník</w:t>
      </w:r>
      <w:r w:rsidRPr="00643C9E">
        <w:rPr>
          <w:rFonts w:asciiTheme="minorHAnsi" w:hAnsiTheme="minorHAnsi" w:cstheme="minorHAnsi"/>
          <w:sz w:val="22"/>
          <w:szCs w:val="22"/>
        </w:rPr>
        <w:t xml:space="preserve"> alikvotné poistné v zmysle zaslaného predpisu – vyúčtovania poistného. </w:t>
      </w:r>
    </w:p>
    <w:p w:rsidR="00643C9E" w:rsidRPr="00643C9E" w:rsidRDefault="00643C9E" w:rsidP="00643C9E">
      <w:pPr>
        <w:numPr>
          <w:ilvl w:val="0"/>
          <w:numId w:val="15"/>
        </w:numPr>
        <w:tabs>
          <w:tab w:val="clear" w:pos="720"/>
          <w:tab w:val="num" w:pos="1134"/>
        </w:tabs>
        <w:autoSpaceDE w:val="0"/>
        <w:autoSpaceDN w:val="0"/>
        <w:spacing w:after="0"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43C9E">
        <w:rPr>
          <w:rFonts w:asciiTheme="minorHAnsi" w:hAnsiTheme="minorHAnsi" w:cstheme="minorHAnsi"/>
          <w:sz w:val="22"/>
          <w:szCs w:val="22"/>
        </w:rPr>
        <w:t xml:space="preserve">Sadzby pre výpočet poistného sú záväzné a nemenné počas celej doby poistenia. </w:t>
      </w:r>
    </w:p>
    <w:p w:rsidR="00643C9E" w:rsidRPr="00643C9E" w:rsidRDefault="00643C9E" w:rsidP="00643C9E">
      <w:pPr>
        <w:numPr>
          <w:ilvl w:val="0"/>
          <w:numId w:val="15"/>
        </w:numPr>
        <w:tabs>
          <w:tab w:val="clear" w:pos="720"/>
          <w:tab w:val="num" w:pos="1134"/>
        </w:tabs>
        <w:autoSpaceDE w:val="0"/>
        <w:autoSpaceDN w:val="0"/>
        <w:spacing w:after="0"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43C9E">
        <w:rPr>
          <w:rFonts w:asciiTheme="minorHAnsi" w:hAnsiTheme="minorHAnsi" w:cstheme="minorHAnsi"/>
          <w:sz w:val="22"/>
          <w:szCs w:val="22"/>
        </w:rPr>
        <w:t xml:space="preserve">Poistné bude hradené  v ročnej  splátke. </w:t>
      </w:r>
    </w:p>
    <w:p w:rsidR="00643C9E" w:rsidRPr="00643C9E" w:rsidRDefault="00643C9E" w:rsidP="00643C9E">
      <w:pPr>
        <w:numPr>
          <w:ilvl w:val="0"/>
          <w:numId w:val="15"/>
        </w:numPr>
        <w:tabs>
          <w:tab w:val="clear" w:pos="720"/>
          <w:tab w:val="num" w:pos="1134"/>
        </w:tabs>
        <w:autoSpaceDE w:val="0"/>
        <w:autoSpaceDN w:val="0"/>
        <w:spacing w:after="0"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643C9E">
        <w:rPr>
          <w:rFonts w:asciiTheme="minorHAnsi" w:hAnsiTheme="minorHAnsi" w:cstheme="minorHAnsi"/>
          <w:sz w:val="22"/>
          <w:szCs w:val="22"/>
        </w:rPr>
        <w:t xml:space="preserve">Neoddeliteľnou súčasťou  </w:t>
      </w:r>
      <w:r w:rsidR="007E7731">
        <w:rPr>
          <w:rFonts w:asciiTheme="minorHAnsi" w:hAnsiTheme="minorHAnsi" w:cstheme="minorHAnsi"/>
          <w:sz w:val="22"/>
          <w:szCs w:val="22"/>
        </w:rPr>
        <w:t>Z</w:t>
      </w:r>
      <w:r w:rsidRPr="00643C9E">
        <w:rPr>
          <w:rFonts w:asciiTheme="minorHAnsi" w:hAnsiTheme="minorHAnsi" w:cstheme="minorHAnsi"/>
          <w:sz w:val="22"/>
          <w:szCs w:val="22"/>
        </w:rPr>
        <w:t>mluvy bude príloha „Zoznam motorových vozidiel s rozpisom ročného poistného za každé motorové vozidlo pre dané poistné obdobie – Podrobná špecifikácia ceny a zoznam SMV  s rozpisom poistného za poistné obdobie na rok 2019 v</w:t>
      </w:r>
      <w:r w:rsidR="00D753C6">
        <w:rPr>
          <w:rFonts w:asciiTheme="minorHAnsi" w:hAnsiTheme="minorHAnsi" w:cstheme="minorHAnsi"/>
          <w:sz w:val="22"/>
          <w:szCs w:val="22"/>
        </w:rPr>
        <w:t> </w:t>
      </w:r>
      <w:r w:rsidRPr="00643C9E">
        <w:rPr>
          <w:rFonts w:asciiTheme="minorHAnsi" w:hAnsiTheme="minorHAnsi" w:cstheme="minorHAnsi"/>
          <w:sz w:val="22"/>
          <w:szCs w:val="22"/>
        </w:rPr>
        <w:t>EUR</w:t>
      </w:r>
      <w:r w:rsidR="00D753C6">
        <w:rPr>
          <w:rFonts w:asciiTheme="minorHAnsi" w:hAnsiTheme="minorHAnsi" w:cstheme="minorHAnsi"/>
          <w:sz w:val="22"/>
          <w:szCs w:val="22"/>
        </w:rPr>
        <w:t xml:space="preserve"> </w:t>
      </w:r>
      <w:r w:rsidR="00D753C6" w:rsidRPr="00643C9E">
        <w:rPr>
          <w:rFonts w:asciiTheme="minorHAnsi" w:hAnsiTheme="minorHAnsi" w:cstheme="minorHAnsi"/>
          <w:sz w:val="22"/>
          <w:szCs w:val="22"/>
        </w:rPr>
        <w:t>(Návrh uchádzača na plnenie kritérií a zoznam SMV)“ (pre účely tejto Výzvy ďalej ako „Príloha č. 1“ alebo „Návrh uchádzača na plnenie kritéria“)</w:t>
      </w:r>
      <w:r w:rsidRPr="00643C9E">
        <w:rPr>
          <w:rFonts w:asciiTheme="minorHAnsi" w:hAnsiTheme="minorHAnsi" w:cstheme="minorHAnsi"/>
          <w:sz w:val="22"/>
          <w:szCs w:val="22"/>
        </w:rPr>
        <w:t xml:space="preserve"> a taktiež „K</w:t>
      </w:r>
      <w:r w:rsidRPr="00643C9E">
        <w:rPr>
          <w:rFonts w:asciiTheme="minorHAnsi" w:hAnsiTheme="minorHAnsi" w:cstheme="minorHAnsi"/>
          <w:bCs/>
          <w:sz w:val="22"/>
          <w:szCs w:val="22"/>
        </w:rPr>
        <w:t xml:space="preserve">ompletný sadzobník“ s ročnou sadzbou a sumou poistného na havarijné postenie motorového vozidla na </w:t>
      </w:r>
      <w:r w:rsidRPr="00643C9E">
        <w:rPr>
          <w:rFonts w:asciiTheme="minorHAnsi" w:hAnsiTheme="minorHAnsi" w:cstheme="minorHAnsi"/>
          <w:sz w:val="22"/>
          <w:szCs w:val="22"/>
        </w:rPr>
        <w:t xml:space="preserve">všetky vozidlá s celkovou hmotnosťou </w:t>
      </w:r>
      <w:r w:rsidRPr="00643C9E">
        <w:rPr>
          <w:rFonts w:asciiTheme="minorHAnsi" w:hAnsiTheme="minorHAnsi" w:cstheme="minorHAnsi"/>
          <w:bCs/>
          <w:sz w:val="22"/>
          <w:szCs w:val="22"/>
        </w:rPr>
        <w:t>do 3,5 t a prípojné vozidlá, traktory a nákladné vozidlá s celkovou hmotnosťou nad 3,5 t, s uplatnením rov</w:t>
      </w:r>
      <w:r w:rsidRPr="00643C9E">
        <w:rPr>
          <w:rFonts w:asciiTheme="minorHAnsi" w:hAnsiTheme="minorHAnsi" w:cstheme="minorHAnsi"/>
          <w:sz w:val="22"/>
          <w:szCs w:val="22"/>
        </w:rPr>
        <w:t>nakej výšky zľavy a bonusov ako sa uplatnili v rámci ponuky.</w:t>
      </w:r>
    </w:p>
    <w:p w:rsidR="00643C9E" w:rsidRPr="00643C9E" w:rsidRDefault="00643C9E" w:rsidP="00643C9E">
      <w:pPr>
        <w:tabs>
          <w:tab w:val="num" w:pos="1134"/>
        </w:tabs>
        <w:autoSpaceDE w:val="0"/>
        <w:autoSpaceDN w:val="0"/>
        <w:ind w:left="993"/>
        <w:rPr>
          <w:rFonts w:asciiTheme="minorHAnsi" w:hAnsiTheme="minorHAnsi" w:cstheme="minorHAnsi"/>
          <w:sz w:val="22"/>
          <w:szCs w:val="22"/>
        </w:rPr>
      </w:pPr>
      <w:r w:rsidRPr="00643C9E">
        <w:rPr>
          <w:rFonts w:asciiTheme="minorHAnsi" w:hAnsiTheme="minorHAnsi" w:cstheme="minorHAnsi"/>
          <w:sz w:val="22"/>
          <w:szCs w:val="22"/>
          <w:lang w:eastAsia="en-US"/>
        </w:rPr>
        <w:t xml:space="preserve">Súčasťou zoznamu je aj 9 motorových vozidiel, ktoré </w:t>
      </w:r>
      <w:r w:rsidR="007E7731">
        <w:rPr>
          <w:rFonts w:asciiTheme="minorHAnsi" w:hAnsiTheme="minorHAnsi" w:cstheme="minorHAnsi"/>
          <w:sz w:val="22"/>
          <w:szCs w:val="22"/>
          <w:lang w:eastAsia="en-US"/>
        </w:rPr>
        <w:t xml:space="preserve">Poistník </w:t>
      </w:r>
      <w:r w:rsidRPr="00643C9E">
        <w:rPr>
          <w:rFonts w:asciiTheme="minorHAnsi" w:hAnsiTheme="minorHAnsi" w:cstheme="minorHAnsi"/>
          <w:sz w:val="22"/>
          <w:szCs w:val="22"/>
          <w:lang w:eastAsia="en-US"/>
        </w:rPr>
        <w:t>plánuje zakúpiť v prvom štvrťroku  2019. Ďalšie údaje k týmto 9 uvedeným motorovým vozidlám budú doplnené až po ich kompletnom dodaní v zmysle kúpnej zmluvy/kúpnych zmlúv. Hodnoty parametrov, týkajúcich sa výkonu (kW</w:t>
      </w:r>
      <w:r w:rsidRPr="00643C9E">
        <w:rPr>
          <w:rFonts w:asciiTheme="minorHAnsi" w:hAnsiTheme="minorHAnsi" w:cstheme="minorHAnsi"/>
          <w:sz w:val="22"/>
          <w:szCs w:val="22"/>
          <w:lang w:val="en-GB" w:eastAsia="en-US"/>
        </w:rPr>
        <w:t>)</w:t>
      </w:r>
      <w:r w:rsidRPr="00643C9E">
        <w:rPr>
          <w:rFonts w:asciiTheme="minorHAnsi" w:hAnsiTheme="minorHAnsi" w:cstheme="minorHAnsi"/>
          <w:sz w:val="22"/>
          <w:szCs w:val="22"/>
          <w:lang w:eastAsia="en-US"/>
        </w:rPr>
        <w:t xml:space="preserve"> a objemu motora </w:t>
      </w:r>
      <w:r w:rsidRPr="00643C9E">
        <w:rPr>
          <w:rFonts w:asciiTheme="minorHAnsi" w:hAnsiTheme="minorHAnsi" w:cstheme="minorHAnsi"/>
          <w:sz w:val="22"/>
          <w:szCs w:val="22"/>
          <w:lang w:val="en-GB" w:eastAsia="en-US"/>
        </w:rPr>
        <w:t>(</w:t>
      </w:r>
      <w:r w:rsidRPr="00643C9E">
        <w:rPr>
          <w:rFonts w:asciiTheme="minorHAnsi" w:hAnsiTheme="minorHAnsi" w:cstheme="minorHAnsi"/>
          <w:sz w:val="22"/>
          <w:szCs w:val="22"/>
          <w:lang w:eastAsia="en-US"/>
        </w:rPr>
        <w:t>cm3</w:t>
      </w:r>
      <w:r w:rsidRPr="00643C9E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), </w:t>
      </w:r>
      <w:r w:rsidRPr="00643C9E">
        <w:rPr>
          <w:rFonts w:asciiTheme="minorHAnsi" w:hAnsiTheme="minorHAnsi" w:cstheme="minorHAnsi"/>
          <w:sz w:val="22"/>
          <w:szCs w:val="22"/>
          <w:lang w:eastAsia="en-US"/>
        </w:rPr>
        <w:t>rovnako aj výška nadobúdacej hodnoty (NH), sú pri uvedených 9 motorových vozidlách zadané ako maximálne hodnoty, a to v</w:t>
      </w:r>
      <w:r w:rsidR="00943816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643C9E">
        <w:rPr>
          <w:rFonts w:asciiTheme="minorHAnsi" w:hAnsiTheme="minorHAnsi" w:cstheme="minorHAnsi"/>
          <w:sz w:val="22"/>
          <w:szCs w:val="22"/>
          <w:lang w:eastAsia="en-US"/>
        </w:rPr>
        <w:t>zmysle opisu predmetu zákazky na nákup týchto 9 motorových vozidiel.</w:t>
      </w:r>
    </w:p>
    <w:p w:rsidR="00643C9E" w:rsidRPr="00643C9E" w:rsidRDefault="00643C9E" w:rsidP="00643C9E">
      <w:pPr>
        <w:keepNext/>
        <w:numPr>
          <w:ilvl w:val="0"/>
          <w:numId w:val="7"/>
        </w:numPr>
        <w:spacing w:after="0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E7731">
        <w:rPr>
          <w:rFonts w:asciiTheme="minorHAnsi" w:hAnsiTheme="minorHAnsi" w:cstheme="minorHAnsi"/>
          <w:sz w:val="22"/>
          <w:szCs w:val="22"/>
        </w:rPr>
        <w:t xml:space="preserve">oisťovateľ </w:t>
      </w:r>
      <w:r w:rsidRPr="00643C9E">
        <w:rPr>
          <w:rFonts w:asciiTheme="minorHAnsi" w:hAnsiTheme="minorHAnsi" w:cstheme="minorHAnsi"/>
          <w:sz w:val="22"/>
          <w:szCs w:val="22"/>
        </w:rPr>
        <w:t xml:space="preserve">nemôže znížiť požadovaný minimálny rozsah poistenia uvedený </w:t>
      </w:r>
      <w:r w:rsidR="00DA0B29" w:rsidRPr="00643C9E">
        <w:rPr>
          <w:rFonts w:asciiTheme="minorHAnsi" w:hAnsiTheme="minorHAnsi" w:cstheme="minorHAnsi"/>
          <w:sz w:val="22"/>
          <w:szCs w:val="22"/>
        </w:rPr>
        <w:t>v</w:t>
      </w:r>
      <w:r w:rsidR="00DA0B29">
        <w:rPr>
          <w:rFonts w:asciiTheme="minorHAnsi" w:hAnsiTheme="minorHAnsi" w:cstheme="minorHAnsi"/>
          <w:sz w:val="22"/>
          <w:szCs w:val="22"/>
        </w:rPr>
        <w:t xml:space="preserve"> Zmluve</w:t>
      </w:r>
      <w:r w:rsidRPr="00643C9E">
        <w:rPr>
          <w:rFonts w:asciiTheme="minorHAnsi" w:hAnsiTheme="minorHAnsi" w:cstheme="minorHAnsi"/>
          <w:sz w:val="22"/>
          <w:szCs w:val="22"/>
        </w:rPr>
        <w:t xml:space="preserve"> svojimi Všeobecnými poistnými podmienkami a</w:t>
      </w:r>
      <w:r>
        <w:rPr>
          <w:rFonts w:asciiTheme="minorHAnsi" w:hAnsiTheme="minorHAnsi" w:cstheme="minorHAnsi"/>
          <w:sz w:val="22"/>
          <w:szCs w:val="22"/>
        </w:rPr>
        <w:t xml:space="preserve"> inými </w:t>
      </w:r>
      <w:r w:rsidRPr="00643C9E">
        <w:rPr>
          <w:rFonts w:asciiTheme="minorHAnsi" w:hAnsiTheme="minorHAnsi" w:cstheme="minorHAnsi"/>
          <w:sz w:val="22"/>
          <w:szCs w:val="22"/>
        </w:rPr>
        <w:t>zmluvnými dojednaniami.</w:t>
      </w:r>
    </w:p>
    <w:p w:rsidR="00943816" w:rsidRDefault="00943816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43816" w:rsidRDefault="00943816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226A" w:rsidRPr="009F6B94" w:rsidRDefault="00A978E5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lastRenderedPageBreak/>
        <w:t>Čl</w:t>
      </w:r>
      <w:r w:rsidR="007E7731">
        <w:rPr>
          <w:rFonts w:asciiTheme="minorHAnsi" w:hAnsiTheme="minorHAnsi" w:cstheme="minorHAnsi"/>
          <w:b/>
          <w:sz w:val="22"/>
          <w:szCs w:val="22"/>
        </w:rPr>
        <w:t>ánok</w:t>
      </w:r>
      <w:r w:rsidRPr="009F6B94">
        <w:rPr>
          <w:rFonts w:asciiTheme="minorHAnsi" w:hAnsiTheme="minorHAnsi" w:cstheme="minorHAnsi"/>
          <w:b/>
          <w:sz w:val="22"/>
          <w:szCs w:val="22"/>
        </w:rPr>
        <w:t xml:space="preserve"> VI</w:t>
      </w:r>
      <w:r w:rsidR="007E7731">
        <w:rPr>
          <w:rFonts w:asciiTheme="minorHAnsi" w:hAnsiTheme="minorHAnsi" w:cstheme="minorHAnsi"/>
          <w:b/>
          <w:sz w:val="22"/>
          <w:szCs w:val="22"/>
        </w:rPr>
        <w:t>.</w:t>
      </w:r>
    </w:p>
    <w:p w:rsidR="00A978E5" w:rsidRPr="009F6B94" w:rsidRDefault="00B133F7" w:rsidP="00840C6F">
      <w:pPr>
        <w:keepNext/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Výška poistného a s</w:t>
      </w:r>
      <w:r w:rsidR="00A978E5" w:rsidRPr="009F6B94">
        <w:rPr>
          <w:rFonts w:asciiTheme="minorHAnsi" w:hAnsiTheme="minorHAnsi" w:cstheme="minorHAnsi"/>
          <w:b/>
          <w:sz w:val="22"/>
          <w:szCs w:val="22"/>
        </w:rPr>
        <w:t>platnosť poistného</w:t>
      </w:r>
    </w:p>
    <w:p w:rsidR="00BA52DD" w:rsidRPr="009F6B94" w:rsidRDefault="006F0B7A" w:rsidP="00FC68B6">
      <w:pPr>
        <w:pStyle w:val="Default"/>
        <w:numPr>
          <w:ilvl w:val="0"/>
          <w:numId w:val="8"/>
        </w:numPr>
        <w:spacing w:after="1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Ročné poistné </w:t>
      </w:r>
      <w:r w:rsidR="009E5F96" w:rsidRPr="009F6B94">
        <w:rPr>
          <w:rFonts w:asciiTheme="minorHAnsi" w:hAnsiTheme="minorHAnsi" w:cstheme="minorHAnsi"/>
          <w:sz w:val="22"/>
          <w:szCs w:val="22"/>
        </w:rPr>
        <w:t xml:space="preserve">je </w:t>
      </w:r>
      <w:r w:rsidR="00123C0D" w:rsidRPr="009F6B94">
        <w:rPr>
          <w:rFonts w:asciiTheme="minorHAnsi" w:hAnsiTheme="minorHAnsi" w:cstheme="minorHAnsi"/>
          <w:sz w:val="22"/>
          <w:szCs w:val="22"/>
        </w:rPr>
        <w:t>stanovené v zmysle</w:t>
      </w:r>
      <w:r w:rsidR="009E5F96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Pr="009F6B94">
        <w:rPr>
          <w:rFonts w:asciiTheme="minorHAnsi" w:hAnsiTheme="minorHAnsi" w:cstheme="minorHAnsi"/>
          <w:sz w:val="22"/>
          <w:szCs w:val="22"/>
        </w:rPr>
        <w:t xml:space="preserve">poistných sadzieb </w:t>
      </w:r>
      <w:r w:rsidR="009B1623" w:rsidRPr="009F6B94">
        <w:rPr>
          <w:rFonts w:asciiTheme="minorHAnsi" w:hAnsiTheme="minorHAnsi" w:cstheme="minorHAnsi"/>
          <w:sz w:val="22"/>
          <w:szCs w:val="22"/>
        </w:rPr>
        <w:t>podľa S</w:t>
      </w:r>
      <w:r w:rsidRPr="009F6B94">
        <w:rPr>
          <w:rFonts w:asciiTheme="minorHAnsi" w:hAnsiTheme="minorHAnsi" w:cstheme="minorHAnsi"/>
          <w:sz w:val="22"/>
          <w:szCs w:val="22"/>
        </w:rPr>
        <w:t xml:space="preserve">adzobníka, ktorý tvorí neoddeliteľnú súčasť </w:t>
      </w:r>
      <w:r w:rsidR="005B2C8F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ako Príloha č. </w:t>
      </w:r>
      <w:r w:rsidR="003E2C8B">
        <w:rPr>
          <w:rFonts w:asciiTheme="minorHAnsi" w:hAnsiTheme="minorHAnsi" w:cstheme="minorHAnsi"/>
          <w:sz w:val="22"/>
          <w:szCs w:val="22"/>
        </w:rPr>
        <w:t>3</w:t>
      </w:r>
      <w:r w:rsidR="003E2C8B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="001D3963" w:rsidRPr="009F6B94">
        <w:rPr>
          <w:rFonts w:asciiTheme="minorHAnsi" w:hAnsiTheme="minorHAnsi" w:cstheme="minorHAnsi"/>
          <w:sz w:val="22"/>
          <w:szCs w:val="22"/>
        </w:rPr>
        <w:t xml:space="preserve">a ponuky </w:t>
      </w:r>
      <w:r w:rsidR="005B2C8F">
        <w:rPr>
          <w:rFonts w:asciiTheme="minorHAnsi" w:hAnsiTheme="minorHAnsi" w:cstheme="minorHAnsi"/>
          <w:sz w:val="22"/>
          <w:szCs w:val="22"/>
        </w:rPr>
        <w:t>P</w:t>
      </w:r>
      <w:r w:rsidR="001D3963" w:rsidRPr="009F6B94">
        <w:rPr>
          <w:rFonts w:asciiTheme="minorHAnsi" w:hAnsiTheme="minorHAnsi" w:cstheme="minorHAnsi"/>
          <w:sz w:val="22"/>
          <w:szCs w:val="22"/>
        </w:rPr>
        <w:t>oisťovateľa,</w:t>
      </w:r>
      <w:r w:rsidR="001D3963" w:rsidRPr="009F6B94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r w:rsidR="001D3963" w:rsidRPr="009F6B94">
        <w:rPr>
          <w:rFonts w:asciiTheme="minorHAnsi" w:hAnsiTheme="minorHAnsi" w:cstheme="minorHAnsi"/>
          <w:sz w:val="22"/>
          <w:szCs w:val="22"/>
        </w:rPr>
        <w:t xml:space="preserve">ktorá tvorí neoddeliteľnú súčasť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="001D3963" w:rsidRPr="009F6B94">
        <w:rPr>
          <w:rFonts w:asciiTheme="minorHAnsi" w:hAnsiTheme="minorHAnsi" w:cstheme="minorHAnsi"/>
          <w:sz w:val="22"/>
          <w:szCs w:val="22"/>
        </w:rPr>
        <w:t xml:space="preserve">mluvy ako Príloha č. </w:t>
      </w:r>
      <w:r w:rsidR="003E2C8B">
        <w:rPr>
          <w:rFonts w:asciiTheme="minorHAnsi" w:hAnsiTheme="minorHAnsi" w:cstheme="minorHAnsi"/>
          <w:sz w:val="22"/>
          <w:szCs w:val="22"/>
        </w:rPr>
        <w:t>2</w:t>
      </w:r>
      <w:r w:rsidRPr="009F6B94">
        <w:rPr>
          <w:rFonts w:asciiTheme="minorHAnsi" w:hAnsiTheme="minorHAnsi" w:cstheme="minorHAnsi"/>
          <w:sz w:val="22"/>
          <w:szCs w:val="22"/>
        </w:rPr>
        <w:t xml:space="preserve">. </w:t>
      </w:r>
      <w:r w:rsidR="00BA52DD" w:rsidRPr="003E2C8B">
        <w:rPr>
          <w:rFonts w:asciiTheme="minorHAnsi" w:hAnsiTheme="minorHAnsi" w:cstheme="minorHAnsi"/>
          <w:sz w:val="22"/>
          <w:szCs w:val="22"/>
        </w:rPr>
        <w:t>Podľa zákona č. 222/2004 Z. z. o</w:t>
      </w:r>
      <w:r w:rsidR="005E0F59" w:rsidRPr="003E2C8B">
        <w:rPr>
          <w:rFonts w:asciiTheme="minorHAnsi" w:hAnsiTheme="minorHAnsi" w:cstheme="minorHAnsi"/>
          <w:sz w:val="22"/>
          <w:szCs w:val="22"/>
        </w:rPr>
        <w:t> </w:t>
      </w:r>
      <w:r w:rsidR="00BA52DD" w:rsidRPr="003E2C8B">
        <w:rPr>
          <w:rFonts w:asciiTheme="minorHAnsi" w:hAnsiTheme="minorHAnsi" w:cstheme="minorHAnsi"/>
          <w:sz w:val="22"/>
          <w:szCs w:val="22"/>
        </w:rPr>
        <w:t>dani z</w:t>
      </w:r>
      <w:r w:rsidR="009F6B94" w:rsidRPr="003E2C8B">
        <w:rPr>
          <w:rFonts w:asciiTheme="minorHAnsi" w:hAnsiTheme="minorHAnsi" w:cstheme="minorHAnsi"/>
          <w:sz w:val="22"/>
          <w:szCs w:val="22"/>
        </w:rPr>
        <w:t> </w:t>
      </w:r>
      <w:r w:rsidR="00BA52DD" w:rsidRPr="003E2C8B">
        <w:rPr>
          <w:rFonts w:asciiTheme="minorHAnsi" w:hAnsiTheme="minorHAnsi" w:cstheme="minorHAnsi"/>
          <w:sz w:val="22"/>
          <w:szCs w:val="22"/>
        </w:rPr>
        <w:t>pridanej hodnoty v znení neskorších predpisov sú poisťovacie služby od DPH oslobodené. Z</w:t>
      </w:r>
      <w:r w:rsidR="009F6B94" w:rsidRPr="003E2C8B">
        <w:rPr>
          <w:rFonts w:asciiTheme="minorHAnsi" w:hAnsiTheme="minorHAnsi" w:cstheme="minorHAnsi"/>
          <w:sz w:val="22"/>
          <w:szCs w:val="22"/>
        </w:rPr>
        <w:t> </w:t>
      </w:r>
      <w:r w:rsidR="00BA52DD" w:rsidRPr="003E2C8B">
        <w:rPr>
          <w:rFonts w:asciiTheme="minorHAnsi" w:hAnsiTheme="minorHAnsi" w:cstheme="minorHAnsi"/>
          <w:sz w:val="22"/>
          <w:szCs w:val="22"/>
        </w:rPr>
        <w:t>uvedeného dôvodu výška poistného bude uvedená v predpise poistného bez DPH</w:t>
      </w:r>
      <w:r w:rsidR="00BA52DD" w:rsidRPr="009F6B94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A978E5" w:rsidRDefault="00A978E5" w:rsidP="00FC68B6">
      <w:pPr>
        <w:keepNext/>
        <w:numPr>
          <w:ilvl w:val="0"/>
          <w:numId w:val="8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Zmluvné strany sa dohodli, že poistné bude </w:t>
      </w:r>
      <w:r w:rsidR="002D6B13" w:rsidRPr="009F6B94">
        <w:rPr>
          <w:rFonts w:asciiTheme="minorHAnsi" w:hAnsiTheme="minorHAnsi" w:cstheme="minorHAnsi"/>
          <w:sz w:val="22"/>
          <w:szCs w:val="22"/>
        </w:rPr>
        <w:t>u</w:t>
      </w:r>
      <w:r w:rsidRPr="009F6B94">
        <w:rPr>
          <w:rFonts w:asciiTheme="minorHAnsi" w:hAnsiTheme="minorHAnsi" w:cstheme="minorHAnsi"/>
          <w:sz w:val="22"/>
          <w:szCs w:val="22"/>
        </w:rPr>
        <w:t xml:space="preserve">hradené </w:t>
      </w:r>
      <w:r w:rsidR="002D6B13" w:rsidRPr="009F6B94">
        <w:rPr>
          <w:rFonts w:asciiTheme="minorHAnsi" w:hAnsiTheme="minorHAnsi" w:cstheme="minorHAnsi"/>
          <w:sz w:val="22"/>
          <w:szCs w:val="22"/>
        </w:rPr>
        <w:t>jednorazovo na celé poistné obdobie</w:t>
      </w:r>
      <w:r w:rsidR="006F0B7A" w:rsidRPr="009F6B94">
        <w:rPr>
          <w:rFonts w:asciiTheme="minorHAnsi" w:hAnsiTheme="minorHAnsi" w:cstheme="minorHAnsi"/>
          <w:sz w:val="22"/>
          <w:szCs w:val="22"/>
        </w:rPr>
        <w:t>, t.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="006F0B7A" w:rsidRPr="009F6B94">
        <w:rPr>
          <w:rFonts w:asciiTheme="minorHAnsi" w:hAnsiTheme="minorHAnsi" w:cstheme="minorHAnsi"/>
          <w:sz w:val="22"/>
          <w:szCs w:val="22"/>
        </w:rPr>
        <w:t xml:space="preserve">j. </w:t>
      </w:r>
      <w:r w:rsidRPr="009F6B94">
        <w:rPr>
          <w:rFonts w:asciiTheme="minorHAnsi" w:hAnsiTheme="minorHAnsi" w:cstheme="minorHAnsi"/>
          <w:sz w:val="22"/>
          <w:szCs w:val="22"/>
        </w:rPr>
        <w:t>ročne</w:t>
      </w:r>
      <w:r w:rsidR="006F0B7A" w:rsidRPr="009F6B94">
        <w:rPr>
          <w:rFonts w:asciiTheme="minorHAnsi" w:hAnsiTheme="minorHAnsi" w:cstheme="minorHAnsi"/>
          <w:sz w:val="22"/>
          <w:szCs w:val="22"/>
        </w:rPr>
        <w:t>.</w:t>
      </w:r>
      <w:r w:rsidR="005D3570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="004A6808" w:rsidRPr="009F6B94">
        <w:rPr>
          <w:rFonts w:asciiTheme="minorHAnsi" w:hAnsiTheme="minorHAnsi" w:cstheme="minorHAnsi"/>
          <w:sz w:val="22"/>
          <w:szCs w:val="22"/>
        </w:rPr>
        <w:t>Poisťovateľ vykoná</w:t>
      </w:r>
      <w:r w:rsidRPr="009F6B94">
        <w:rPr>
          <w:rFonts w:asciiTheme="minorHAnsi" w:hAnsiTheme="minorHAnsi" w:cstheme="minorHAnsi"/>
          <w:sz w:val="22"/>
          <w:szCs w:val="22"/>
        </w:rPr>
        <w:t xml:space="preserve"> predpis (vyúčtovanie) poistného vo výške zodpovedajúcej dohodnutému poistnému, a to naraz pre celú </w:t>
      </w:r>
      <w:r w:rsidR="00D376CD">
        <w:rPr>
          <w:rFonts w:asciiTheme="minorHAnsi" w:hAnsiTheme="minorHAnsi" w:cstheme="minorHAnsi"/>
          <w:sz w:val="22"/>
          <w:szCs w:val="22"/>
        </w:rPr>
        <w:t>F</w:t>
      </w:r>
      <w:r w:rsidRPr="009F6B94">
        <w:rPr>
          <w:rFonts w:asciiTheme="minorHAnsi" w:hAnsiTheme="minorHAnsi" w:cstheme="minorHAnsi"/>
          <w:sz w:val="22"/>
          <w:szCs w:val="22"/>
        </w:rPr>
        <w:t>lotilu</w:t>
      </w:r>
      <w:r w:rsidR="00D376CD">
        <w:rPr>
          <w:rFonts w:asciiTheme="minorHAnsi" w:hAnsiTheme="minorHAnsi" w:cstheme="minorHAnsi"/>
          <w:sz w:val="22"/>
          <w:szCs w:val="22"/>
        </w:rPr>
        <w:t xml:space="preserve"> vozidiel</w:t>
      </w:r>
      <w:r w:rsidR="007D69A4" w:rsidRPr="009F6B94">
        <w:rPr>
          <w:rFonts w:asciiTheme="minorHAnsi" w:hAnsiTheme="minorHAnsi" w:cstheme="minorHAnsi"/>
          <w:sz w:val="22"/>
          <w:szCs w:val="22"/>
        </w:rPr>
        <w:t>, pričom predpis bude obsahovať zoznam poistených motorových vozidiel s vyčíslením poistného na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7D69A4" w:rsidRPr="009F6B94">
        <w:rPr>
          <w:rFonts w:asciiTheme="minorHAnsi" w:hAnsiTheme="minorHAnsi" w:cstheme="minorHAnsi"/>
          <w:sz w:val="22"/>
          <w:szCs w:val="22"/>
        </w:rPr>
        <w:t>každé motorové vozidlo pre</w:t>
      </w:r>
      <w:r w:rsidR="00211DD2">
        <w:rPr>
          <w:rFonts w:asciiTheme="minorHAnsi" w:hAnsiTheme="minorHAnsi" w:cstheme="minorHAnsi"/>
          <w:sz w:val="22"/>
          <w:szCs w:val="22"/>
        </w:rPr>
        <w:t> </w:t>
      </w:r>
      <w:r w:rsidR="007D69A4" w:rsidRPr="009F6B94">
        <w:rPr>
          <w:rFonts w:asciiTheme="minorHAnsi" w:hAnsiTheme="minorHAnsi" w:cstheme="minorHAnsi"/>
          <w:sz w:val="22"/>
          <w:szCs w:val="22"/>
        </w:rPr>
        <w:t>dané poistné obdobie</w:t>
      </w:r>
      <w:r w:rsidR="004464B3" w:rsidRPr="009F6B94">
        <w:rPr>
          <w:rFonts w:asciiTheme="minorHAnsi" w:hAnsiTheme="minorHAnsi" w:cstheme="minorHAnsi"/>
          <w:sz w:val="22"/>
          <w:szCs w:val="22"/>
        </w:rPr>
        <w:t>.</w:t>
      </w:r>
      <w:r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="00D376CD">
        <w:rPr>
          <w:rFonts w:asciiTheme="minorHAnsi" w:hAnsiTheme="minorHAnsi" w:cstheme="minorHAnsi"/>
          <w:sz w:val="22"/>
          <w:szCs w:val="22"/>
        </w:rPr>
        <w:t>Zmluvné strany sa dohodli</w:t>
      </w:r>
      <w:r w:rsidRPr="009F6B94">
        <w:rPr>
          <w:rFonts w:asciiTheme="minorHAnsi" w:hAnsiTheme="minorHAnsi" w:cstheme="minorHAnsi"/>
          <w:sz w:val="22"/>
          <w:szCs w:val="22"/>
        </w:rPr>
        <w:t>, že poistné je splatné k dátumu uvedenému na tomto predpise (vyúčtovaní) poistného</w:t>
      </w:r>
      <w:r w:rsidR="00BA52DD" w:rsidRPr="009F6B94">
        <w:rPr>
          <w:rFonts w:asciiTheme="minorHAnsi" w:hAnsiTheme="minorHAnsi" w:cstheme="minorHAnsi"/>
          <w:sz w:val="22"/>
          <w:szCs w:val="22"/>
        </w:rPr>
        <w:t>.</w:t>
      </w:r>
      <w:r w:rsidRPr="009F6B94">
        <w:rPr>
          <w:rFonts w:asciiTheme="minorHAnsi" w:hAnsiTheme="minorHAnsi" w:cstheme="minorHAnsi"/>
          <w:sz w:val="22"/>
          <w:szCs w:val="22"/>
        </w:rPr>
        <w:t xml:space="preserve"> Predpisom (vyúčtovaním) poistného sa rozumie písomné oznámenie výšky a splatnosti poistného, ktoré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oisťovateľ zasiela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oistníkovi.</w:t>
      </w:r>
    </w:p>
    <w:p w:rsidR="00D10188" w:rsidRPr="009F6B94" w:rsidRDefault="00D10188" w:rsidP="00FC68B6">
      <w:pPr>
        <w:keepNext/>
        <w:numPr>
          <w:ilvl w:val="0"/>
          <w:numId w:val="8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10188">
        <w:rPr>
          <w:rFonts w:asciiTheme="minorHAnsi" w:hAnsiTheme="minorHAnsi" w:cstheme="minorHAnsi"/>
          <w:sz w:val="22"/>
          <w:szCs w:val="22"/>
        </w:rPr>
        <w:t xml:space="preserve">Poisťovateľ vykoná predpis (vyúčtovanie) poistného vo výške zodpovedajúcej dohodnutému poistnému pre celú </w:t>
      </w:r>
      <w:r w:rsidR="00D376CD">
        <w:rPr>
          <w:rFonts w:asciiTheme="minorHAnsi" w:hAnsiTheme="minorHAnsi" w:cstheme="minorHAnsi"/>
          <w:sz w:val="22"/>
          <w:szCs w:val="22"/>
        </w:rPr>
        <w:t>F</w:t>
      </w:r>
      <w:r w:rsidRPr="00D10188">
        <w:rPr>
          <w:rFonts w:asciiTheme="minorHAnsi" w:hAnsiTheme="minorHAnsi" w:cstheme="minorHAnsi"/>
          <w:sz w:val="22"/>
          <w:szCs w:val="22"/>
        </w:rPr>
        <w:t>lotilu vozidiel, resp. poistné bude uhradené jednorazovo na celú poistnú dobu (t. j. raz ročne) za aktuálny stav motorových vozidiel poistených k 01.01.201</w:t>
      </w:r>
      <w:r w:rsidR="001905B2">
        <w:rPr>
          <w:rFonts w:asciiTheme="minorHAnsi" w:hAnsiTheme="minorHAnsi" w:cstheme="minorHAnsi"/>
          <w:sz w:val="22"/>
          <w:szCs w:val="22"/>
        </w:rPr>
        <w:t>9</w:t>
      </w:r>
      <w:r w:rsidRPr="00D10188">
        <w:rPr>
          <w:rFonts w:asciiTheme="minorHAnsi" w:hAnsiTheme="minorHAnsi" w:cstheme="minorHAnsi"/>
          <w:sz w:val="22"/>
          <w:szCs w:val="22"/>
        </w:rPr>
        <w:t xml:space="preserve"> a motorové vozidlá zakúpené v priebehu poistného obdobia budú zaraďované do </w:t>
      </w:r>
      <w:r w:rsidR="00D376CD">
        <w:rPr>
          <w:rFonts w:asciiTheme="minorHAnsi" w:hAnsiTheme="minorHAnsi" w:cstheme="minorHAnsi"/>
          <w:sz w:val="22"/>
          <w:szCs w:val="22"/>
        </w:rPr>
        <w:t>tejto Z</w:t>
      </w:r>
      <w:r w:rsidRPr="00D10188">
        <w:rPr>
          <w:rFonts w:asciiTheme="minorHAnsi" w:hAnsiTheme="minorHAnsi" w:cstheme="minorHAnsi"/>
          <w:sz w:val="22"/>
          <w:szCs w:val="22"/>
        </w:rPr>
        <w:t>mluvy za</w:t>
      </w:r>
      <w:r w:rsidR="00943816">
        <w:rPr>
          <w:rFonts w:asciiTheme="minorHAnsi" w:hAnsiTheme="minorHAnsi" w:cstheme="minorHAnsi"/>
          <w:sz w:val="22"/>
          <w:szCs w:val="22"/>
        </w:rPr>
        <w:t> </w:t>
      </w:r>
      <w:r w:rsidRPr="00D10188">
        <w:rPr>
          <w:rFonts w:asciiTheme="minorHAnsi" w:hAnsiTheme="minorHAnsi" w:cstheme="minorHAnsi"/>
          <w:sz w:val="22"/>
          <w:szCs w:val="22"/>
        </w:rPr>
        <w:t xml:space="preserve">rovnakých podmienok, pričom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D10188">
        <w:rPr>
          <w:rFonts w:asciiTheme="minorHAnsi" w:hAnsiTheme="minorHAnsi" w:cstheme="minorHAnsi"/>
          <w:sz w:val="22"/>
          <w:szCs w:val="22"/>
        </w:rPr>
        <w:t xml:space="preserve">oisťovateľ uhradí alikvotné poistné v zmysle zaslaného predpisu – vyúčtovania poistného. Predpisom (vyúčtovaním) poistného sa rozumie písomné oznámenie výšky a splatnosti poistného, ktoré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D10188">
        <w:rPr>
          <w:rFonts w:asciiTheme="minorHAnsi" w:hAnsiTheme="minorHAnsi" w:cstheme="minorHAnsi"/>
          <w:sz w:val="22"/>
          <w:szCs w:val="22"/>
        </w:rPr>
        <w:t xml:space="preserve">oisťovateľ zasiela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D10188">
        <w:rPr>
          <w:rFonts w:asciiTheme="minorHAnsi" w:hAnsiTheme="minorHAnsi" w:cstheme="minorHAnsi"/>
          <w:sz w:val="22"/>
          <w:szCs w:val="22"/>
        </w:rPr>
        <w:t>oistníkovi. Predpis poistného musí obsahovať zoznam poistených motorových vozidiel s vyčíslením poistného na každé motorové vozidlo pre dané poistné obdobie.</w:t>
      </w:r>
    </w:p>
    <w:p w:rsidR="00A978E5" w:rsidRPr="009F6B94" w:rsidRDefault="00BA52DD" w:rsidP="00FC68B6">
      <w:pPr>
        <w:numPr>
          <w:ilvl w:val="0"/>
          <w:numId w:val="8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Poistné bude uhradené na základe predpisu poistného predloženého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oisťovateľom, a to bezhotovostným prevodom na účet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oisťovateľa. Predpis bude mať 30 dňovú lehotu splatnosti odo dňa jeho doručenia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oistníkovi. Predpis musí obsahovať všetky náležitosti podľa platného právneho poriadku Slovenskej republiky, špecifikáciu poskytovaného poistenia a špecifikáciu sumy poistného. Predpis musí obsahovať všetky náležitosti v súlade so všeobecne záväznými právnymi predpismi platnými v Slovenskej republike, v opačnom prípade je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oistník oprávnený vrátiť ho na prepracovanie alebo doplnenie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oisťovateľovi, lehota splatnosti predpisu v tom prípade začne plynúť dňom doručenia opraveného a úplného predpisu.</w:t>
      </w:r>
    </w:p>
    <w:p w:rsidR="003849AF" w:rsidRPr="009F6B94" w:rsidRDefault="003849AF" w:rsidP="00FC68B6">
      <w:pPr>
        <w:numPr>
          <w:ilvl w:val="0"/>
          <w:numId w:val="8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Poistné sa považuje za uhradené dňom jeho odpísania z účtu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oistníka uvedeného v Čl. I tejto zmluvy v prospech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oisťovateľa.</w:t>
      </w:r>
    </w:p>
    <w:p w:rsidR="003849AF" w:rsidRPr="00D10188" w:rsidRDefault="003849AF" w:rsidP="003849AF">
      <w:pPr>
        <w:keepNext/>
        <w:numPr>
          <w:ilvl w:val="0"/>
          <w:numId w:val="8"/>
        </w:num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V prípade vzniku poistenia vozidla počas poistného obdobia, za ktoré je uhradené jednorazové poistné, je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oisťovateľ oprávnený podľa podmienok tejto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predpísať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oistníkovi prorátne (pomerné) poistné priebežne v závislosti od zvýšenia alebo zníženia počtu vozidiel </w:t>
      </w:r>
      <w:r w:rsidRPr="00D10188">
        <w:rPr>
          <w:rFonts w:asciiTheme="minorHAnsi" w:hAnsiTheme="minorHAnsi" w:cstheme="minorHAnsi"/>
          <w:sz w:val="22"/>
          <w:szCs w:val="22"/>
        </w:rPr>
        <w:t>vo</w:t>
      </w:r>
      <w:r w:rsidR="00682C5F" w:rsidRPr="00D10188">
        <w:rPr>
          <w:rFonts w:asciiTheme="minorHAnsi" w:hAnsiTheme="minorHAnsi" w:cstheme="minorHAnsi"/>
          <w:sz w:val="22"/>
          <w:szCs w:val="22"/>
        </w:rPr>
        <w:t> </w:t>
      </w:r>
      <w:r w:rsidRPr="00D10188">
        <w:rPr>
          <w:rFonts w:asciiTheme="minorHAnsi" w:hAnsiTheme="minorHAnsi" w:cstheme="minorHAnsi"/>
          <w:sz w:val="22"/>
          <w:szCs w:val="22"/>
        </w:rPr>
        <w:t>flotile. Poistník sa zaväzuje uhradiť poistné v súlade s bodmi 3, 4 a </w:t>
      </w:r>
      <w:r w:rsidR="00D10188">
        <w:rPr>
          <w:rFonts w:asciiTheme="minorHAnsi" w:hAnsiTheme="minorHAnsi" w:cstheme="minorHAnsi"/>
          <w:sz w:val="22"/>
          <w:szCs w:val="22"/>
        </w:rPr>
        <w:t>5</w:t>
      </w:r>
      <w:r w:rsidRPr="00D10188">
        <w:rPr>
          <w:rFonts w:asciiTheme="minorHAnsi" w:hAnsiTheme="minorHAnsi" w:cstheme="minorHAnsi"/>
          <w:sz w:val="22"/>
          <w:szCs w:val="22"/>
        </w:rPr>
        <w:t xml:space="preserve"> tohto článku. </w:t>
      </w:r>
    </w:p>
    <w:p w:rsidR="00A978E5" w:rsidRPr="009F6B94" w:rsidRDefault="00BD4AAB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325B84">
        <w:rPr>
          <w:rFonts w:asciiTheme="minorHAnsi" w:hAnsiTheme="minorHAnsi" w:cstheme="minorHAnsi"/>
          <w:b/>
          <w:sz w:val="22"/>
          <w:szCs w:val="22"/>
        </w:rPr>
        <w:t>ánok</w:t>
      </w:r>
      <w:r w:rsidRPr="009F6B94">
        <w:rPr>
          <w:rFonts w:asciiTheme="minorHAnsi" w:hAnsiTheme="minorHAnsi" w:cstheme="minorHAnsi"/>
          <w:b/>
          <w:sz w:val="22"/>
          <w:szCs w:val="22"/>
        </w:rPr>
        <w:t xml:space="preserve"> VII</w:t>
      </w:r>
      <w:r w:rsidR="00325B84">
        <w:rPr>
          <w:rFonts w:asciiTheme="minorHAnsi" w:hAnsiTheme="minorHAnsi" w:cstheme="minorHAnsi"/>
          <w:b/>
          <w:sz w:val="22"/>
          <w:szCs w:val="22"/>
        </w:rPr>
        <w:t>.</w:t>
      </w:r>
    </w:p>
    <w:p w:rsidR="00BD4AAB" w:rsidRPr="009F6B94" w:rsidRDefault="00BD4AAB" w:rsidP="00840C6F">
      <w:pPr>
        <w:keepNext/>
        <w:tabs>
          <w:tab w:val="left" w:pos="814"/>
        </w:tabs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Osobitné dojednania</w:t>
      </w:r>
    </w:p>
    <w:p w:rsidR="00BA52DD" w:rsidRPr="009F6B94" w:rsidRDefault="00BD4AAB" w:rsidP="00FC68B6">
      <w:pPr>
        <w:numPr>
          <w:ilvl w:val="0"/>
          <w:numId w:val="11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Poistník je povinný pri uzatváraní poistenia uviesť všetky požadované údaje o vozidlách </w:t>
      </w:r>
      <w:r w:rsidR="00D376CD">
        <w:rPr>
          <w:rFonts w:asciiTheme="minorHAnsi" w:hAnsiTheme="minorHAnsi" w:cstheme="minorHAnsi"/>
          <w:sz w:val="22"/>
          <w:szCs w:val="22"/>
        </w:rPr>
        <w:t>F</w:t>
      </w:r>
      <w:r w:rsidRPr="009F6B94">
        <w:rPr>
          <w:rFonts w:asciiTheme="minorHAnsi" w:hAnsiTheme="minorHAnsi" w:cstheme="minorHAnsi"/>
          <w:sz w:val="22"/>
          <w:szCs w:val="22"/>
        </w:rPr>
        <w:t>lotily</w:t>
      </w:r>
      <w:r w:rsidR="00D376CD">
        <w:rPr>
          <w:rFonts w:asciiTheme="minorHAnsi" w:hAnsiTheme="minorHAnsi" w:cstheme="minorHAnsi"/>
          <w:sz w:val="22"/>
          <w:szCs w:val="22"/>
        </w:rPr>
        <w:t xml:space="preserve"> vozidiel</w:t>
      </w:r>
      <w:r w:rsidRPr="009F6B94">
        <w:rPr>
          <w:rFonts w:asciiTheme="minorHAnsi" w:hAnsiTheme="minorHAnsi" w:cstheme="minorHAnsi"/>
          <w:sz w:val="22"/>
          <w:szCs w:val="22"/>
        </w:rPr>
        <w:t xml:space="preserve"> prostredníctvom Zoznamu vozidiel</w:t>
      </w:r>
      <w:r w:rsidR="00A77E99" w:rsidRPr="009F6B94">
        <w:rPr>
          <w:rFonts w:asciiTheme="minorHAnsi" w:hAnsiTheme="minorHAnsi" w:cstheme="minorHAnsi"/>
          <w:sz w:val="22"/>
          <w:szCs w:val="22"/>
        </w:rPr>
        <w:t xml:space="preserve"> alebo Prihlášky</w:t>
      </w:r>
      <w:r w:rsidRPr="009F6B94">
        <w:rPr>
          <w:rFonts w:asciiTheme="minorHAnsi" w:hAnsiTheme="minorHAnsi" w:cstheme="minorHAnsi"/>
          <w:sz w:val="22"/>
          <w:szCs w:val="22"/>
        </w:rPr>
        <w:t>.</w:t>
      </w:r>
    </w:p>
    <w:p w:rsidR="00A77E99" w:rsidRPr="009F6B94" w:rsidRDefault="00A77E99" w:rsidP="00FC68B6">
      <w:pPr>
        <w:numPr>
          <w:ilvl w:val="0"/>
          <w:numId w:val="11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Poistník je povinný vozidlá odhlasovať z poistenia do 30 dní od zmeny majúcej za následok zánik poistenia dokladovaním tejto zmeny príslušným dokladom. Odhlásenie vozidla z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poistenia je možné vykonať elektronickou formou zaslaním oznámenia z e-mailovej adresy kontaktnej osoby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oistníka na e-mailovú adresu kontaktnej osoby </w:t>
      </w:r>
      <w:r w:rsidR="00D376CD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 xml:space="preserve">oisťovateľa a doložením </w:t>
      </w:r>
      <w:r w:rsidRPr="009F6B94">
        <w:rPr>
          <w:rFonts w:asciiTheme="minorHAnsi" w:hAnsiTheme="minorHAnsi" w:cstheme="minorHAnsi"/>
          <w:sz w:val="22"/>
          <w:szCs w:val="22"/>
        </w:rPr>
        <w:lastRenderedPageBreak/>
        <w:t>príslušného dokladu preukazujúceho dôvod odhlásenia vozidla z poistenia, alebo zaslaním odhlásenia a príslušného dokladu preukazujúceho dôvod odhlásenia vozidla z poistenia prostredníctvom pošty.</w:t>
      </w:r>
    </w:p>
    <w:p w:rsidR="00A77E99" w:rsidRPr="00211DD2" w:rsidRDefault="00A77E99" w:rsidP="00FC68B6">
      <w:pPr>
        <w:numPr>
          <w:ilvl w:val="0"/>
          <w:numId w:val="11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211DD2">
        <w:rPr>
          <w:rFonts w:asciiTheme="minorHAnsi" w:hAnsiTheme="minorHAnsi" w:cstheme="minorHAnsi"/>
          <w:sz w:val="22"/>
          <w:szCs w:val="22"/>
        </w:rPr>
        <w:t>Poisťovateľ je povinný strpieť výkon kontroly, auditu, overovania oprávnenými orgánmi a</w:t>
      </w:r>
      <w:r w:rsidR="009F6B94" w:rsidRPr="00211DD2">
        <w:rPr>
          <w:rFonts w:asciiTheme="minorHAnsi" w:hAnsiTheme="minorHAnsi" w:cstheme="minorHAnsi"/>
          <w:sz w:val="22"/>
          <w:szCs w:val="22"/>
        </w:rPr>
        <w:t> </w:t>
      </w:r>
      <w:r w:rsidRPr="00211DD2">
        <w:rPr>
          <w:rFonts w:asciiTheme="minorHAnsi" w:hAnsiTheme="minorHAnsi" w:cstheme="minorHAnsi"/>
          <w:sz w:val="22"/>
          <w:szCs w:val="22"/>
        </w:rPr>
        <w:t>inštitúciami, ktoré budú súvisieť s plnením predmetu tejto zmluvy a je povinný tiež poskytnúť oprávneným osobám všetku potrebnú súčinnosť. Poi</w:t>
      </w:r>
      <w:r w:rsidR="00FC68B6" w:rsidRPr="00211DD2">
        <w:rPr>
          <w:rFonts w:asciiTheme="minorHAnsi" w:hAnsiTheme="minorHAnsi" w:cstheme="minorHAnsi"/>
          <w:sz w:val="22"/>
          <w:szCs w:val="22"/>
        </w:rPr>
        <w:t>sťovateľ</w:t>
      </w:r>
      <w:r w:rsidRPr="00211DD2">
        <w:rPr>
          <w:rFonts w:asciiTheme="minorHAnsi" w:hAnsiTheme="minorHAnsi" w:cstheme="minorHAnsi"/>
          <w:sz w:val="22"/>
          <w:szCs w:val="22"/>
        </w:rPr>
        <w:t xml:space="preserve"> berie na vedomie, že financovanie tejto zmluvy bude uskutočnené z rozpočtových a</w:t>
      </w:r>
      <w:r w:rsidR="00FC68B6" w:rsidRPr="00211DD2">
        <w:rPr>
          <w:rFonts w:asciiTheme="minorHAnsi" w:hAnsiTheme="minorHAnsi" w:cstheme="minorHAnsi"/>
          <w:sz w:val="22"/>
          <w:szCs w:val="22"/>
        </w:rPr>
        <w:t> </w:t>
      </w:r>
      <w:r w:rsidRPr="00211DD2">
        <w:rPr>
          <w:rFonts w:asciiTheme="minorHAnsi" w:hAnsiTheme="minorHAnsi" w:cstheme="minorHAnsi"/>
          <w:sz w:val="22"/>
          <w:szCs w:val="22"/>
        </w:rPr>
        <w:t>vlastných finančných prostriedkov účastníka v zmysle zákona č. 523/2004 Z. z. o</w:t>
      </w:r>
      <w:r w:rsidR="00FC68B6" w:rsidRPr="00211DD2">
        <w:rPr>
          <w:rFonts w:asciiTheme="minorHAnsi" w:hAnsiTheme="minorHAnsi" w:cstheme="minorHAnsi"/>
          <w:sz w:val="22"/>
          <w:szCs w:val="22"/>
        </w:rPr>
        <w:t> </w:t>
      </w:r>
      <w:r w:rsidRPr="00211DD2">
        <w:rPr>
          <w:rFonts w:asciiTheme="minorHAnsi" w:hAnsiTheme="minorHAnsi" w:cstheme="minorHAnsi"/>
          <w:sz w:val="22"/>
          <w:szCs w:val="22"/>
        </w:rPr>
        <w:t>rozpočtových pravidlách verejnej správy a o zmene a doplnení niektorých zákonov v</w:t>
      </w:r>
      <w:r w:rsidR="00FC68B6" w:rsidRPr="00211DD2">
        <w:rPr>
          <w:rFonts w:asciiTheme="minorHAnsi" w:hAnsiTheme="minorHAnsi" w:cstheme="minorHAnsi"/>
          <w:sz w:val="22"/>
          <w:szCs w:val="22"/>
        </w:rPr>
        <w:t> </w:t>
      </w:r>
      <w:r w:rsidRPr="00211DD2">
        <w:rPr>
          <w:rFonts w:asciiTheme="minorHAnsi" w:hAnsiTheme="minorHAnsi" w:cstheme="minorHAnsi"/>
          <w:sz w:val="22"/>
          <w:szCs w:val="22"/>
        </w:rPr>
        <w:t xml:space="preserve">znení neskorších predpisov a finančných prostriedkov z poskytnutých nenávratných finančných príspevkov v rámci jednotlivých výziev financovaných z projektov EÚ. </w:t>
      </w:r>
    </w:p>
    <w:p w:rsidR="00741B39" w:rsidRPr="009F6B94" w:rsidRDefault="00741B39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325B84">
        <w:rPr>
          <w:rFonts w:asciiTheme="minorHAnsi" w:hAnsiTheme="minorHAnsi" w:cstheme="minorHAnsi"/>
          <w:b/>
          <w:sz w:val="22"/>
          <w:szCs w:val="22"/>
        </w:rPr>
        <w:t>ánok</w:t>
      </w:r>
      <w:r w:rsidRPr="009F6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3C96" w:rsidRPr="009F6B94">
        <w:rPr>
          <w:rFonts w:asciiTheme="minorHAnsi" w:hAnsiTheme="minorHAnsi" w:cstheme="minorHAnsi"/>
          <w:b/>
          <w:sz w:val="22"/>
          <w:szCs w:val="22"/>
        </w:rPr>
        <w:t>VIII</w:t>
      </w:r>
      <w:r w:rsidR="00325B84">
        <w:rPr>
          <w:rFonts w:asciiTheme="minorHAnsi" w:hAnsiTheme="minorHAnsi" w:cstheme="minorHAnsi"/>
          <w:b/>
          <w:sz w:val="22"/>
          <w:szCs w:val="22"/>
        </w:rPr>
        <w:t>.</w:t>
      </w:r>
    </w:p>
    <w:p w:rsidR="00741B39" w:rsidRPr="009F6B94" w:rsidRDefault="004A6808" w:rsidP="00E22126">
      <w:pPr>
        <w:ind w:left="567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Dôvernosť informácií</w:t>
      </w:r>
    </w:p>
    <w:p w:rsidR="00741B39" w:rsidRPr="006D0049" w:rsidRDefault="00741B39" w:rsidP="006D0049">
      <w:pPr>
        <w:pStyle w:val="Odsekzoznamu"/>
        <w:numPr>
          <w:ilvl w:val="0"/>
          <w:numId w:val="16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6D0049">
        <w:rPr>
          <w:rFonts w:asciiTheme="minorHAnsi" w:hAnsiTheme="minorHAnsi" w:cstheme="minorHAnsi"/>
          <w:sz w:val="22"/>
          <w:szCs w:val="22"/>
        </w:rPr>
        <w:t xml:space="preserve">Zmluvné strany sa dohodli, že všetky skutočnosti, informácie a údaje, o ktorých sa </w:t>
      </w:r>
      <w:r w:rsidR="00ED08CD" w:rsidRPr="006D0049">
        <w:rPr>
          <w:rFonts w:asciiTheme="minorHAnsi" w:hAnsiTheme="minorHAnsi" w:cstheme="minorHAnsi"/>
          <w:sz w:val="22"/>
          <w:szCs w:val="22"/>
        </w:rPr>
        <w:t>dozvedeli v</w:t>
      </w:r>
      <w:r w:rsidR="009F6B94" w:rsidRPr="006D0049">
        <w:rPr>
          <w:rFonts w:asciiTheme="minorHAnsi" w:hAnsiTheme="minorHAnsi" w:cstheme="minorHAnsi"/>
          <w:sz w:val="22"/>
          <w:szCs w:val="22"/>
        </w:rPr>
        <w:t> </w:t>
      </w:r>
      <w:r w:rsidR="00ED08CD" w:rsidRPr="006D0049">
        <w:rPr>
          <w:rFonts w:asciiTheme="minorHAnsi" w:hAnsiTheme="minorHAnsi" w:cstheme="minorHAnsi"/>
          <w:sz w:val="22"/>
          <w:szCs w:val="22"/>
        </w:rPr>
        <w:t>súvislosti s</w:t>
      </w:r>
      <w:r w:rsidR="00D376CD">
        <w:rPr>
          <w:rFonts w:asciiTheme="minorHAnsi" w:hAnsiTheme="minorHAnsi" w:cstheme="minorHAnsi"/>
          <w:sz w:val="22"/>
          <w:szCs w:val="22"/>
        </w:rPr>
        <w:t>o</w:t>
      </w:r>
      <w:r w:rsidR="00ED08CD" w:rsidRPr="006D0049">
        <w:rPr>
          <w:rFonts w:asciiTheme="minorHAnsi" w:hAnsiTheme="minorHAnsi" w:cstheme="minorHAnsi"/>
          <w:sz w:val="22"/>
          <w:szCs w:val="22"/>
        </w:rPr>
        <w:t xml:space="preserve"> 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6D0049">
        <w:rPr>
          <w:rFonts w:asciiTheme="minorHAnsi" w:hAnsiTheme="minorHAnsi" w:cstheme="minorHAnsi"/>
          <w:sz w:val="22"/>
          <w:szCs w:val="22"/>
        </w:rPr>
        <w:t>mluvou, sú dôvernými info</w:t>
      </w:r>
      <w:r w:rsidR="004D545D" w:rsidRPr="006D0049">
        <w:rPr>
          <w:rFonts w:asciiTheme="minorHAnsi" w:hAnsiTheme="minorHAnsi" w:cstheme="minorHAnsi"/>
          <w:sz w:val="22"/>
          <w:szCs w:val="22"/>
        </w:rPr>
        <w:t xml:space="preserve">rmáciami (ďalej </w:t>
      </w:r>
      <w:r w:rsidR="00D376CD">
        <w:rPr>
          <w:rFonts w:asciiTheme="minorHAnsi" w:hAnsiTheme="minorHAnsi" w:cstheme="minorHAnsi"/>
          <w:sz w:val="22"/>
          <w:szCs w:val="22"/>
        </w:rPr>
        <w:t>ako</w:t>
      </w:r>
      <w:r w:rsidR="00D376CD" w:rsidRPr="006D0049">
        <w:rPr>
          <w:rFonts w:asciiTheme="minorHAnsi" w:hAnsiTheme="minorHAnsi" w:cstheme="minorHAnsi"/>
          <w:sz w:val="22"/>
          <w:szCs w:val="22"/>
        </w:rPr>
        <w:t xml:space="preserve"> </w:t>
      </w:r>
      <w:r w:rsidR="004D545D" w:rsidRPr="006D0049">
        <w:rPr>
          <w:rFonts w:asciiTheme="minorHAnsi" w:hAnsiTheme="minorHAnsi" w:cstheme="minorHAnsi"/>
          <w:sz w:val="22"/>
          <w:szCs w:val="22"/>
        </w:rPr>
        <w:t>„</w:t>
      </w:r>
      <w:r w:rsidR="00D376CD" w:rsidRPr="00943816">
        <w:rPr>
          <w:rFonts w:asciiTheme="minorHAnsi" w:hAnsiTheme="minorHAnsi" w:cstheme="minorHAnsi"/>
          <w:b/>
          <w:sz w:val="22"/>
          <w:szCs w:val="22"/>
        </w:rPr>
        <w:t>D</w:t>
      </w:r>
      <w:r w:rsidR="004D545D" w:rsidRPr="00943816">
        <w:rPr>
          <w:rFonts w:asciiTheme="minorHAnsi" w:hAnsiTheme="minorHAnsi" w:cstheme="minorHAnsi"/>
          <w:b/>
          <w:sz w:val="22"/>
          <w:szCs w:val="22"/>
        </w:rPr>
        <w:t>ôverné informácie</w:t>
      </w:r>
      <w:r w:rsidR="004D545D" w:rsidRPr="006D0049">
        <w:rPr>
          <w:rFonts w:asciiTheme="minorHAnsi" w:hAnsiTheme="minorHAnsi" w:cstheme="minorHAnsi"/>
          <w:sz w:val="22"/>
          <w:szCs w:val="22"/>
        </w:rPr>
        <w:t>“</w:t>
      </w:r>
      <w:r w:rsidRPr="006D0049">
        <w:rPr>
          <w:rFonts w:asciiTheme="minorHAnsi" w:hAnsiTheme="minorHAnsi" w:cstheme="minorHAnsi"/>
          <w:sz w:val="22"/>
          <w:szCs w:val="22"/>
        </w:rPr>
        <w:t>), o</w:t>
      </w:r>
      <w:r w:rsidR="009F6B94" w:rsidRPr="006D0049">
        <w:rPr>
          <w:rFonts w:asciiTheme="minorHAnsi" w:hAnsiTheme="minorHAnsi" w:cstheme="minorHAnsi"/>
          <w:sz w:val="22"/>
          <w:szCs w:val="22"/>
        </w:rPr>
        <w:t> </w:t>
      </w:r>
      <w:r w:rsidRPr="006D0049">
        <w:rPr>
          <w:rFonts w:asciiTheme="minorHAnsi" w:hAnsiTheme="minorHAnsi" w:cstheme="minorHAnsi"/>
          <w:sz w:val="22"/>
          <w:szCs w:val="22"/>
        </w:rPr>
        <w:t xml:space="preserve">ktorých sú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6D0049">
        <w:rPr>
          <w:rFonts w:asciiTheme="minorHAnsi" w:hAnsiTheme="minorHAnsi" w:cstheme="minorHAnsi"/>
          <w:sz w:val="22"/>
          <w:szCs w:val="22"/>
        </w:rPr>
        <w:t xml:space="preserve">mluvné strany povinné zachovávať mlčanlivosť, ak ďalej nie je dohodnuté inak. </w:t>
      </w:r>
    </w:p>
    <w:p w:rsidR="006D0049" w:rsidRDefault="006D0049" w:rsidP="006D0049">
      <w:pPr>
        <w:pStyle w:val="Odsekzoznamu"/>
        <w:numPr>
          <w:ilvl w:val="0"/>
          <w:numId w:val="16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Záväzok zmluvných strán zachovávať mlčanlivosť podľa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nie je časovo obmedzený a trvá i po zániku 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mluvy.</w:t>
      </w:r>
    </w:p>
    <w:p w:rsidR="006D0049" w:rsidRDefault="006D0049" w:rsidP="006D0049">
      <w:pPr>
        <w:pStyle w:val="Odsekzoznamu"/>
        <w:numPr>
          <w:ilvl w:val="0"/>
          <w:numId w:val="16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Zmluvné strany sa zaväzujú, že </w:t>
      </w:r>
      <w:r w:rsidR="00D376CD">
        <w:rPr>
          <w:rFonts w:asciiTheme="minorHAnsi" w:hAnsiTheme="minorHAnsi" w:cstheme="minorHAnsi"/>
          <w:sz w:val="22"/>
          <w:szCs w:val="22"/>
        </w:rPr>
        <w:t>D</w:t>
      </w:r>
      <w:r w:rsidRPr="009F6B94">
        <w:rPr>
          <w:rFonts w:asciiTheme="minorHAnsi" w:hAnsiTheme="minorHAnsi" w:cstheme="minorHAnsi"/>
          <w:sz w:val="22"/>
          <w:szCs w:val="22"/>
        </w:rPr>
        <w:t xml:space="preserve">ôverné informácie bez predchádzajúceho písomného súhlasu druhej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mluvnej strany ďalej neposkytnú tretím osobám a ani neumožnia prístup tretích osôb k</w:t>
      </w:r>
      <w:r>
        <w:rPr>
          <w:rFonts w:asciiTheme="minorHAnsi" w:hAnsiTheme="minorHAnsi" w:cstheme="minorHAnsi"/>
          <w:sz w:val="22"/>
          <w:szCs w:val="22"/>
        </w:rPr>
        <w:t> </w:t>
      </w:r>
      <w:r w:rsidR="00D376CD">
        <w:rPr>
          <w:rFonts w:asciiTheme="minorHAnsi" w:hAnsiTheme="minorHAnsi" w:cstheme="minorHAnsi"/>
          <w:sz w:val="22"/>
          <w:szCs w:val="22"/>
        </w:rPr>
        <w:t>D</w:t>
      </w:r>
      <w:r w:rsidRPr="009F6B94">
        <w:rPr>
          <w:rFonts w:asciiTheme="minorHAnsi" w:hAnsiTheme="minorHAnsi" w:cstheme="minorHAnsi"/>
          <w:sz w:val="22"/>
          <w:szCs w:val="22"/>
        </w:rPr>
        <w:t xml:space="preserve">ôverným informáciám. Za tretie osoby sa nepovažujú členovia orgánov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mluvných strán, zamestnanci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mluvných strán, audítori alebo právni a iní poradcovia </w:t>
      </w:r>
      <w:r w:rsidR="00D376CD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mluvných strán, ktorí sú viazaní ohľadne im sprístupnených dôverných informácii povinnosťou mlčanlivosti na základe zmluvy alebo zákona.</w:t>
      </w:r>
    </w:p>
    <w:p w:rsidR="006D0049" w:rsidRDefault="006D0049" w:rsidP="006D0049">
      <w:pPr>
        <w:pStyle w:val="Odsekzoznamu"/>
        <w:numPr>
          <w:ilvl w:val="0"/>
          <w:numId w:val="16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Za porušenie povinnosti zachovávať mlčanlivosť </w:t>
      </w:r>
      <w:r w:rsidR="00325B84">
        <w:rPr>
          <w:rFonts w:asciiTheme="minorHAnsi" w:hAnsiTheme="minorHAnsi" w:cstheme="minorHAnsi"/>
          <w:sz w:val="22"/>
          <w:szCs w:val="22"/>
        </w:rPr>
        <w:t xml:space="preserve">o Dôverných informáciách </w:t>
      </w:r>
      <w:r w:rsidRPr="009F6B94">
        <w:rPr>
          <w:rFonts w:asciiTheme="minorHAnsi" w:hAnsiTheme="minorHAnsi" w:cstheme="minorHAnsi"/>
          <w:sz w:val="22"/>
          <w:szCs w:val="22"/>
        </w:rPr>
        <w:t xml:space="preserve">podľa tohto článku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sa nepovažuje ich poskytnutie príslušným štátnym orgánom, pokiaľ to vyplýva zo všeobecne záväzného právneho predpisu, použitie </w:t>
      </w:r>
      <w:r w:rsidR="00325B84">
        <w:rPr>
          <w:rFonts w:asciiTheme="minorHAnsi" w:hAnsiTheme="minorHAnsi" w:cstheme="minorHAnsi"/>
          <w:sz w:val="22"/>
          <w:szCs w:val="22"/>
        </w:rPr>
        <w:t xml:space="preserve">Dôverných informácií </w:t>
      </w:r>
      <w:r w:rsidRPr="009F6B94">
        <w:rPr>
          <w:rFonts w:asciiTheme="minorHAnsi" w:hAnsiTheme="minorHAnsi" w:cstheme="minorHAnsi"/>
          <w:sz w:val="22"/>
          <w:szCs w:val="22"/>
        </w:rPr>
        <w:t xml:space="preserve">v prípadných súdnych, rozhodcovských, správnych a iných konaniach ohľadom práv a povinností vyplývajúcich z tejto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mluvy, ako aj ich použitie, pokiaľ sa stali verejne známymi alebo zverejnenie 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Centrálnom registri zmlúv vedenom Úradom vlády SR v súlade s</w:t>
      </w:r>
      <w:r w:rsidR="00943816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príslušnými právnymi predpismi.</w:t>
      </w:r>
    </w:p>
    <w:p w:rsidR="006D0049" w:rsidRPr="006D0049" w:rsidRDefault="006D0049" w:rsidP="006D0049">
      <w:pPr>
        <w:pStyle w:val="Odsekzoznamu"/>
        <w:numPr>
          <w:ilvl w:val="0"/>
          <w:numId w:val="16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Zmluvné strany sa zaväzujú dodržiavať príslušné právne predpisy v oblasti ochrany osobných údajov, najmä zákon č. </w:t>
      </w:r>
      <w:r w:rsidR="00D376CD">
        <w:rPr>
          <w:rFonts w:asciiTheme="minorHAnsi" w:hAnsiTheme="minorHAnsi" w:cstheme="minorHAnsi"/>
          <w:sz w:val="22"/>
          <w:szCs w:val="22"/>
        </w:rPr>
        <w:t>1</w:t>
      </w:r>
      <w:r w:rsidR="00BD0046">
        <w:rPr>
          <w:rFonts w:asciiTheme="minorHAnsi" w:hAnsiTheme="minorHAnsi" w:cstheme="minorHAnsi"/>
          <w:sz w:val="22"/>
          <w:szCs w:val="22"/>
        </w:rPr>
        <w:t>8/2018</w:t>
      </w:r>
      <w:r w:rsidRPr="009F6B94">
        <w:rPr>
          <w:rFonts w:asciiTheme="minorHAnsi" w:hAnsiTheme="minorHAnsi" w:cstheme="minorHAnsi"/>
          <w:sz w:val="22"/>
          <w:szCs w:val="22"/>
        </w:rPr>
        <w:t xml:space="preserve"> Z. z. o ochrane osobných údajov a o zmene a doplnení niektorých zákonov a zodpovedajúcim spôsobom sa zaväzujú zaviazať k ich dodržiavaniu aj svojich zamestnancov a tretie osoby podieľajúce sa na plnení tejto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mluvy.</w:t>
      </w:r>
    </w:p>
    <w:p w:rsidR="00C75CC9" w:rsidRPr="009F6B94" w:rsidRDefault="00C75CC9" w:rsidP="00D950DD">
      <w:pPr>
        <w:spacing w:before="24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Čl</w:t>
      </w:r>
      <w:r w:rsidR="00325B84">
        <w:rPr>
          <w:rFonts w:asciiTheme="minorHAnsi" w:hAnsiTheme="minorHAnsi" w:cstheme="minorHAnsi"/>
          <w:b/>
          <w:sz w:val="22"/>
          <w:szCs w:val="22"/>
        </w:rPr>
        <w:t>ánok</w:t>
      </w:r>
      <w:r w:rsidRPr="009F6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3C96" w:rsidRPr="009F6B94">
        <w:rPr>
          <w:rFonts w:asciiTheme="minorHAnsi" w:hAnsiTheme="minorHAnsi" w:cstheme="minorHAnsi"/>
          <w:b/>
          <w:sz w:val="22"/>
          <w:szCs w:val="22"/>
        </w:rPr>
        <w:t>I</w:t>
      </w:r>
      <w:r w:rsidRPr="009F6B94">
        <w:rPr>
          <w:rFonts w:asciiTheme="minorHAnsi" w:hAnsiTheme="minorHAnsi" w:cstheme="minorHAnsi"/>
          <w:b/>
          <w:sz w:val="22"/>
          <w:szCs w:val="22"/>
        </w:rPr>
        <w:t>X</w:t>
      </w:r>
      <w:r w:rsidR="00325B84">
        <w:rPr>
          <w:rFonts w:asciiTheme="minorHAnsi" w:hAnsiTheme="minorHAnsi" w:cstheme="minorHAnsi"/>
          <w:b/>
          <w:sz w:val="22"/>
          <w:szCs w:val="22"/>
        </w:rPr>
        <w:t>.</w:t>
      </w:r>
    </w:p>
    <w:p w:rsidR="00C75CC9" w:rsidRPr="009F6B94" w:rsidRDefault="004A6808" w:rsidP="00E2212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B94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:rsidR="00CD4C6C" w:rsidRPr="009F6B94" w:rsidRDefault="00325B84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C75CC9" w:rsidRPr="009F6B94">
        <w:rPr>
          <w:rFonts w:asciiTheme="minorHAnsi" w:hAnsiTheme="minorHAnsi" w:cstheme="minorHAnsi"/>
          <w:sz w:val="22"/>
          <w:szCs w:val="22"/>
        </w:rPr>
        <w:t xml:space="preserve">mluva sa uzatvára na dobu určitú, </w:t>
      </w:r>
      <w:r w:rsidR="00105161" w:rsidRPr="009F6B94">
        <w:rPr>
          <w:rFonts w:asciiTheme="minorHAnsi" w:hAnsiTheme="minorHAnsi" w:cstheme="minorHAnsi"/>
          <w:sz w:val="22"/>
          <w:szCs w:val="22"/>
        </w:rPr>
        <w:t xml:space="preserve">a to </w:t>
      </w:r>
      <w:r w:rsidR="004D5869" w:rsidRPr="009F6B94">
        <w:rPr>
          <w:rFonts w:asciiTheme="minorHAnsi" w:hAnsiTheme="minorHAnsi" w:cstheme="minorHAnsi"/>
          <w:sz w:val="22"/>
          <w:szCs w:val="22"/>
        </w:rPr>
        <w:t>od 01.01.201</w:t>
      </w:r>
      <w:r w:rsidR="001905B2">
        <w:rPr>
          <w:rFonts w:asciiTheme="minorHAnsi" w:hAnsiTheme="minorHAnsi" w:cstheme="minorHAnsi"/>
          <w:sz w:val="22"/>
          <w:szCs w:val="22"/>
        </w:rPr>
        <w:t>9</w:t>
      </w:r>
      <w:r w:rsidR="009D2974" w:rsidRPr="009F6B94">
        <w:rPr>
          <w:rFonts w:asciiTheme="minorHAnsi" w:hAnsiTheme="minorHAnsi" w:cstheme="minorHAnsi"/>
          <w:sz w:val="22"/>
          <w:szCs w:val="22"/>
        </w:rPr>
        <w:t>, 00:</w:t>
      </w:r>
      <w:r w:rsidR="004D5869" w:rsidRPr="009F6B94">
        <w:rPr>
          <w:rFonts w:asciiTheme="minorHAnsi" w:hAnsiTheme="minorHAnsi" w:cstheme="minorHAnsi"/>
          <w:sz w:val="22"/>
          <w:szCs w:val="22"/>
        </w:rPr>
        <w:t>00 hod</w:t>
      </w:r>
      <w:r w:rsidR="008801B8" w:rsidRPr="009F6B94">
        <w:rPr>
          <w:rFonts w:asciiTheme="minorHAnsi" w:hAnsiTheme="minorHAnsi" w:cstheme="minorHAnsi"/>
          <w:sz w:val="22"/>
          <w:szCs w:val="22"/>
        </w:rPr>
        <w:t>.</w:t>
      </w:r>
      <w:r w:rsidR="004D5869" w:rsidRPr="009F6B94">
        <w:rPr>
          <w:rFonts w:asciiTheme="minorHAnsi" w:hAnsiTheme="minorHAnsi" w:cstheme="minorHAnsi"/>
          <w:sz w:val="22"/>
          <w:szCs w:val="22"/>
        </w:rPr>
        <w:t xml:space="preserve"> do 31.12.201</w:t>
      </w:r>
      <w:r w:rsidR="001905B2">
        <w:rPr>
          <w:rFonts w:asciiTheme="minorHAnsi" w:hAnsiTheme="minorHAnsi" w:cstheme="minorHAnsi"/>
          <w:sz w:val="22"/>
          <w:szCs w:val="22"/>
        </w:rPr>
        <w:t>9</w:t>
      </w:r>
      <w:r w:rsidR="009D2974" w:rsidRPr="009F6B94">
        <w:rPr>
          <w:rFonts w:asciiTheme="minorHAnsi" w:hAnsiTheme="minorHAnsi" w:cstheme="minorHAnsi"/>
          <w:sz w:val="22"/>
          <w:szCs w:val="22"/>
        </w:rPr>
        <w:t>, 24:</w:t>
      </w:r>
      <w:r w:rsidR="004D5869" w:rsidRPr="009F6B94">
        <w:rPr>
          <w:rFonts w:asciiTheme="minorHAnsi" w:hAnsiTheme="minorHAnsi" w:cstheme="minorHAnsi"/>
          <w:sz w:val="22"/>
          <w:szCs w:val="22"/>
        </w:rPr>
        <w:t>00 hod</w:t>
      </w:r>
      <w:r w:rsidR="008801B8" w:rsidRPr="009F6B94">
        <w:rPr>
          <w:rFonts w:asciiTheme="minorHAnsi" w:hAnsiTheme="minorHAnsi" w:cstheme="minorHAnsi"/>
          <w:sz w:val="22"/>
          <w:szCs w:val="22"/>
        </w:rPr>
        <w:t>.</w:t>
      </w:r>
      <w:r w:rsidR="00C75CC9" w:rsidRPr="009F6B94">
        <w:rPr>
          <w:rFonts w:asciiTheme="minorHAnsi" w:hAnsiTheme="minorHAnsi" w:cstheme="minorHAnsi"/>
          <w:sz w:val="22"/>
          <w:szCs w:val="22"/>
        </w:rPr>
        <w:t>,</w:t>
      </w:r>
      <w:r w:rsidR="00F35564" w:rsidRPr="009F6B94">
        <w:rPr>
          <w:rFonts w:asciiTheme="minorHAnsi" w:hAnsiTheme="minorHAnsi" w:cstheme="minorHAnsi"/>
          <w:sz w:val="22"/>
          <w:szCs w:val="22"/>
        </w:rPr>
        <w:t xml:space="preserve"> pričom </w:t>
      </w:r>
      <w:r>
        <w:rPr>
          <w:rFonts w:asciiTheme="minorHAnsi" w:hAnsiTheme="minorHAnsi" w:cstheme="minorHAnsi"/>
          <w:sz w:val="22"/>
          <w:szCs w:val="22"/>
        </w:rPr>
        <w:t>Z</w:t>
      </w:r>
      <w:r w:rsidR="00C7514B" w:rsidRPr="009F6B94">
        <w:rPr>
          <w:rFonts w:asciiTheme="minorHAnsi" w:hAnsiTheme="minorHAnsi" w:cstheme="minorHAnsi"/>
          <w:sz w:val="22"/>
          <w:szCs w:val="22"/>
        </w:rPr>
        <w:t xml:space="preserve">mluva </w:t>
      </w:r>
      <w:r w:rsidR="00F35564" w:rsidRPr="009F6B94">
        <w:rPr>
          <w:rFonts w:asciiTheme="minorHAnsi" w:hAnsiTheme="minorHAnsi" w:cstheme="minorHAnsi"/>
          <w:sz w:val="22"/>
          <w:szCs w:val="22"/>
        </w:rPr>
        <w:t xml:space="preserve">nadobúda platnosť dňom jej podpisu oboma </w:t>
      </w:r>
      <w:r>
        <w:rPr>
          <w:rFonts w:asciiTheme="minorHAnsi" w:hAnsiTheme="minorHAnsi" w:cstheme="minorHAnsi"/>
          <w:sz w:val="22"/>
          <w:szCs w:val="22"/>
        </w:rPr>
        <w:t>Z</w:t>
      </w:r>
      <w:r w:rsidR="00F35564" w:rsidRPr="009F6B94">
        <w:rPr>
          <w:rFonts w:asciiTheme="minorHAnsi" w:hAnsiTheme="minorHAnsi" w:cstheme="minorHAnsi"/>
          <w:sz w:val="22"/>
          <w:szCs w:val="22"/>
        </w:rPr>
        <w:t xml:space="preserve">mluvnými stranami </w:t>
      </w:r>
      <w:r w:rsidR="00F35564" w:rsidRPr="00D10188">
        <w:rPr>
          <w:rFonts w:asciiTheme="minorHAnsi" w:hAnsiTheme="minorHAnsi" w:cstheme="minorHAnsi"/>
          <w:sz w:val="22"/>
          <w:szCs w:val="22"/>
        </w:rPr>
        <w:t>a</w:t>
      </w:r>
      <w:r w:rsidR="009F6B94" w:rsidRPr="00D10188">
        <w:rPr>
          <w:rFonts w:asciiTheme="minorHAnsi" w:hAnsiTheme="minorHAnsi" w:cstheme="minorHAnsi"/>
          <w:sz w:val="22"/>
          <w:szCs w:val="22"/>
        </w:rPr>
        <w:t> </w:t>
      </w:r>
      <w:r w:rsidR="00F35564" w:rsidRPr="00D10188">
        <w:rPr>
          <w:rFonts w:asciiTheme="minorHAnsi" w:hAnsiTheme="minorHAnsi" w:cstheme="minorHAnsi"/>
          <w:sz w:val="22"/>
          <w:szCs w:val="22"/>
        </w:rPr>
        <w:t>účinnosť dňa 01.01.201</w:t>
      </w:r>
      <w:r w:rsidR="001905B2">
        <w:rPr>
          <w:rFonts w:asciiTheme="minorHAnsi" w:hAnsiTheme="minorHAnsi" w:cstheme="minorHAnsi"/>
          <w:sz w:val="22"/>
          <w:szCs w:val="22"/>
        </w:rPr>
        <w:t>9</w:t>
      </w:r>
      <w:r w:rsidR="00F35564" w:rsidRPr="00D10188">
        <w:rPr>
          <w:rFonts w:asciiTheme="minorHAnsi" w:hAnsiTheme="minorHAnsi" w:cstheme="minorHAnsi"/>
          <w:sz w:val="22"/>
          <w:szCs w:val="22"/>
        </w:rPr>
        <w:t xml:space="preserve"> za predpokladu, že bola aspoň jeden deň vopred zverejnená</w:t>
      </w:r>
      <w:r w:rsidR="00F35564" w:rsidRPr="009F6B94">
        <w:rPr>
          <w:rFonts w:asciiTheme="minorHAnsi" w:hAnsiTheme="minorHAnsi" w:cstheme="minorHAnsi"/>
          <w:sz w:val="22"/>
          <w:szCs w:val="22"/>
        </w:rPr>
        <w:t xml:space="preserve"> v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="00F35564" w:rsidRPr="009F6B94">
        <w:rPr>
          <w:rFonts w:asciiTheme="minorHAnsi" w:hAnsiTheme="minorHAnsi" w:cstheme="minorHAnsi"/>
          <w:sz w:val="22"/>
          <w:szCs w:val="22"/>
        </w:rPr>
        <w:t xml:space="preserve">Centrálnom registri zmlúv. V prípade, ak </w:t>
      </w:r>
      <w:r>
        <w:rPr>
          <w:rFonts w:asciiTheme="minorHAnsi" w:hAnsiTheme="minorHAnsi" w:cstheme="minorHAnsi"/>
          <w:sz w:val="22"/>
          <w:szCs w:val="22"/>
        </w:rPr>
        <w:t>Z</w:t>
      </w:r>
      <w:r w:rsidR="00F35564" w:rsidRPr="009F6B94">
        <w:rPr>
          <w:rFonts w:asciiTheme="minorHAnsi" w:hAnsiTheme="minorHAnsi" w:cstheme="minorHAnsi"/>
          <w:sz w:val="22"/>
          <w:szCs w:val="22"/>
        </w:rPr>
        <w:t>mluva nenadobudla účinnosť dňa 01.01.201</w:t>
      </w:r>
      <w:r w:rsidR="001905B2">
        <w:rPr>
          <w:rFonts w:asciiTheme="minorHAnsi" w:hAnsiTheme="minorHAnsi" w:cstheme="minorHAnsi"/>
          <w:sz w:val="22"/>
          <w:szCs w:val="22"/>
        </w:rPr>
        <w:t>9</w:t>
      </w:r>
      <w:r w:rsidR="00F35564" w:rsidRPr="009F6B94">
        <w:rPr>
          <w:rFonts w:asciiTheme="minorHAnsi" w:hAnsiTheme="minorHAnsi" w:cstheme="minorHAnsi"/>
          <w:sz w:val="22"/>
          <w:szCs w:val="22"/>
        </w:rPr>
        <w:t xml:space="preserve"> z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="00F35564" w:rsidRPr="009F6B94">
        <w:rPr>
          <w:rFonts w:asciiTheme="minorHAnsi" w:hAnsiTheme="minorHAnsi" w:cstheme="minorHAnsi"/>
          <w:sz w:val="22"/>
          <w:szCs w:val="22"/>
        </w:rPr>
        <w:t>dôvodu, že nebola aspoň jeden deň vopred zverejnená v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F35564" w:rsidRPr="009F6B94">
        <w:rPr>
          <w:rFonts w:asciiTheme="minorHAnsi" w:hAnsiTheme="minorHAnsi" w:cstheme="minorHAnsi"/>
          <w:sz w:val="22"/>
          <w:szCs w:val="22"/>
        </w:rPr>
        <w:t>Centrálnom registri zmlúv, nadobudne účinnosť nasledujúci deň po dni zverejnenia v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F35564" w:rsidRPr="009F6B94">
        <w:rPr>
          <w:rFonts w:asciiTheme="minorHAnsi" w:hAnsiTheme="minorHAnsi" w:cstheme="minorHAnsi"/>
          <w:sz w:val="22"/>
          <w:szCs w:val="22"/>
        </w:rPr>
        <w:t>Centrálnom registri zmlúv.</w:t>
      </w:r>
    </w:p>
    <w:p w:rsidR="00C7514B" w:rsidRPr="009F6B94" w:rsidRDefault="00C7514B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Zánikom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 alebo zánikom posledného vozidla</w:t>
      </w:r>
      <w:r w:rsidR="00325B84">
        <w:rPr>
          <w:rFonts w:asciiTheme="minorHAnsi" w:hAnsiTheme="minorHAnsi" w:cstheme="minorHAnsi"/>
          <w:sz w:val="22"/>
          <w:szCs w:val="22"/>
        </w:rPr>
        <w:t xml:space="preserve"> z Flotily vozidiel</w:t>
      </w:r>
      <w:r w:rsidRPr="009F6B94">
        <w:rPr>
          <w:rFonts w:asciiTheme="minorHAnsi" w:hAnsiTheme="minorHAnsi" w:cstheme="minorHAnsi"/>
          <w:sz w:val="22"/>
          <w:szCs w:val="22"/>
        </w:rPr>
        <w:t xml:space="preserve">  zaniká </w:t>
      </w:r>
      <w:r w:rsidR="00BD4AAB" w:rsidRPr="009F6B94">
        <w:rPr>
          <w:rFonts w:asciiTheme="minorHAnsi" w:hAnsiTheme="minorHAnsi" w:cstheme="minorHAnsi"/>
          <w:sz w:val="22"/>
          <w:szCs w:val="22"/>
        </w:rPr>
        <w:t xml:space="preserve">havarijné </w:t>
      </w:r>
      <w:r w:rsidRPr="009F6B94">
        <w:rPr>
          <w:rFonts w:asciiTheme="minorHAnsi" w:hAnsiTheme="minorHAnsi" w:cstheme="minorHAnsi"/>
          <w:sz w:val="22"/>
          <w:szCs w:val="22"/>
        </w:rPr>
        <w:t xml:space="preserve">poistenie celej </w:t>
      </w:r>
      <w:r w:rsidR="00325B84">
        <w:rPr>
          <w:rFonts w:asciiTheme="minorHAnsi" w:hAnsiTheme="minorHAnsi" w:cstheme="minorHAnsi"/>
          <w:sz w:val="22"/>
          <w:szCs w:val="22"/>
        </w:rPr>
        <w:t>F</w:t>
      </w:r>
      <w:r w:rsidRPr="009F6B94">
        <w:rPr>
          <w:rFonts w:asciiTheme="minorHAnsi" w:hAnsiTheme="minorHAnsi" w:cstheme="minorHAnsi"/>
          <w:sz w:val="22"/>
          <w:szCs w:val="22"/>
        </w:rPr>
        <w:t>lotily</w:t>
      </w:r>
      <w:r w:rsidR="00925E25" w:rsidRPr="009F6B94">
        <w:rPr>
          <w:rFonts w:asciiTheme="minorHAnsi" w:hAnsiTheme="minorHAnsi" w:cstheme="minorHAnsi"/>
          <w:sz w:val="22"/>
          <w:szCs w:val="22"/>
        </w:rPr>
        <w:t xml:space="preserve"> vozidiel</w:t>
      </w:r>
      <w:r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="00325B84">
        <w:rPr>
          <w:rFonts w:asciiTheme="minorHAnsi" w:hAnsiTheme="minorHAnsi" w:cstheme="minorHAnsi"/>
          <w:sz w:val="22"/>
          <w:szCs w:val="22"/>
        </w:rPr>
        <w:t xml:space="preserve">podľa </w:t>
      </w:r>
      <w:r w:rsidRPr="009F6B94">
        <w:rPr>
          <w:rFonts w:asciiTheme="minorHAnsi" w:hAnsiTheme="minorHAnsi" w:cstheme="minorHAnsi"/>
          <w:sz w:val="22"/>
          <w:szCs w:val="22"/>
        </w:rPr>
        <w:t xml:space="preserve">tejto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mluvy.</w:t>
      </w:r>
    </w:p>
    <w:p w:rsidR="00C7514B" w:rsidRPr="009F6B94" w:rsidRDefault="004029D7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lastRenderedPageBreak/>
        <w:t>Spôsob zániku poistenia</w:t>
      </w:r>
      <w:r w:rsidR="00C7514B" w:rsidRPr="009F6B94">
        <w:rPr>
          <w:rFonts w:asciiTheme="minorHAnsi" w:hAnsiTheme="minorHAnsi" w:cstheme="minorHAnsi"/>
          <w:sz w:val="22"/>
          <w:szCs w:val="22"/>
        </w:rPr>
        <w:t xml:space="preserve"> jednotlivých </w:t>
      </w:r>
      <w:r w:rsidR="00C36602" w:rsidRPr="009F6B94">
        <w:rPr>
          <w:rFonts w:asciiTheme="minorHAnsi" w:hAnsiTheme="minorHAnsi" w:cstheme="minorHAnsi"/>
          <w:sz w:val="22"/>
          <w:szCs w:val="22"/>
        </w:rPr>
        <w:t xml:space="preserve">motorových </w:t>
      </w:r>
      <w:r w:rsidR="00C7514B" w:rsidRPr="009F6B94">
        <w:rPr>
          <w:rFonts w:asciiTheme="minorHAnsi" w:hAnsiTheme="minorHAnsi" w:cstheme="minorHAnsi"/>
          <w:sz w:val="22"/>
          <w:szCs w:val="22"/>
        </w:rPr>
        <w:t xml:space="preserve">vozidiel </w:t>
      </w:r>
      <w:r w:rsidR="00325B84">
        <w:rPr>
          <w:rFonts w:asciiTheme="minorHAnsi" w:hAnsiTheme="minorHAnsi" w:cstheme="minorHAnsi"/>
          <w:sz w:val="22"/>
          <w:szCs w:val="22"/>
        </w:rPr>
        <w:t>z F</w:t>
      </w:r>
      <w:r w:rsidR="00C7514B" w:rsidRPr="009F6B94">
        <w:rPr>
          <w:rFonts w:asciiTheme="minorHAnsi" w:hAnsiTheme="minorHAnsi" w:cstheme="minorHAnsi"/>
          <w:sz w:val="22"/>
          <w:szCs w:val="22"/>
        </w:rPr>
        <w:t>lotily</w:t>
      </w:r>
      <w:r w:rsidR="00325B84">
        <w:rPr>
          <w:rFonts w:asciiTheme="minorHAnsi" w:hAnsiTheme="minorHAnsi" w:cstheme="minorHAnsi"/>
          <w:sz w:val="22"/>
          <w:szCs w:val="22"/>
        </w:rPr>
        <w:t xml:space="preserve"> vozidiel</w:t>
      </w:r>
      <w:r w:rsidR="00C7514B" w:rsidRPr="009F6B94">
        <w:rPr>
          <w:rFonts w:asciiTheme="minorHAnsi" w:hAnsiTheme="minorHAnsi" w:cstheme="minorHAnsi"/>
          <w:sz w:val="22"/>
          <w:szCs w:val="22"/>
        </w:rPr>
        <w:t xml:space="preserve"> upravujú </w:t>
      </w:r>
      <w:r w:rsidR="00325B84">
        <w:rPr>
          <w:rFonts w:asciiTheme="minorHAnsi" w:hAnsiTheme="minorHAnsi" w:cstheme="minorHAnsi"/>
          <w:sz w:val="22"/>
          <w:szCs w:val="22"/>
        </w:rPr>
        <w:t>P</w:t>
      </w:r>
      <w:r w:rsidR="0070212B">
        <w:rPr>
          <w:rFonts w:asciiTheme="minorHAnsi" w:hAnsiTheme="minorHAnsi" w:cstheme="minorHAnsi"/>
          <w:sz w:val="22"/>
          <w:szCs w:val="22"/>
        </w:rPr>
        <w:t>oistné podmienky</w:t>
      </w:r>
      <w:r w:rsidR="00C7514B" w:rsidRPr="009F6B94">
        <w:rPr>
          <w:rFonts w:asciiTheme="minorHAnsi" w:hAnsiTheme="minorHAnsi" w:cstheme="minorHAnsi"/>
          <w:sz w:val="22"/>
          <w:szCs w:val="22"/>
        </w:rPr>
        <w:t>.</w:t>
      </w:r>
    </w:p>
    <w:p w:rsidR="00522F5C" w:rsidRPr="009F6B94" w:rsidRDefault="00312D93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Zmluva </w:t>
      </w:r>
      <w:r w:rsidR="00D51F29" w:rsidRPr="009F6B94">
        <w:rPr>
          <w:rFonts w:asciiTheme="minorHAnsi" w:hAnsiTheme="minorHAnsi" w:cstheme="minorHAnsi"/>
          <w:sz w:val="22"/>
          <w:szCs w:val="22"/>
        </w:rPr>
        <w:t xml:space="preserve">zanikne </w:t>
      </w:r>
      <w:r w:rsidRPr="009F6B94">
        <w:rPr>
          <w:rFonts w:asciiTheme="minorHAnsi" w:hAnsiTheme="minorHAnsi" w:cstheme="minorHAnsi"/>
          <w:sz w:val="22"/>
          <w:szCs w:val="22"/>
        </w:rPr>
        <w:t xml:space="preserve">aj </w:t>
      </w:r>
      <w:r w:rsidR="00A07EBF" w:rsidRPr="009F6B94">
        <w:rPr>
          <w:rFonts w:asciiTheme="minorHAnsi" w:hAnsiTheme="minorHAnsi" w:cstheme="minorHAnsi"/>
          <w:sz w:val="22"/>
          <w:szCs w:val="22"/>
        </w:rPr>
        <w:t xml:space="preserve">v prípade </w:t>
      </w:r>
      <w:r w:rsidR="00EA60AF" w:rsidRPr="009F6B94">
        <w:rPr>
          <w:rFonts w:asciiTheme="minorHAnsi" w:hAnsiTheme="minorHAnsi" w:cstheme="minorHAnsi"/>
          <w:sz w:val="22"/>
          <w:szCs w:val="22"/>
        </w:rPr>
        <w:t xml:space="preserve">písomnej </w:t>
      </w:r>
      <w:r w:rsidR="00D51F29" w:rsidRPr="009F6B94">
        <w:rPr>
          <w:rFonts w:asciiTheme="minorHAnsi" w:hAnsiTheme="minorHAnsi" w:cstheme="minorHAnsi"/>
          <w:sz w:val="22"/>
          <w:szCs w:val="22"/>
        </w:rPr>
        <w:t>výpove</w:t>
      </w:r>
      <w:r w:rsidR="00A07EBF" w:rsidRPr="009F6B94">
        <w:rPr>
          <w:rFonts w:asciiTheme="minorHAnsi" w:hAnsiTheme="minorHAnsi" w:cstheme="minorHAnsi"/>
          <w:sz w:val="22"/>
          <w:szCs w:val="22"/>
        </w:rPr>
        <w:t>de</w:t>
      </w:r>
      <w:r w:rsidR="00D51F29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="00325B84">
        <w:rPr>
          <w:rFonts w:asciiTheme="minorHAnsi" w:hAnsiTheme="minorHAnsi" w:cstheme="minorHAnsi"/>
          <w:sz w:val="22"/>
          <w:szCs w:val="22"/>
        </w:rPr>
        <w:t>P</w:t>
      </w:r>
      <w:r w:rsidR="00D51F29" w:rsidRPr="009F6B94">
        <w:rPr>
          <w:rFonts w:asciiTheme="minorHAnsi" w:hAnsiTheme="minorHAnsi" w:cstheme="minorHAnsi"/>
          <w:sz w:val="22"/>
          <w:szCs w:val="22"/>
        </w:rPr>
        <w:t xml:space="preserve">oistníka, a to aj bez uvedenia dôvodu, pričom výpovedná lehota je dva mesiace, </w:t>
      </w:r>
      <w:r w:rsidR="004027F7" w:rsidRPr="009F6B94">
        <w:rPr>
          <w:rFonts w:asciiTheme="minorHAnsi" w:hAnsiTheme="minorHAnsi" w:cstheme="minorHAnsi"/>
          <w:sz w:val="22"/>
          <w:szCs w:val="22"/>
        </w:rPr>
        <w:t>ktorá začína plynúť</w:t>
      </w:r>
      <w:r w:rsidR="00D51F29" w:rsidRPr="009F6B94">
        <w:rPr>
          <w:rFonts w:asciiTheme="minorHAnsi" w:hAnsiTheme="minorHAnsi" w:cstheme="minorHAnsi"/>
          <w:sz w:val="22"/>
          <w:szCs w:val="22"/>
        </w:rPr>
        <w:t xml:space="preserve"> od prvého dňa mesiaca nasledujúc</w:t>
      </w:r>
      <w:r w:rsidR="00403A71" w:rsidRPr="009F6B94">
        <w:rPr>
          <w:rFonts w:asciiTheme="minorHAnsi" w:hAnsiTheme="minorHAnsi" w:cstheme="minorHAnsi"/>
          <w:sz w:val="22"/>
          <w:szCs w:val="22"/>
        </w:rPr>
        <w:t xml:space="preserve">eho </w:t>
      </w:r>
      <w:r w:rsidR="00A07EBF" w:rsidRPr="009F6B94">
        <w:rPr>
          <w:rFonts w:asciiTheme="minorHAnsi" w:hAnsiTheme="minorHAnsi" w:cstheme="minorHAnsi"/>
          <w:sz w:val="22"/>
          <w:szCs w:val="22"/>
        </w:rPr>
        <w:t xml:space="preserve">po mesiaci, v ktorom bola výpoveď </w:t>
      </w:r>
      <w:r w:rsidR="00D51F29" w:rsidRPr="009F6B94">
        <w:rPr>
          <w:rFonts w:asciiTheme="minorHAnsi" w:hAnsiTheme="minorHAnsi" w:cstheme="minorHAnsi"/>
          <w:sz w:val="22"/>
          <w:szCs w:val="22"/>
        </w:rPr>
        <w:t xml:space="preserve">doručená </w:t>
      </w:r>
      <w:r w:rsidR="00325B84">
        <w:rPr>
          <w:rFonts w:asciiTheme="minorHAnsi" w:hAnsiTheme="minorHAnsi" w:cstheme="minorHAnsi"/>
          <w:sz w:val="22"/>
          <w:szCs w:val="22"/>
        </w:rPr>
        <w:t>P</w:t>
      </w:r>
      <w:r w:rsidR="00A07EBF" w:rsidRPr="009F6B94">
        <w:rPr>
          <w:rFonts w:asciiTheme="minorHAnsi" w:hAnsiTheme="minorHAnsi" w:cstheme="minorHAnsi"/>
          <w:sz w:val="22"/>
          <w:szCs w:val="22"/>
        </w:rPr>
        <w:t>oisťovateľovi</w:t>
      </w:r>
      <w:r w:rsidR="00D51F29" w:rsidRPr="009F6B94">
        <w:rPr>
          <w:rFonts w:asciiTheme="minorHAnsi" w:hAnsiTheme="minorHAnsi" w:cstheme="minorHAnsi"/>
          <w:sz w:val="22"/>
          <w:szCs w:val="22"/>
        </w:rPr>
        <w:t>.</w:t>
      </w:r>
    </w:p>
    <w:p w:rsidR="006F0B7A" w:rsidRPr="009F6B94" w:rsidRDefault="006F0B7A" w:rsidP="00FC68B6">
      <w:pPr>
        <w:pStyle w:val="Default"/>
        <w:numPr>
          <w:ilvl w:val="0"/>
          <w:numId w:val="2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Zmluva môže zaniknúť aj na základe vzájomnej písomnej dohody oboch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mluvných strán. </w:t>
      </w:r>
    </w:p>
    <w:p w:rsidR="00E813EA" w:rsidRPr="009F6B94" w:rsidRDefault="009F1D45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Písomnosti podľa tejto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="001311E1" w:rsidRPr="009F6B94">
        <w:rPr>
          <w:rFonts w:asciiTheme="minorHAnsi" w:hAnsiTheme="minorHAnsi" w:cstheme="minorHAnsi"/>
          <w:sz w:val="22"/>
          <w:szCs w:val="22"/>
        </w:rPr>
        <w:t>mluvy je možné doručovať poštou, kuriérom, faxom alebo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1311E1" w:rsidRPr="009F6B94">
        <w:rPr>
          <w:rFonts w:asciiTheme="minorHAnsi" w:hAnsiTheme="minorHAnsi" w:cstheme="minorHAnsi"/>
          <w:sz w:val="22"/>
          <w:szCs w:val="22"/>
        </w:rPr>
        <w:t xml:space="preserve">elektronickými prostriedkami. Elektronickými prostriedkami a faxom nie je možné zasielať </w:t>
      </w:r>
      <w:r w:rsidR="00605287" w:rsidRPr="009F6B94">
        <w:rPr>
          <w:rFonts w:asciiTheme="minorHAnsi" w:hAnsiTheme="minorHAnsi" w:cstheme="minorHAnsi"/>
          <w:sz w:val="22"/>
          <w:szCs w:val="22"/>
        </w:rPr>
        <w:t>predpis poistného</w:t>
      </w:r>
      <w:r w:rsidR="006809A9" w:rsidRPr="009F6B94">
        <w:rPr>
          <w:rFonts w:asciiTheme="minorHAnsi" w:hAnsiTheme="minorHAnsi" w:cstheme="minorHAnsi"/>
          <w:sz w:val="22"/>
          <w:szCs w:val="22"/>
        </w:rPr>
        <w:t xml:space="preserve">, výpovede a odstúpenia od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="006809A9" w:rsidRPr="009F6B94">
        <w:rPr>
          <w:rFonts w:asciiTheme="minorHAnsi" w:hAnsiTheme="minorHAnsi" w:cstheme="minorHAnsi"/>
          <w:sz w:val="22"/>
          <w:szCs w:val="22"/>
        </w:rPr>
        <w:t>mluvy</w:t>
      </w:r>
      <w:r w:rsidR="001311E1" w:rsidRPr="009F6B94">
        <w:rPr>
          <w:rFonts w:asciiTheme="minorHAnsi" w:hAnsiTheme="minorHAnsi" w:cstheme="minorHAnsi"/>
          <w:sz w:val="22"/>
          <w:szCs w:val="22"/>
        </w:rPr>
        <w:t>. Pokiaľ sú písomnosti doručované elektronickými prostriedkami alebo faxom, považujú sa tieto za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1311E1" w:rsidRPr="009F6B94">
        <w:rPr>
          <w:rFonts w:asciiTheme="minorHAnsi" w:hAnsiTheme="minorHAnsi" w:cstheme="minorHAnsi"/>
          <w:sz w:val="22"/>
          <w:szCs w:val="22"/>
        </w:rPr>
        <w:t>doručené momentom ich odoslania.</w:t>
      </w:r>
    </w:p>
    <w:p w:rsidR="00E813EA" w:rsidRPr="009F6B94" w:rsidRDefault="00483AB0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Písomnosti doručované poštou sa považujú za doručené prevzatím alebo odmietnutím prevzatia zásielky, a ak ich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mluvná strana neprevezme na a</w:t>
      </w:r>
      <w:r w:rsidR="009F1D45" w:rsidRPr="009F6B94">
        <w:rPr>
          <w:rFonts w:asciiTheme="minorHAnsi" w:hAnsiTheme="minorHAnsi" w:cstheme="minorHAnsi"/>
          <w:sz w:val="22"/>
          <w:szCs w:val="22"/>
        </w:rPr>
        <w:t xml:space="preserve">drese uvedenej v záhlaví tejto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mluvy alebo na korešpondenčnej adrese písomne oznámenej druhej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mluvnej strane, považujú sa písomnosti za doručené tretím dňom od uloženia zásielky na pošte. V prípade, ak zásielku nemožno na adrese podľa tohto bodu doručiť z dôvodu „Adresát neznámy“, považuje sa zásielka za doručenú dňom jej vrátenia odosielateľovi.</w:t>
      </w:r>
    </w:p>
    <w:p w:rsidR="0017041B" w:rsidRPr="009F6B94" w:rsidRDefault="0017041B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Poistník uzatvára zmluvu vo vlastnom mene.</w:t>
      </w:r>
    </w:p>
    <w:p w:rsidR="00E813EA" w:rsidRDefault="00BD4AAB" w:rsidP="009F6B94">
      <w:pPr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Prílohy č. 1 – </w:t>
      </w:r>
      <w:r w:rsidR="003E2C8B">
        <w:rPr>
          <w:rFonts w:asciiTheme="minorHAnsi" w:hAnsiTheme="minorHAnsi" w:cstheme="minorHAnsi"/>
          <w:sz w:val="22"/>
          <w:szCs w:val="22"/>
        </w:rPr>
        <w:t>5</w:t>
      </w:r>
      <w:r w:rsidR="003E2C8B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="001311E1" w:rsidRPr="009F6B94">
        <w:rPr>
          <w:rFonts w:asciiTheme="minorHAnsi" w:hAnsiTheme="minorHAnsi" w:cstheme="minorHAnsi"/>
          <w:sz w:val="22"/>
          <w:szCs w:val="22"/>
        </w:rPr>
        <w:t>sú neoddeliteľnou sú</w:t>
      </w:r>
      <w:r w:rsidR="009F1D45" w:rsidRPr="009F6B94">
        <w:rPr>
          <w:rFonts w:asciiTheme="minorHAnsi" w:hAnsiTheme="minorHAnsi" w:cstheme="minorHAnsi"/>
          <w:sz w:val="22"/>
          <w:szCs w:val="22"/>
        </w:rPr>
        <w:t xml:space="preserve">časťou tejto </w:t>
      </w:r>
      <w:r w:rsidR="00325B84">
        <w:rPr>
          <w:rFonts w:asciiTheme="minorHAnsi" w:hAnsiTheme="minorHAnsi" w:cstheme="minorHAnsi"/>
          <w:sz w:val="22"/>
          <w:szCs w:val="22"/>
        </w:rPr>
        <w:t>Z</w:t>
      </w:r>
      <w:r w:rsidR="009F6B94">
        <w:rPr>
          <w:rFonts w:asciiTheme="minorHAnsi" w:hAnsiTheme="minorHAnsi" w:cstheme="minorHAnsi"/>
          <w:sz w:val="22"/>
          <w:szCs w:val="22"/>
        </w:rPr>
        <w:t>mluvy:</w:t>
      </w:r>
    </w:p>
    <w:p w:rsidR="003E2C8B" w:rsidRDefault="00FF6D7D" w:rsidP="00FF6D7D">
      <w:pPr>
        <w:pStyle w:val="Odsekzoznamu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A42DD">
        <w:rPr>
          <w:rFonts w:asciiTheme="minorHAnsi" w:hAnsiTheme="minorHAnsi" w:cstheme="minorHAnsi"/>
          <w:sz w:val="22"/>
          <w:szCs w:val="22"/>
        </w:rPr>
        <w:t xml:space="preserve">Príloha č.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A42DD">
        <w:rPr>
          <w:rFonts w:asciiTheme="minorHAnsi" w:hAnsiTheme="minorHAnsi" w:cstheme="minorHAnsi"/>
          <w:sz w:val="22"/>
          <w:szCs w:val="22"/>
        </w:rPr>
        <w:t xml:space="preserve">: </w:t>
      </w:r>
      <w:r w:rsidR="007A2400">
        <w:rPr>
          <w:rFonts w:asciiTheme="minorHAnsi" w:hAnsiTheme="minorHAnsi" w:cstheme="minorHAnsi"/>
          <w:bCs/>
          <w:sz w:val="22"/>
          <w:szCs w:val="22"/>
        </w:rPr>
        <w:t>Podrobná špecifikácia predmetu zmluvy (Opis predmetu zákazky),</w:t>
      </w:r>
    </w:p>
    <w:p w:rsidR="00FF6D7D" w:rsidRPr="007A42DD" w:rsidRDefault="003E2C8B" w:rsidP="00FF6D7D">
      <w:pPr>
        <w:pStyle w:val="Odsekzoznamu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Príloha č. 2: </w:t>
      </w:r>
      <w:r w:rsidR="00FF6D7D">
        <w:rPr>
          <w:rFonts w:asciiTheme="minorHAnsi" w:hAnsiTheme="minorHAnsi" w:cstheme="minorHAnsi"/>
          <w:sz w:val="22"/>
          <w:szCs w:val="22"/>
        </w:rPr>
        <w:t>Podrobná špecifikácia ceny a zoznam SMV (</w:t>
      </w:r>
      <w:r w:rsidR="00FF6D7D" w:rsidRPr="00F2294D">
        <w:rPr>
          <w:rFonts w:asciiTheme="minorHAnsi" w:hAnsiTheme="minorHAnsi" w:cstheme="minorHAnsi"/>
          <w:sz w:val="22"/>
          <w:szCs w:val="22"/>
        </w:rPr>
        <w:t>Návrh uchádzača na plnenie kritérií a zoznam SMV</w:t>
      </w:r>
      <w:r w:rsidR="00FF6D7D">
        <w:rPr>
          <w:rFonts w:asciiTheme="minorHAnsi" w:hAnsiTheme="minorHAnsi" w:cstheme="minorHAnsi"/>
          <w:sz w:val="22"/>
          <w:szCs w:val="22"/>
        </w:rPr>
        <w:t>),</w:t>
      </w:r>
    </w:p>
    <w:p w:rsidR="00FF6D7D" w:rsidRDefault="00FF6D7D" w:rsidP="00FF6D7D">
      <w:pPr>
        <w:pStyle w:val="Odsekzoznamu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A42DD">
        <w:rPr>
          <w:rFonts w:asciiTheme="minorHAnsi" w:hAnsiTheme="minorHAnsi" w:cstheme="minorHAnsi"/>
          <w:sz w:val="22"/>
          <w:szCs w:val="22"/>
        </w:rPr>
        <w:t xml:space="preserve">Príloha č. </w:t>
      </w:r>
      <w:r w:rsidR="003E2C8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: Kompletný sadzobník,</w:t>
      </w:r>
    </w:p>
    <w:p w:rsidR="00FF6D7D" w:rsidRPr="007A42DD" w:rsidRDefault="00FF6D7D" w:rsidP="00FF6D7D">
      <w:pPr>
        <w:pStyle w:val="Odsekzoznamu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Príloha č. </w:t>
      </w:r>
      <w:r w:rsidR="003E2C8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: P</w:t>
      </w:r>
      <w:r w:rsidR="00943816">
        <w:rPr>
          <w:rFonts w:asciiTheme="minorHAnsi" w:hAnsiTheme="minorHAnsi" w:cstheme="minorHAnsi"/>
          <w:sz w:val="22"/>
          <w:szCs w:val="22"/>
        </w:rPr>
        <w:t>oistné podmienky P</w:t>
      </w:r>
      <w:r w:rsidRPr="007A42DD">
        <w:rPr>
          <w:rFonts w:asciiTheme="minorHAnsi" w:hAnsiTheme="minorHAnsi" w:cstheme="minorHAnsi"/>
          <w:sz w:val="22"/>
          <w:szCs w:val="22"/>
        </w:rPr>
        <w:t>oisťovateľa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F6B94" w:rsidRPr="009F6B94" w:rsidRDefault="009F6B94" w:rsidP="00FF6D7D">
      <w:pPr>
        <w:pStyle w:val="Odsekzoznamu"/>
        <w:numPr>
          <w:ilvl w:val="0"/>
          <w:numId w:val="13"/>
        </w:numPr>
        <w:ind w:left="924" w:hanging="357"/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Príloha č. </w:t>
      </w:r>
      <w:r w:rsidR="003E2C8B">
        <w:rPr>
          <w:rFonts w:asciiTheme="minorHAnsi" w:hAnsiTheme="minorHAnsi" w:cstheme="minorHAnsi"/>
          <w:sz w:val="22"/>
          <w:szCs w:val="22"/>
        </w:rPr>
        <w:t>5</w:t>
      </w:r>
      <w:r w:rsidRPr="009F6B94">
        <w:rPr>
          <w:rFonts w:asciiTheme="minorHAnsi" w:hAnsiTheme="minorHAnsi" w:cstheme="minorHAnsi"/>
          <w:sz w:val="22"/>
          <w:szCs w:val="22"/>
        </w:rPr>
        <w:t xml:space="preserve">: </w:t>
      </w:r>
      <w:r w:rsidR="00F4288E" w:rsidRPr="009F6B9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F6B9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 w:rsidRPr="009F6B94">
        <w:rPr>
          <w:rFonts w:asciiTheme="minorHAnsi" w:hAnsiTheme="minorHAnsi" w:cstheme="minorHAnsi"/>
          <w:sz w:val="22"/>
          <w:szCs w:val="22"/>
        </w:rPr>
      </w:r>
      <w:r w:rsidR="00F4288E" w:rsidRPr="009F6B94">
        <w:rPr>
          <w:rFonts w:asciiTheme="minorHAnsi" w:hAnsiTheme="minorHAnsi" w:cstheme="minorHAnsi"/>
          <w:sz w:val="22"/>
          <w:szCs w:val="22"/>
        </w:rPr>
        <w:fldChar w:fldCharType="separate"/>
      </w:r>
      <w:r w:rsidRPr="009F6B94">
        <w:rPr>
          <w:rFonts w:asciiTheme="minorHAnsi" w:hAnsiTheme="minorHAnsi" w:cstheme="minorHAnsi"/>
          <w:sz w:val="22"/>
          <w:szCs w:val="22"/>
        </w:rPr>
        <w:t xml:space="preserve">Výpis z Obchodného registra </w:t>
      </w:r>
      <w:r w:rsidR="002119AA">
        <w:rPr>
          <w:rFonts w:asciiTheme="minorHAnsi" w:hAnsiTheme="minorHAnsi" w:cstheme="minorHAnsi"/>
          <w:sz w:val="22"/>
          <w:szCs w:val="22"/>
        </w:rPr>
        <w:t xml:space="preserve">/ Živnostenského registra </w:t>
      </w:r>
      <w:r w:rsidRPr="009F6B94">
        <w:rPr>
          <w:rFonts w:asciiTheme="minorHAnsi" w:hAnsiTheme="minorHAnsi" w:cstheme="minorHAnsi"/>
          <w:sz w:val="22"/>
          <w:szCs w:val="22"/>
        </w:rPr>
        <w:t>SR</w:t>
      </w:r>
      <w:r w:rsidR="002119AA">
        <w:rPr>
          <w:rFonts w:asciiTheme="minorHAnsi" w:hAnsiTheme="minorHAnsi" w:cstheme="minorHAnsi"/>
          <w:sz w:val="22"/>
          <w:szCs w:val="22"/>
        </w:rPr>
        <w:t xml:space="preserve"> alebo iného profesijného registra </w:t>
      </w:r>
      <w:r w:rsidR="00943816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oisťovateľa</w:t>
      </w:r>
      <w:r w:rsidR="00F4288E" w:rsidRPr="009F6B94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FF6D7D">
        <w:rPr>
          <w:rFonts w:asciiTheme="minorHAnsi" w:hAnsiTheme="minorHAnsi" w:cstheme="minorHAnsi"/>
          <w:sz w:val="22"/>
          <w:szCs w:val="22"/>
        </w:rPr>
        <w:t>.</w:t>
      </w:r>
      <w:r w:rsidR="002119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5CC9" w:rsidRPr="009F6B94" w:rsidRDefault="00DA0B29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C75CC9" w:rsidRPr="009F6B94">
        <w:rPr>
          <w:rFonts w:asciiTheme="minorHAnsi" w:hAnsiTheme="minorHAnsi" w:cstheme="minorHAnsi"/>
          <w:sz w:val="22"/>
          <w:szCs w:val="22"/>
        </w:rPr>
        <w:t xml:space="preserve">mluva sa vyhotovuje </w:t>
      </w:r>
      <w:r w:rsidR="004464B3" w:rsidRPr="009F6B94">
        <w:rPr>
          <w:rFonts w:asciiTheme="minorHAnsi" w:hAnsiTheme="minorHAnsi" w:cstheme="minorHAnsi"/>
          <w:sz w:val="22"/>
          <w:szCs w:val="22"/>
        </w:rPr>
        <w:t>v štyroch (4) rovnopisoch, dva (2) rovnopisy pre poistníka a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4464B3" w:rsidRPr="009F6B94">
        <w:rPr>
          <w:rFonts w:asciiTheme="minorHAnsi" w:hAnsiTheme="minorHAnsi" w:cstheme="minorHAnsi"/>
          <w:sz w:val="22"/>
          <w:szCs w:val="22"/>
        </w:rPr>
        <w:t>dva (2) pre</w:t>
      </w:r>
      <w:r w:rsidR="00943816">
        <w:rPr>
          <w:rFonts w:asciiTheme="minorHAnsi" w:hAnsiTheme="minorHAnsi" w:cstheme="minorHAnsi"/>
          <w:sz w:val="22"/>
          <w:szCs w:val="22"/>
        </w:rPr>
        <w:t> </w:t>
      </w:r>
      <w:r w:rsidR="004464B3" w:rsidRPr="009F6B94">
        <w:rPr>
          <w:rFonts w:asciiTheme="minorHAnsi" w:hAnsiTheme="minorHAnsi" w:cstheme="minorHAnsi"/>
          <w:sz w:val="22"/>
          <w:szCs w:val="22"/>
        </w:rPr>
        <w:t>poisťovateľa.</w:t>
      </w:r>
    </w:p>
    <w:p w:rsidR="00F53405" w:rsidRPr="00651F9D" w:rsidRDefault="00124E46" w:rsidP="00F53405">
      <w:pPr>
        <w:numPr>
          <w:ilvl w:val="0"/>
          <w:numId w:val="2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C74B98">
        <w:rPr>
          <w:rFonts w:asciiTheme="minorHAnsi" w:hAnsiTheme="minorHAnsi" w:cstheme="minorHAnsi"/>
          <w:sz w:val="22"/>
          <w:szCs w:val="22"/>
        </w:rPr>
        <w:t xml:space="preserve">Akékoľvek dodatky a zmeny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mluvy sú platné len v písomnej forme, po ich odsúhlasení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74B98">
        <w:rPr>
          <w:rFonts w:asciiTheme="minorHAnsi" w:hAnsiTheme="minorHAnsi" w:cstheme="minorHAnsi"/>
          <w:sz w:val="22"/>
          <w:szCs w:val="22"/>
        </w:rPr>
        <w:t xml:space="preserve">podpísaní oboma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C74B98">
        <w:rPr>
          <w:rFonts w:asciiTheme="minorHAnsi" w:hAnsiTheme="minorHAnsi" w:cstheme="minorHAnsi"/>
          <w:sz w:val="22"/>
          <w:szCs w:val="22"/>
        </w:rPr>
        <w:t>mluvnými stranami.</w:t>
      </w:r>
    </w:p>
    <w:p w:rsidR="00C75CC9" w:rsidRPr="009F6B94" w:rsidRDefault="00CD4C6C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Ostatné </w:t>
      </w:r>
      <w:r w:rsidR="006B5093" w:rsidRPr="009F6B94">
        <w:rPr>
          <w:rFonts w:asciiTheme="minorHAnsi" w:hAnsiTheme="minorHAnsi" w:cstheme="minorHAnsi"/>
          <w:sz w:val="22"/>
          <w:szCs w:val="22"/>
        </w:rPr>
        <w:t>právne vzťahy neupravené touto z</w:t>
      </w:r>
      <w:r w:rsidRPr="009F6B94">
        <w:rPr>
          <w:rFonts w:asciiTheme="minorHAnsi" w:hAnsiTheme="minorHAnsi" w:cstheme="minorHAnsi"/>
          <w:sz w:val="22"/>
          <w:szCs w:val="22"/>
        </w:rPr>
        <w:t>mluvou sa riadia príslušnými ustanoveniami</w:t>
      </w:r>
      <w:r w:rsidR="001C5299" w:rsidRPr="009F6B94">
        <w:rPr>
          <w:rFonts w:asciiTheme="minorHAnsi" w:hAnsiTheme="minorHAnsi" w:cstheme="minorHAnsi"/>
          <w:sz w:val="22"/>
          <w:szCs w:val="22"/>
        </w:rPr>
        <w:t xml:space="preserve">. </w:t>
      </w:r>
      <w:r w:rsidR="00C7514B" w:rsidRPr="009F6B94">
        <w:rPr>
          <w:rFonts w:asciiTheme="minorHAnsi" w:hAnsiTheme="minorHAnsi" w:cstheme="minorHAnsi"/>
          <w:sz w:val="22"/>
          <w:szCs w:val="22"/>
        </w:rPr>
        <w:t>Občiansk</w:t>
      </w:r>
      <w:r w:rsidR="00DA0B29">
        <w:rPr>
          <w:rFonts w:asciiTheme="minorHAnsi" w:hAnsiTheme="minorHAnsi" w:cstheme="minorHAnsi"/>
          <w:sz w:val="22"/>
          <w:szCs w:val="22"/>
        </w:rPr>
        <w:t>eho zákonníka</w:t>
      </w:r>
      <w:r w:rsidR="00C7514B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Pr="009F6B94">
        <w:rPr>
          <w:rFonts w:asciiTheme="minorHAnsi" w:hAnsiTheme="minorHAnsi" w:cstheme="minorHAnsi"/>
          <w:sz w:val="22"/>
          <w:szCs w:val="22"/>
        </w:rPr>
        <w:t xml:space="preserve">, </w:t>
      </w:r>
      <w:r w:rsidR="00C7514B" w:rsidRPr="009F6B94">
        <w:rPr>
          <w:rFonts w:asciiTheme="minorHAnsi" w:hAnsiTheme="minorHAnsi" w:cstheme="minorHAnsi"/>
          <w:sz w:val="22"/>
          <w:szCs w:val="22"/>
        </w:rPr>
        <w:t>zákona č.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BD4AAB" w:rsidRPr="009F6B94">
        <w:rPr>
          <w:rFonts w:asciiTheme="minorHAnsi" w:hAnsiTheme="minorHAnsi" w:cstheme="minorHAnsi"/>
          <w:sz w:val="22"/>
          <w:szCs w:val="22"/>
        </w:rPr>
        <w:t>513/1991</w:t>
      </w:r>
      <w:r w:rsidR="00C7514B" w:rsidRPr="009F6B94">
        <w:rPr>
          <w:rFonts w:asciiTheme="minorHAnsi" w:hAnsiTheme="minorHAnsi" w:cstheme="minorHAnsi"/>
          <w:sz w:val="22"/>
          <w:szCs w:val="22"/>
        </w:rPr>
        <w:t xml:space="preserve"> Z. z. </w:t>
      </w:r>
      <w:r w:rsidR="00BD4AAB" w:rsidRPr="009F6B94">
        <w:rPr>
          <w:rFonts w:asciiTheme="minorHAnsi" w:hAnsiTheme="minorHAnsi" w:cstheme="minorHAnsi"/>
          <w:sz w:val="22"/>
          <w:szCs w:val="22"/>
        </w:rPr>
        <w:t>Obchodný zákonník</w:t>
      </w:r>
      <w:r w:rsidR="00C7514B" w:rsidRPr="009F6B94">
        <w:rPr>
          <w:rFonts w:asciiTheme="minorHAnsi" w:hAnsiTheme="minorHAnsi" w:cstheme="minorHAnsi"/>
          <w:sz w:val="22"/>
          <w:szCs w:val="22"/>
        </w:rPr>
        <w:t xml:space="preserve"> v znení neskorších predpisov</w:t>
      </w:r>
      <w:r w:rsidR="00E425C8" w:rsidRPr="009F6B94">
        <w:rPr>
          <w:rFonts w:asciiTheme="minorHAnsi" w:hAnsiTheme="minorHAnsi" w:cstheme="minorHAnsi"/>
          <w:sz w:val="22"/>
          <w:szCs w:val="22"/>
        </w:rPr>
        <w:t xml:space="preserve"> </w:t>
      </w:r>
      <w:r w:rsidRPr="009F6B94">
        <w:rPr>
          <w:rFonts w:asciiTheme="minorHAnsi" w:hAnsiTheme="minorHAnsi" w:cstheme="minorHAnsi"/>
          <w:sz w:val="22"/>
          <w:szCs w:val="22"/>
        </w:rPr>
        <w:t xml:space="preserve">a ostatnými všeobecne záväznými právnymi predpismi platnými v Slovenskej republike. </w:t>
      </w:r>
    </w:p>
    <w:p w:rsidR="00483AB0" w:rsidRPr="009F6B94" w:rsidRDefault="00C75CC9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Pokiaľ by niektoré ustanovenie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 bolo, alebo by sa stalo neplatným alebo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neúčinným, či už úplne alebo len sčasti, ostatné ustanovenia tejto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mluvy, ktorých sa neplatnosť alebo neúčinnosť priamo netýka, tým nie sú dotknuté a ostávajú naďalej v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platnosti a účinnosti. Zmluvné strany sa zároveň v takomto prípade zaväzujú bez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zbytočného odkladu nahradiť neplatné alebo neúčinné ustanovenie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 takým, ktoré bude platné a</w:t>
      </w:r>
      <w:r w:rsidR="00FA44DB" w:rsidRP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účinné</w:t>
      </w:r>
      <w:r w:rsidR="00FA44DB" w:rsidRPr="009F6B94">
        <w:rPr>
          <w:rFonts w:asciiTheme="minorHAnsi" w:hAnsiTheme="minorHAnsi" w:cstheme="minorHAnsi"/>
          <w:sz w:val="22"/>
          <w:szCs w:val="22"/>
        </w:rPr>
        <w:t>,</w:t>
      </w:r>
      <w:r w:rsidRPr="009F6B94">
        <w:rPr>
          <w:rFonts w:asciiTheme="minorHAnsi" w:hAnsiTheme="minorHAnsi" w:cstheme="minorHAnsi"/>
          <w:sz w:val="22"/>
          <w:szCs w:val="22"/>
        </w:rPr>
        <w:t xml:space="preserve"> a</w:t>
      </w:r>
      <w:r w:rsid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ktoré bude v čo možno najväčšej možnej miere zodpovedať vôli a úmyslu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mluvných strán vyjadreným v</w:t>
      </w:r>
      <w:r w:rsidR="00943816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 xml:space="preserve">neplatnom alebo neúčinnom ustanovení. Ak to nebude právne možné, na úpravu vzťahu medzi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 xml:space="preserve">mluvnými stranami sa použije taká platná právna úprava, ktorá sa svojou povahou čo možno najviac približuje účelu a obsahu tejto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mluvy.</w:t>
      </w:r>
    </w:p>
    <w:p w:rsidR="00C75CC9" w:rsidRPr="009F6B94" w:rsidRDefault="00483AB0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lastRenderedPageBreak/>
        <w:t xml:space="preserve">Zmluvné strany sa dohodli, že prípadné spory vzniknuté v súvislosti s plnením tejto </w:t>
      </w:r>
      <w:r w:rsidR="00DA0B29">
        <w:rPr>
          <w:rFonts w:asciiTheme="minorHAnsi" w:hAnsiTheme="minorHAnsi" w:cstheme="minorHAnsi"/>
          <w:sz w:val="22"/>
          <w:szCs w:val="22"/>
        </w:rPr>
        <w:t>Z</w:t>
      </w:r>
      <w:r w:rsidRPr="009F6B94">
        <w:rPr>
          <w:rFonts w:asciiTheme="minorHAnsi" w:hAnsiTheme="minorHAnsi" w:cstheme="minorHAnsi"/>
          <w:sz w:val="22"/>
          <w:szCs w:val="22"/>
        </w:rPr>
        <w:t>mluvy budú riešiť predovšetkým vzájomnou dohodou. V prípade, že nebude možné vzájomný spor vyriešiť dohodou, obrátia sa zmluvné strany na miestne a vecne príslušný súd Slovenskej republiky.</w:t>
      </w:r>
    </w:p>
    <w:p w:rsidR="00483AB0" w:rsidRPr="009F6B94" w:rsidRDefault="00C7514B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Poisťovateľ</w:t>
      </w:r>
      <w:r w:rsidR="00483AB0" w:rsidRPr="009F6B94">
        <w:rPr>
          <w:rFonts w:asciiTheme="minorHAnsi" w:hAnsiTheme="minorHAnsi" w:cstheme="minorHAnsi"/>
          <w:sz w:val="22"/>
          <w:szCs w:val="22"/>
        </w:rPr>
        <w:t xml:space="preserve"> je oprávnený postúpiť práva a povinnosti vyplývajúce z tejto zmluvy v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="00483AB0" w:rsidRPr="009F6B94">
        <w:rPr>
          <w:rFonts w:asciiTheme="minorHAnsi" w:hAnsiTheme="minorHAnsi" w:cstheme="minorHAnsi"/>
          <w:sz w:val="22"/>
          <w:szCs w:val="22"/>
        </w:rPr>
        <w:t>prospech tretej osoby len s pre</w:t>
      </w:r>
      <w:r w:rsidR="001C5299" w:rsidRPr="009F6B94">
        <w:rPr>
          <w:rFonts w:asciiTheme="minorHAnsi" w:hAnsiTheme="minorHAnsi" w:cstheme="minorHAnsi"/>
          <w:sz w:val="22"/>
          <w:szCs w:val="22"/>
        </w:rPr>
        <w:t xml:space="preserve">dchádzajúcim písomným súhlasom </w:t>
      </w:r>
      <w:r w:rsidR="00DA0B29">
        <w:rPr>
          <w:rFonts w:asciiTheme="minorHAnsi" w:hAnsiTheme="minorHAnsi" w:cstheme="minorHAnsi"/>
          <w:sz w:val="22"/>
          <w:szCs w:val="22"/>
        </w:rPr>
        <w:t>P</w:t>
      </w:r>
      <w:r w:rsidRPr="009F6B94">
        <w:rPr>
          <w:rFonts w:asciiTheme="minorHAnsi" w:hAnsiTheme="minorHAnsi" w:cstheme="minorHAnsi"/>
          <w:sz w:val="22"/>
          <w:szCs w:val="22"/>
        </w:rPr>
        <w:t>oistníka</w:t>
      </w:r>
      <w:r w:rsidR="00483AB0" w:rsidRPr="009F6B94">
        <w:rPr>
          <w:rFonts w:asciiTheme="minorHAnsi" w:hAnsiTheme="minorHAnsi" w:cstheme="minorHAnsi"/>
          <w:sz w:val="22"/>
          <w:szCs w:val="22"/>
        </w:rPr>
        <w:t>.</w:t>
      </w:r>
    </w:p>
    <w:p w:rsidR="00C75CC9" w:rsidRPr="009F6B94" w:rsidRDefault="00C75CC9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Zmluvné strany vyhlasujú, že ich zmluvná voľnosť nebola žiadnym spôsobom obmedzená, a že táto zmluva nebola uzavretá v tiesni za nápadne nevýhodných podmienok, ani v omyle.</w:t>
      </w:r>
    </w:p>
    <w:p w:rsidR="00C75CC9" w:rsidRPr="009F6B94" w:rsidRDefault="00C75CC9" w:rsidP="00FC68B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>Zmluvné strany vyhlasujú, že sú plne spôsobilé na právne úkony, že text tejto zmluvy je určitým a zrozumiteľným vyjadrením ich vážnej a slobodnej vôle byť ňou viazané, a že si zmluvu riadne pred jej podpisom prečítali, tejto v celom rozsahu porozumeli a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na</w:t>
      </w:r>
      <w:r w:rsidR="005E0F59" w:rsidRPr="009F6B94">
        <w:rPr>
          <w:rFonts w:asciiTheme="minorHAnsi" w:hAnsiTheme="minorHAnsi" w:cstheme="minorHAnsi"/>
          <w:sz w:val="22"/>
          <w:szCs w:val="22"/>
        </w:rPr>
        <w:t> </w:t>
      </w:r>
      <w:r w:rsidRPr="009F6B94">
        <w:rPr>
          <w:rFonts w:asciiTheme="minorHAnsi" w:hAnsiTheme="minorHAnsi" w:cstheme="minorHAnsi"/>
          <w:sz w:val="22"/>
          <w:szCs w:val="22"/>
        </w:rPr>
        <w:t>znak s</w:t>
      </w:r>
      <w:r w:rsidR="00FD128A" w:rsidRPr="009F6B94">
        <w:rPr>
          <w:rFonts w:asciiTheme="minorHAnsi" w:hAnsiTheme="minorHAnsi" w:cstheme="minorHAnsi"/>
          <w:sz w:val="22"/>
          <w:szCs w:val="22"/>
        </w:rPr>
        <w:t>úhlasu s jej obsahom k nej pripá</w:t>
      </w:r>
      <w:r w:rsidRPr="009F6B94">
        <w:rPr>
          <w:rFonts w:asciiTheme="minorHAnsi" w:hAnsiTheme="minorHAnsi" w:cstheme="minorHAnsi"/>
          <w:sz w:val="22"/>
          <w:szCs w:val="22"/>
        </w:rPr>
        <w:t>jajú svoje vlastnoručné podpisy.</w:t>
      </w:r>
    </w:p>
    <w:p w:rsidR="005E0F59" w:rsidRDefault="005E0F59" w:rsidP="003849AF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D950DD" w:rsidRPr="009F6B94" w:rsidRDefault="00D950DD" w:rsidP="003849AF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E0F59" w:rsidRPr="009F6B94" w:rsidRDefault="005E0F59" w:rsidP="005E0F59">
      <w:pPr>
        <w:rPr>
          <w:rFonts w:asciiTheme="minorHAnsi" w:hAnsiTheme="minorHAnsi" w:cstheme="minorHAnsi"/>
          <w:sz w:val="22"/>
          <w:szCs w:val="22"/>
        </w:rPr>
      </w:pPr>
      <w:r w:rsidRPr="009F6B94">
        <w:rPr>
          <w:rFonts w:asciiTheme="minorHAnsi" w:hAnsiTheme="minorHAnsi" w:cstheme="minorHAnsi"/>
          <w:sz w:val="22"/>
          <w:szCs w:val="22"/>
        </w:rPr>
        <w:t xml:space="preserve">V Bratislave, dňa..............................                 </w:t>
      </w:r>
      <w:r w:rsidR="00537086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9F6B94">
        <w:rPr>
          <w:rFonts w:asciiTheme="minorHAnsi" w:hAnsiTheme="minorHAnsi" w:cstheme="minorHAnsi"/>
          <w:sz w:val="22"/>
          <w:szCs w:val="22"/>
        </w:rPr>
        <w:t>V </w:t>
      </w:r>
      <w:r w:rsidR="00F4288E" w:rsidRPr="009F6B9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61C0" w:rsidRPr="009F6B9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 w:rsidRPr="009F6B94">
        <w:rPr>
          <w:rFonts w:asciiTheme="minorHAnsi" w:hAnsiTheme="minorHAnsi" w:cstheme="minorHAnsi"/>
          <w:sz w:val="22"/>
          <w:szCs w:val="22"/>
        </w:rPr>
      </w:r>
      <w:r w:rsidR="00F4288E" w:rsidRPr="009F6B94">
        <w:rPr>
          <w:rFonts w:asciiTheme="minorHAnsi" w:hAnsiTheme="minorHAnsi" w:cstheme="minorHAnsi"/>
          <w:sz w:val="22"/>
          <w:szCs w:val="22"/>
        </w:rPr>
        <w:fldChar w:fldCharType="separate"/>
      </w:r>
      <w:r w:rsidR="004861C0"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="004861C0"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="004861C0"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="004861C0"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="004861C0"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 w:rsidRPr="009F6B94">
        <w:rPr>
          <w:rFonts w:asciiTheme="minorHAnsi" w:hAnsiTheme="minorHAnsi" w:cstheme="minorHAnsi"/>
          <w:sz w:val="22"/>
          <w:szCs w:val="22"/>
        </w:rPr>
        <w:fldChar w:fldCharType="end"/>
      </w:r>
      <w:r w:rsidRPr="009F6B94">
        <w:rPr>
          <w:rFonts w:asciiTheme="minorHAnsi" w:hAnsiTheme="minorHAnsi" w:cstheme="minorHAnsi"/>
          <w:sz w:val="22"/>
          <w:szCs w:val="22"/>
        </w:rPr>
        <w:t xml:space="preserve">, dňa </w:t>
      </w:r>
      <w:r w:rsidR="00F4288E" w:rsidRPr="009F6B9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F6B9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4288E" w:rsidRPr="009F6B94">
        <w:rPr>
          <w:rFonts w:asciiTheme="minorHAnsi" w:hAnsiTheme="minorHAnsi" w:cstheme="minorHAnsi"/>
          <w:sz w:val="22"/>
          <w:szCs w:val="22"/>
        </w:rPr>
      </w:r>
      <w:r w:rsidR="00F4288E" w:rsidRPr="009F6B94">
        <w:rPr>
          <w:rFonts w:asciiTheme="minorHAnsi" w:hAnsiTheme="minorHAnsi" w:cstheme="minorHAnsi"/>
          <w:sz w:val="22"/>
          <w:szCs w:val="22"/>
        </w:rPr>
        <w:fldChar w:fldCharType="separate"/>
      </w:r>
      <w:r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Pr="009F6B94">
        <w:rPr>
          <w:rFonts w:asciiTheme="minorHAnsi" w:hAnsiTheme="minorHAnsi" w:cstheme="minorHAnsi"/>
          <w:noProof/>
          <w:sz w:val="22"/>
          <w:szCs w:val="22"/>
        </w:rPr>
        <w:t> </w:t>
      </w:r>
      <w:r w:rsidR="00F4288E" w:rsidRPr="009F6B94">
        <w:rPr>
          <w:rFonts w:asciiTheme="minorHAnsi" w:hAnsiTheme="minorHAnsi" w:cstheme="minorHAnsi"/>
          <w:sz w:val="22"/>
          <w:szCs w:val="22"/>
        </w:rPr>
        <w:fldChar w:fldCharType="end"/>
      </w:r>
    </w:p>
    <w:p w:rsidR="005E0F59" w:rsidRDefault="005E0F59" w:rsidP="003849AF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D950DD" w:rsidRPr="009F6B94" w:rsidRDefault="00D950DD" w:rsidP="003849AF">
      <w:pPr>
        <w:spacing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5E0F59" w:rsidRPr="009F6B94" w:rsidTr="00537086">
        <w:tc>
          <w:tcPr>
            <w:tcW w:w="4395" w:type="dxa"/>
          </w:tcPr>
          <w:p w:rsidR="005E0F59" w:rsidRPr="009F6B94" w:rsidRDefault="005E0F59" w:rsidP="004861C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B94">
              <w:rPr>
                <w:rFonts w:asciiTheme="minorHAnsi" w:hAnsiTheme="minorHAnsi" w:cstheme="minorHAnsi"/>
                <w:b/>
                <w:sz w:val="22"/>
                <w:szCs w:val="22"/>
              </w:rPr>
              <w:t>Poistník:</w:t>
            </w:r>
          </w:p>
        </w:tc>
        <w:tc>
          <w:tcPr>
            <w:tcW w:w="4961" w:type="dxa"/>
          </w:tcPr>
          <w:p w:rsidR="005E0F59" w:rsidRPr="009F6B94" w:rsidRDefault="00537086" w:rsidP="004861C0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="005E0F59" w:rsidRPr="009F6B94">
              <w:rPr>
                <w:rFonts w:asciiTheme="minorHAnsi" w:hAnsiTheme="minorHAnsi" w:cstheme="minorHAnsi"/>
                <w:b/>
                <w:sz w:val="22"/>
                <w:szCs w:val="22"/>
              </w:rPr>
              <w:t>Poisťovateľ:</w:t>
            </w:r>
          </w:p>
        </w:tc>
      </w:tr>
      <w:tr w:rsidR="005E0F59" w:rsidRPr="009F6B94" w:rsidTr="00537086">
        <w:trPr>
          <w:trHeight w:val="580"/>
        </w:trPr>
        <w:tc>
          <w:tcPr>
            <w:tcW w:w="4395" w:type="dxa"/>
          </w:tcPr>
          <w:p w:rsidR="005E0F59" w:rsidRDefault="005E0F59" w:rsidP="00D376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50DD" w:rsidRPr="009F6B94" w:rsidRDefault="00D950DD" w:rsidP="00D376C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0F59" w:rsidRPr="009F6B94" w:rsidRDefault="005E0F59" w:rsidP="00D37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B94">
              <w:rPr>
                <w:rFonts w:asciiTheme="minorHAnsi" w:hAnsiTheme="minorHAnsi" w:cstheme="minorHAnsi"/>
                <w:sz w:val="22"/>
                <w:szCs w:val="22"/>
              </w:rPr>
              <w:t>_________________________________</w:t>
            </w:r>
          </w:p>
        </w:tc>
        <w:tc>
          <w:tcPr>
            <w:tcW w:w="4961" w:type="dxa"/>
          </w:tcPr>
          <w:p w:rsidR="005E0F59" w:rsidRDefault="005E0F59" w:rsidP="00D376CD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50DD" w:rsidRPr="009F6B94" w:rsidRDefault="00D950DD" w:rsidP="00D376CD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0F59" w:rsidRPr="009F6B94" w:rsidRDefault="005E0F59" w:rsidP="00D376CD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9F6B9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37086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9F6B94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</w:tc>
      </w:tr>
      <w:tr w:rsidR="005E0F59" w:rsidRPr="009F6B94" w:rsidTr="00537086">
        <w:tc>
          <w:tcPr>
            <w:tcW w:w="4395" w:type="dxa"/>
          </w:tcPr>
          <w:p w:rsidR="005E0F59" w:rsidRPr="004861C0" w:rsidRDefault="005E0F59" w:rsidP="004861C0">
            <w:pPr>
              <w:tabs>
                <w:tab w:val="left" w:pos="993"/>
              </w:tabs>
              <w:snapToGrid w:val="0"/>
              <w:spacing w:after="20"/>
              <w:ind w:right="-1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1C0">
              <w:rPr>
                <w:rFonts w:asciiTheme="minorHAnsi" w:hAnsiTheme="minorHAnsi" w:cstheme="minorHAnsi"/>
                <w:b/>
                <w:sz w:val="22"/>
                <w:szCs w:val="22"/>
              </w:rPr>
              <w:t>Slovenská inovačná a energetická agentúra</w:t>
            </w:r>
          </w:p>
          <w:p w:rsidR="005E0F59" w:rsidRPr="009F6B94" w:rsidRDefault="005E0F59" w:rsidP="004861C0">
            <w:pPr>
              <w:tabs>
                <w:tab w:val="left" w:pos="1843"/>
              </w:tabs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F6B94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9F6B9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1905B2">
              <w:rPr>
                <w:rFonts w:asciiTheme="minorHAnsi" w:hAnsiTheme="minorHAnsi" w:cstheme="minorHAnsi"/>
                <w:sz w:val="22"/>
                <w:szCs w:val="22"/>
              </w:rPr>
              <w:t>Ing. Alexandra Velická, PhDr.</w:t>
            </w:r>
            <w:r w:rsidRPr="009F6B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E0F59" w:rsidRPr="009F6B94" w:rsidRDefault="005E0F59" w:rsidP="004861C0">
            <w:pPr>
              <w:tabs>
                <w:tab w:val="left" w:pos="1843"/>
              </w:tabs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F6B94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9F6B9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F6B94">
              <w:rPr>
                <w:rFonts w:asciiTheme="minorHAnsi" w:hAnsiTheme="minorHAnsi" w:cstheme="minorHAnsi"/>
                <w:sz w:val="22"/>
                <w:szCs w:val="22"/>
              </w:rPr>
              <w:t>generálna riaditeľka</w:t>
            </w:r>
          </w:p>
        </w:tc>
        <w:tc>
          <w:tcPr>
            <w:tcW w:w="4961" w:type="dxa"/>
          </w:tcPr>
          <w:p w:rsidR="005E0F59" w:rsidRPr="004861C0" w:rsidRDefault="00F4288E" w:rsidP="004861C0">
            <w:pPr>
              <w:keepNext/>
              <w:tabs>
                <w:tab w:val="left" w:pos="993"/>
              </w:tabs>
              <w:snapToGrid w:val="0"/>
              <w:spacing w:after="20"/>
              <w:ind w:lef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61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61C0" w:rsidRPr="004861C0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861C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861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861C0" w:rsidRPr="004861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61C0" w:rsidRPr="004861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61C0" w:rsidRPr="004861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61C0" w:rsidRPr="004861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4861C0" w:rsidRPr="004861C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861C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:rsidR="004861C0" w:rsidRDefault="00F4288E" w:rsidP="004861C0">
            <w:pPr>
              <w:keepNext/>
              <w:tabs>
                <w:tab w:val="left" w:pos="993"/>
              </w:tabs>
              <w:snapToGrid w:val="0"/>
              <w:spacing w:after="20"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B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61C0" w:rsidRPr="009F6B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F6B94">
              <w:rPr>
                <w:rFonts w:asciiTheme="minorHAnsi" w:hAnsiTheme="minorHAnsi" w:cstheme="minorHAnsi"/>
                <w:sz w:val="22"/>
                <w:szCs w:val="22"/>
              </w:rPr>
            </w:r>
            <w:r w:rsidRPr="009F6B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861C0" w:rsidRPr="009F6B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61C0" w:rsidRPr="009F6B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61C0" w:rsidRPr="009F6B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61C0" w:rsidRPr="009F6B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61C0" w:rsidRPr="009F6B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F6B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4861C0" w:rsidRPr="004861C0" w:rsidRDefault="00F4288E" w:rsidP="004861C0">
            <w:pPr>
              <w:keepNext/>
              <w:tabs>
                <w:tab w:val="left" w:pos="993"/>
              </w:tabs>
              <w:snapToGrid w:val="0"/>
              <w:spacing w:after="20"/>
              <w:ind w:lef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B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61C0" w:rsidRPr="009F6B9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F6B94">
              <w:rPr>
                <w:rFonts w:asciiTheme="minorHAnsi" w:hAnsiTheme="minorHAnsi" w:cstheme="minorHAnsi"/>
                <w:sz w:val="22"/>
                <w:szCs w:val="22"/>
              </w:rPr>
            </w:r>
            <w:r w:rsidRPr="009F6B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861C0" w:rsidRPr="009F6B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61C0" w:rsidRPr="009F6B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61C0" w:rsidRPr="009F6B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61C0" w:rsidRPr="009F6B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861C0" w:rsidRPr="009F6B9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F6B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5E0F59" w:rsidRPr="009F6B94" w:rsidRDefault="005E0F59" w:rsidP="003849AF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083477" w:rsidRDefault="004A6808" w:rsidP="00943816">
      <w:pPr>
        <w:spacing w:after="0"/>
        <w:jc w:val="left"/>
        <w:rPr>
          <w:rFonts w:asciiTheme="minorHAnsi" w:hAnsiTheme="minorHAnsi" w:cstheme="minorHAnsi"/>
          <w:sz w:val="22"/>
          <w:szCs w:val="22"/>
        </w:rPr>
        <w:sectPr w:rsidR="00083477" w:rsidSect="00D950DD">
          <w:headerReference w:type="first" r:id="rId11"/>
          <w:pgSz w:w="11906" w:h="16838"/>
          <w:pgMar w:top="1418" w:right="1418" w:bottom="1560" w:left="1418" w:header="709" w:footer="709" w:gutter="0"/>
          <w:cols w:space="708"/>
          <w:docGrid w:linePitch="360"/>
        </w:sectPr>
      </w:pPr>
      <w:r w:rsidRPr="009F6B94">
        <w:rPr>
          <w:rFonts w:asciiTheme="minorHAnsi" w:hAnsiTheme="minorHAnsi" w:cstheme="minorHAnsi"/>
          <w:sz w:val="22"/>
          <w:szCs w:val="22"/>
        </w:rPr>
        <w:tab/>
      </w:r>
      <w:r w:rsidRPr="009F6B94">
        <w:rPr>
          <w:rFonts w:asciiTheme="minorHAnsi" w:hAnsiTheme="minorHAnsi" w:cstheme="minorHAnsi"/>
          <w:sz w:val="22"/>
          <w:szCs w:val="22"/>
        </w:rPr>
        <w:tab/>
      </w:r>
    </w:p>
    <w:p w:rsidR="00EE719D" w:rsidRPr="00EE719D" w:rsidRDefault="00EE719D" w:rsidP="00EE719D">
      <w:pPr>
        <w:ind w:right="259"/>
        <w:jc w:val="center"/>
        <w:rPr>
          <w:rFonts w:asciiTheme="minorHAnsi" w:eastAsia="Times New Roman" w:hAnsiTheme="minorHAnsi" w:cstheme="minorHAnsi"/>
          <w:b/>
        </w:rPr>
      </w:pPr>
      <w:r w:rsidRPr="00EE719D">
        <w:rPr>
          <w:rFonts w:asciiTheme="minorHAnsi" w:hAnsiTheme="minorHAnsi" w:cstheme="minorHAnsi"/>
          <w:b/>
        </w:rPr>
        <w:lastRenderedPageBreak/>
        <w:t xml:space="preserve">Príloha č. 1: </w:t>
      </w:r>
      <w:r w:rsidRPr="00EE719D">
        <w:rPr>
          <w:rFonts w:asciiTheme="minorHAnsi" w:hAnsiTheme="minorHAnsi" w:cstheme="minorHAnsi"/>
          <w:b/>
          <w:bCs/>
        </w:rPr>
        <w:t>Podrobná špecifikácia predmetu zmluvy (Opis predmetu zákazky)</w:t>
      </w:r>
    </w:p>
    <w:p w:rsidR="00EE719D" w:rsidRDefault="00EE719D" w:rsidP="00EE719D">
      <w:pPr>
        <w:ind w:right="259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EE719D" w:rsidRPr="00EE719D" w:rsidRDefault="00EE719D" w:rsidP="00EE719D">
      <w:pPr>
        <w:ind w:right="25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719D">
        <w:rPr>
          <w:rFonts w:asciiTheme="minorHAnsi" w:eastAsia="Times New Roman" w:hAnsiTheme="minorHAnsi" w:cstheme="minorHAnsi"/>
          <w:b/>
          <w:sz w:val="22"/>
          <w:szCs w:val="22"/>
        </w:rPr>
        <w:t>Príloha č. 1A k NZ 3718: Podrobný opis predmetu zákazky pre časť 1.: „Poistenie áut – Havarijné poistenie“ (na rok 2019)</w:t>
      </w:r>
    </w:p>
    <w:p w:rsidR="00EE719D" w:rsidRPr="00EE719D" w:rsidRDefault="00EE719D" w:rsidP="00EE719D">
      <w:pPr>
        <w:ind w:right="259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:rsidR="00EE719D" w:rsidRPr="00EE719D" w:rsidRDefault="00EE719D" w:rsidP="001600F1">
      <w:pPr>
        <w:ind w:right="-2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t xml:space="preserve">Predmetom zákazky je zabezpečenie havarijného poistenia pre služobné motorové vozidlá (ďalej len „SMV“) verejného obstarávateľa, ich časti a príslušenstvo tvoriace ich štandardnú a povinnú výbavu. </w:t>
      </w:r>
    </w:p>
    <w:p w:rsidR="00EE719D" w:rsidRPr="00EE719D" w:rsidRDefault="00EE719D" w:rsidP="00EE719D">
      <w:pPr>
        <w:spacing w:after="0"/>
        <w:ind w:right="261"/>
        <w:rPr>
          <w:rFonts w:asciiTheme="minorHAnsi" w:hAnsiTheme="minorHAnsi" w:cstheme="minorHAnsi"/>
          <w:sz w:val="22"/>
          <w:szCs w:val="22"/>
        </w:rPr>
      </w:pPr>
    </w:p>
    <w:p w:rsidR="00EE719D" w:rsidRPr="00EE719D" w:rsidRDefault="00EE719D" w:rsidP="00EE719D">
      <w:pPr>
        <w:ind w:right="259"/>
        <w:rPr>
          <w:rFonts w:asciiTheme="minorHAnsi" w:hAnsiTheme="minorHAnsi" w:cstheme="minorHAnsi"/>
          <w:sz w:val="22"/>
          <w:szCs w:val="22"/>
          <w:u w:val="single"/>
        </w:rPr>
      </w:pPr>
      <w:r w:rsidRPr="00EE719D">
        <w:rPr>
          <w:rFonts w:asciiTheme="minorHAnsi" w:hAnsiTheme="minorHAnsi" w:cstheme="minorHAnsi"/>
          <w:sz w:val="22"/>
          <w:szCs w:val="22"/>
          <w:u w:val="single"/>
        </w:rPr>
        <w:t xml:space="preserve">Poistenie sa dojednáva pre prípad: </w:t>
      </w:r>
    </w:p>
    <w:p w:rsidR="00EE719D" w:rsidRPr="00EE719D" w:rsidRDefault="00EE719D" w:rsidP="00EE719D">
      <w:pPr>
        <w:numPr>
          <w:ilvl w:val="0"/>
          <w:numId w:val="18"/>
        </w:numPr>
        <w:spacing w:after="0" w:line="276" w:lineRule="auto"/>
        <w:ind w:right="261" w:hanging="436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t xml:space="preserve">poškodenia alebo zničenia vozidla v dôsledku havárie, </w:t>
      </w:r>
    </w:p>
    <w:p w:rsidR="00EE719D" w:rsidRPr="00EE719D" w:rsidRDefault="00EE719D" w:rsidP="00EE719D">
      <w:pPr>
        <w:numPr>
          <w:ilvl w:val="0"/>
          <w:numId w:val="18"/>
        </w:numPr>
        <w:spacing w:after="0" w:line="276" w:lineRule="auto"/>
        <w:ind w:right="261" w:hanging="436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t xml:space="preserve">odcudzenia celého vozidla  alebo jeho časti, </w:t>
      </w:r>
    </w:p>
    <w:p w:rsidR="00EE719D" w:rsidRPr="00EE719D" w:rsidRDefault="00EE719D" w:rsidP="00EE719D">
      <w:pPr>
        <w:numPr>
          <w:ilvl w:val="0"/>
          <w:numId w:val="18"/>
        </w:numPr>
        <w:spacing w:after="0" w:line="276" w:lineRule="auto"/>
        <w:ind w:right="261" w:hanging="436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t xml:space="preserve">poškodenia alebo zničenia vozidla v dôsledku živelnej udalosti, </w:t>
      </w:r>
    </w:p>
    <w:p w:rsidR="00EE719D" w:rsidRPr="00EE719D" w:rsidRDefault="00EE719D" w:rsidP="00EE719D">
      <w:pPr>
        <w:numPr>
          <w:ilvl w:val="0"/>
          <w:numId w:val="18"/>
        </w:numPr>
        <w:spacing w:after="0" w:line="276" w:lineRule="auto"/>
        <w:ind w:left="709" w:right="261" w:hanging="425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t>úmyselného poškodenia alebo zničenia – vandalizmus (zistený – nezistený).</w:t>
      </w:r>
    </w:p>
    <w:p w:rsidR="00EE719D" w:rsidRPr="00EE719D" w:rsidRDefault="00EE719D" w:rsidP="00EE719D">
      <w:pPr>
        <w:spacing w:after="0"/>
        <w:ind w:right="261"/>
        <w:rPr>
          <w:rFonts w:asciiTheme="minorHAnsi" w:hAnsiTheme="minorHAnsi" w:cstheme="minorHAnsi"/>
          <w:sz w:val="22"/>
          <w:szCs w:val="22"/>
        </w:rPr>
      </w:pPr>
    </w:p>
    <w:p w:rsidR="00EE719D" w:rsidRPr="00EE719D" w:rsidRDefault="00EE719D" w:rsidP="00EE719D">
      <w:pPr>
        <w:ind w:right="259"/>
        <w:rPr>
          <w:rFonts w:asciiTheme="minorHAnsi" w:hAnsiTheme="minorHAnsi" w:cstheme="minorHAnsi"/>
          <w:b/>
          <w:bCs/>
          <w:sz w:val="22"/>
          <w:szCs w:val="22"/>
        </w:rPr>
      </w:pPr>
      <w:r w:rsidRPr="00EE719D">
        <w:rPr>
          <w:rFonts w:asciiTheme="minorHAnsi" w:hAnsiTheme="minorHAnsi" w:cstheme="minorHAnsi"/>
          <w:b/>
          <w:bCs/>
          <w:sz w:val="22"/>
          <w:szCs w:val="22"/>
        </w:rPr>
        <w:t>Poistné obdobie: od  01.01.2019 do 31.12.2019, kalendárny rok.</w:t>
      </w:r>
    </w:p>
    <w:p w:rsidR="00EE719D" w:rsidRPr="00EE719D" w:rsidRDefault="00EE719D" w:rsidP="00EE719D">
      <w:pPr>
        <w:spacing w:after="0"/>
        <w:ind w:right="261"/>
        <w:rPr>
          <w:rFonts w:asciiTheme="minorHAnsi" w:hAnsiTheme="minorHAnsi" w:cstheme="minorHAnsi"/>
          <w:sz w:val="22"/>
          <w:szCs w:val="22"/>
        </w:rPr>
      </w:pPr>
    </w:p>
    <w:p w:rsidR="00EE719D" w:rsidRPr="00EE719D" w:rsidRDefault="00EE719D" w:rsidP="00EE719D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E719D">
        <w:rPr>
          <w:rFonts w:asciiTheme="minorHAnsi" w:hAnsiTheme="minorHAnsi" w:cstheme="minorHAnsi"/>
          <w:bCs/>
          <w:sz w:val="22"/>
          <w:szCs w:val="22"/>
          <w:u w:val="single"/>
        </w:rPr>
        <w:t xml:space="preserve">Osobitné dojednania: </w:t>
      </w:r>
    </w:p>
    <w:p w:rsidR="00EE719D" w:rsidRPr="00EE719D" w:rsidRDefault="00EE719D" w:rsidP="00EE719D">
      <w:pPr>
        <w:numPr>
          <w:ilvl w:val="0"/>
          <w:numId w:val="19"/>
        </w:numPr>
        <w:tabs>
          <w:tab w:val="num" w:pos="851"/>
        </w:tabs>
        <w:autoSpaceDE w:val="0"/>
        <w:autoSpaceDN w:val="0"/>
        <w:spacing w:after="0" w:line="276" w:lineRule="auto"/>
        <w:ind w:hanging="436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b/>
          <w:sz w:val="22"/>
          <w:szCs w:val="22"/>
        </w:rPr>
        <w:t>Poistenie je dojednané so spoluúčasťou</w:t>
      </w:r>
      <w:r>
        <w:rPr>
          <w:rFonts w:asciiTheme="minorHAnsi" w:hAnsiTheme="minorHAnsi" w:cstheme="minorHAnsi"/>
          <w:b/>
          <w:sz w:val="22"/>
          <w:szCs w:val="22"/>
        </w:rPr>
        <w:t xml:space="preserve">: pre všetky motorové vozidlá s </w:t>
      </w:r>
      <w:r w:rsidRPr="00EE719D">
        <w:rPr>
          <w:rFonts w:asciiTheme="minorHAnsi" w:hAnsiTheme="minorHAnsi" w:cstheme="minorHAnsi"/>
          <w:b/>
          <w:sz w:val="22"/>
          <w:szCs w:val="22"/>
        </w:rPr>
        <w:t>nulovou spoluúčasťou</w:t>
      </w:r>
      <w:r w:rsidRPr="00EE719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E719D" w:rsidRPr="00EE719D" w:rsidRDefault="00EE719D" w:rsidP="00EE719D">
      <w:pPr>
        <w:numPr>
          <w:ilvl w:val="0"/>
          <w:numId w:val="19"/>
        </w:numPr>
        <w:tabs>
          <w:tab w:val="clear" w:pos="720"/>
          <w:tab w:val="num" w:pos="851"/>
        </w:tabs>
        <w:autoSpaceDE w:val="0"/>
        <w:autoSpaceDN w:val="0"/>
        <w:spacing w:after="0" w:line="276" w:lineRule="auto"/>
        <w:ind w:hanging="436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b/>
          <w:sz w:val="22"/>
          <w:szCs w:val="22"/>
        </w:rPr>
        <w:t>V rámci poistenia je poistením kryté aj poistenie čelných skiel s nulovou spoluúčasťou</w:t>
      </w:r>
      <w:r w:rsidRPr="00EE719D">
        <w:rPr>
          <w:rFonts w:asciiTheme="minorHAnsi" w:hAnsiTheme="minorHAnsi" w:cstheme="minorHAnsi"/>
          <w:sz w:val="22"/>
          <w:szCs w:val="22"/>
        </w:rPr>
        <w:t>.</w:t>
      </w:r>
    </w:p>
    <w:p w:rsidR="00EE719D" w:rsidRPr="00EE719D" w:rsidRDefault="00EE719D" w:rsidP="00EE719D">
      <w:pPr>
        <w:numPr>
          <w:ilvl w:val="0"/>
          <w:numId w:val="19"/>
        </w:numPr>
        <w:tabs>
          <w:tab w:val="clear" w:pos="720"/>
          <w:tab w:val="num" w:pos="851"/>
        </w:tabs>
        <w:autoSpaceDE w:val="0"/>
        <w:autoSpaceDN w:val="0"/>
        <w:spacing w:after="0" w:line="276" w:lineRule="auto"/>
        <w:ind w:hanging="436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t>Poistenie je dojednané s územnou platnosťou: Európa.</w:t>
      </w:r>
    </w:p>
    <w:p w:rsidR="00EE719D" w:rsidRPr="00EE719D" w:rsidRDefault="00EE719D" w:rsidP="00EE719D">
      <w:pPr>
        <w:numPr>
          <w:ilvl w:val="0"/>
          <w:numId w:val="19"/>
        </w:numPr>
        <w:tabs>
          <w:tab w:val="clear" w:pos="720"/>
          <w:tab w:val="num" w:pos="851"/>
        </w:tabs>
        <w:autoSpaceDE w:val="0"/>
        <w:autoSpaceDN w:val="0"/>
        <w:spacing w:after="0" w:line="276" w:lineRule="auto"/>
        <w:ind w:hanging="436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t>Verejný obstarávateľ si vyhradzuje právo na aktualizáciu zoznamu motorových vozidiel, ktoré vstúpia do poistenia k 01.01.2019. Motorové vozidlá vstupujúce do poistenia v priebehu platnosti poistnej zmluvy, budú zaradené za rovnakých podmienok ako je uvedené v ponuke.</w:t>
      </w:r>
    </w:p>
    <w:p w:rsidR="00EE719D" w:rsidRPr="00EE719D" w:rsidRDefault="00EE719D" w:rsidP="00EE719D">
      <w:pPr>
        <w:numPr>
          <w:ilvl w:val="0"/>
          <w:numId w:val="19"/>
        </w:numPr>
        <w:tabs>
          <w:tab w:val="clear" w:pos="720"/>
          <w:tab w:val="num" w:pos="851"/>
        </w:tabs>
        <w:autoSpaceDE w:val="0"/>
        <w:autoSpaceDN w:val="0"/>
        <w:spacing w:after="0" w:line="276" w:lineRule="auto"/>
        <w:ind w:hanging="436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t xml:space="preserve">Hodinová sadzba za opravu motorového vozidla je neobmedzene. </w:t>
      </w:r>
    </w:p>
    <w:p w:rsidR="00EE719D" w:rsidRPr="00EE719D" w:rsidRDefault="00EE719D" w:rsidP="00EE719D">
      <w:pPr>
        <w:numPr>
          <w:ilvl w:val="0"/>
          <w:numId w:val="19"/>
        </w:numPr>
        <w:tabs>
          <w:tab w:val="clear" w:pos="720"/>
          <w:tab w:val="num" w:pos="851"/>
        </w:tabs>
        <w:autoSpaceDE w:val="0"/>
        <w:autoSpaceDN w:val="0"/>
        <w:spacing w:after="0" w:line="276" w:lineRule="auto"/>
        <w:ind w:hanging="436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t xml:space="preserve">Pri svojpomocnej oprave nie je obmedzená „suma za opravu“, za materiál je nutné predložiť doklady o kúpe. </w:t>
      </w:r>
    </w:p>
    <w:p w:rsidR="00EE719D" w:rsidRPr="00EE719D" w:rsidRDefault="00EE719D" w:rsidP="00EE719D">
      <w:pPr>
        <w:numPr>
          <w:ilvl w:val="0"/>
          <w:numId w:val="19"/>
        </w:numPr>
        <w:tabs>
          <w:tab w:val="clear" w:pos="720"/>
          <w:tab w:val="num" w:pos="851"/>
        </w:tabs>
        <w:autoSpaceDE w:val="0"/>
        <w:autoSpaceDN w:val="0"/>
        <w:spacing w:after="0" w:line="276" w:lineRule="auto"/>
        <w:ind w:hanging="436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t>V rámci poistenia sú dojednané aj asistenčné služby bez navýšenia poistného.</w:t>
      </w:r>
    </w:p>
    <w:p w:rsidR="00EE719D" w:rsidRPr="00EE719D" w:rsidRDefault="00EE719D" w:rsidP="00EE719D">
      <w:pPr>
        <w:numPr>
          <w:ilvl w:val="0"/>
          <w:numId w:val="19"/>
        </w:numPr>
        <w:tabs>
          <w:tab w:val="clear" w:pos="720"/>
          <w:tab w:val="num" w:pos="851"/>
        </w:tabs>
        <w:autoSpaceDE w:val="0"/>
        <w:autoSpaceDN w:val="0"/>
        <w:spacing w:after="0" w:line="276" w:lineRule="auto"/>
        <w:ind w:hanging="436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t xml:space="preserve">Poistením sú kryté aj náklady spojené s vyprostením motorového vozidla. </w:t>
      </w:r>
    </w:p>
    <w:p w:rsidR="00EE719D" w:rsidRPr="00EE719D" w:rsidRDefault="00EE719D" w:rsidP="00EE719D">
      <w:pPr>
        <w:numPr>
          <w:ilvl w:val="0"/>
          <w:numId w:val="19"/>
        </w:numPr>
        <w:tabs>
          <w:tab w:val="clear" w:pos="720"/>
          <w:tab w:val="num" w:pos="851"/>
        </w:tabs>
        <w:autoSpaceDE w:val="0"/>
        <w:autoSpaceDN w:val="0"/>
        <w:spacing w:after="0" w:line="276" w:lineRule="auto"/>
        <w:ind w:hanging="436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t xml:space="preserve">Opravu s hodnotou vyššou ako je dojednaná spoluúčasť na motorovom vozidle bude hradiť úspešný uchádzač (poisťovňa) priamo servisu – vystavenie krycieho listu.  </w:t>
      </w:r>
    </w:p>
    <w:p w:rsidR="00EE719D" w:rsidRPr="00EE719D" w:rsidRDefault="00EE719D" w:rsidP="00EE719D">
      <w:pPr>
        <w:numPr>
          <w:ilvl w:val="0"/>
          <w:numId w:val="19"/>
        </w:numPr>
        <w:tabs>
          <w:tab w:val="clear" w:pos="720"/>
          <w:tab w:val="num" w:pos="851"/>
        </w:tabs>
        <w:spacing w:after="0" w:line="276" w:lineRule="auto"/>
        <w:ind w:hanging="436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t>Úspešný uchádzač bude akceptovať existujúci spôsob zabezpečenia motorových vozidiel verejného obstarávateľa a poistné sumy (vstupné hodnoty) poistených motorových vozidiel ako nové ceny – vzťahuje sa to na motorové vozidlá vstupujúce do poistenia od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E719D">
        <w:rPr>
          <w:rFonts w:asciiTheme="minorHAnsi" w:hAnsiTheme="minorHAnsi" w:cstheme="minorHAnsi"/>
          <w:sz w:val="22"/>
          <w:szCs w:val="22"/>
        </w:rPr>
        <w:t xml:space="preserve">počiatku a taktiež na motorové vozidlá vstupujúce do poistenia v priebehu trvania poistnej zmluvy. </w:t>
      </w:r>
    </w:p>
    <w:p w:rsidR="00EE719D" w:rsidRPr="00EE719D" w:rsidRDefault="00EE719D" w:rsidP="00EE719D">
      <w:pPr>
        <w:numPr>
          <w:ilvl w:val="0"/>
          <w:numId w:val="19"/>
        </w:numPr>
        <w:tabs>
          <w:tab w:val="clear" w:pos="720"/>
          <w:tab w:val="num" w:pos="851"/>
        </w:tabs>
        <w:spacing w:after="0" w:line="276" w:lineRule="auto"/>
        <w:ind w:hanging="436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t xml:space="preserve">Úspešný uchádzač nebude uplatňovať princíp podpoistenia. </w:t>
      </w:r>
    </w:p>
    <w:p w:rsidR="00EE719D" w:rsidRPr="00EE719D" w:rsidRDefault="00EE719D" w:rsidP="00EE719D">
      <w:pPr>
        <w:numPr>
          <w:ilvl w:val="0"/>
          <w:numId w:val="19"/>
        </w:numPr>
        <w:tabs>
          <w:tab w:val="clear" w:pos="720"/>
          <w:tab w:val="num" w:pos="851"/>
        </w:tabs>
        <w:autoSpaceDE w:val="0"/>
        <w:autoSpaceDN w:val="0"/>
        <w:spacing w:after="0" w:line="276" w:lineRule="auto"/>
        <w:ind w:hanging="436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t xml:space="preserve">Úspešný uchádzač nebude vyžadovať vstupné obhliadky motorových vozidiel pri vstupe do poistenia. </w:t>
      </w:r>
    </w:p>
    <w:p w:rsidR="00EE719D" w:rsidRPr="00EE719D" w:rsidRDefault="00EE719D" w:rsidP="00EE719D">
      <w:pPr>
        <w:numPr>
          <w:ilvl w:val="0"/>
          <w:numId w:val="19"/>
        </w:numPr>
        <w:tabs>
          <w:tab w:val="clear" w:pos="720"/>
          <w:tab w:val="num" w:pos="851"/>
        </w:tabs>
        <w:autoSpaceDE w:val="0"/>
        <w:autoSpaceDN w:val="0"/>
        <w:spacing w:after="0" w:line="276" w:lineRule="auto"/>
        <w:ind w:hanging="436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t xml:space="preserve">Poistenie sa vzťahuje aj na škody spôsobené zvieratami. </w:t>
      </w:r>
    </w:p>
    <w:p w:rsidR="00EE719D" w:rsidRPr="00EE719D" w:rsidRDefault="00EE719D" w:rsidP="00EE719D">
      <w:pPr>
        <w:numPr>
          <w:ilvl w:val="0"/>
          <w:numId w:val="19"/>
        </w:numPr>
        <w:tabs>
          <w:tab w:val="clear" w:pos="720"/>
          <w:tab w:val="num" w:pos="851"/>
        </w:tabs>
        <w:autoSpaceDE w:val="0"/>
        <w:autoSpaceDN w:val="0"/>
        <w:spacing w:after="0" w:line="276" w:lineRule="auto"/>
        <w:ind w:hanging="436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t xml:space="preserve">Poistenie sa vzťahuje aj na škody spôsobené na predmete poistenia alebo jeho časti požiarom alebo výbuchom, pokiaľ sa preukáže neoprávnený zásah inej osoby. </w:t>
      </w:r>
    </w:p>
    <w:p w:rsidR="00EE719D" w:rsidRPr="00EE719D" w:rsidRDefault="00EE719D" w:rsidP="00EE719D">
      <w:pPr>
        <w:numPr>
          <w:ilvl w:val="0"/>
          <w:numId w:val="19"/>
        </w:numPr>
        <w:tabs>
          <w:tab w:val="clear" w:pos="720"/>
          <w:tab w:val="num" w:pos="851"/>
        </w:tabs>
        <w:autoSpaceDE w:val="0"/>
        <w:autoSpaceDN w:val="0"/>
        <w:spacing w:after="0" w:line="276" w:lineRule="auto"/>
        <w:ind w:hanging="436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lastRenderedPageBreak/>
        <w:t xml:space="preserve">Motorové vozidlá zakúpené v priebehu poistného obdobia budú zaraďované do existujúcej poistnej zmluvy za rovnakých podmienok, pričom v takomto prípade uhradí verejný obstarávateľ alikvotné poistné v zmysle zaslaného predpisu – vyúčtovania poistného. </w:t>
      </w:r>
    </w:p>
    <w:p w:rsidR="00EE719D" w:rsidRPr="00EE719D" w:rsidRDefault="00EE719D" w:rsidP="00EE719D">
      <w:pPr>
        <w:numPr>
          <w:ilvl w:val="0"/>
          <w:numId w:val="19"/>
        </w:numPr>
        <w:tabs>
          <w:tab w:val="clear" w:pos="720"/>
          <w:tab w:val="num" w:pos="851"/>
        </w:tabs>
        <w:autoSpaceDE w:val="0"/>
        <w:autoSpaceDN w:val="0"/>
        <w:spacing w:after="0" w:line="276" w:lineRule="auto"/>
        <w:ind w:hanging="436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t xml:space="preserve">Sadzby pre výpočet poistného sú záväzné a nemenné počas celej doby poistenia. </w:t>
      </w:r>
    </w:p>
    <w:p w:rsidR="00EE719D" w:rsidRPr="00EE719D" w:rsidRDefault="00EE719D" w:rsidP="00EE719D">
      <w:pPr>
        <w:numPr>
          <w:ilvl w:val="0"/>
          <w:numId w:val="19"/>
        </w:numPr>
        <w:tabs>
          <w:tab w:val="clear" w:pos="720"/>
          <w:tab w:val="num" w:pos="851"/>
        </w:tabs>
        <w:autoSpaceDE w:val="0"/>
        <w:autoSpaceDN w:val="0"/>
        <w:spacing w:after="0" w:line="276" w:lineRule="auto"/>
        <w:ind w:hanging="436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t xml:space="preserve">Poistné bude hradené  v ročnej  splátke. </w:t>
      </w:r>
    </w:p>
    <w:p w:rsidR="00EE719D" w:rsidRPr="00EE719D" w:rsidRDefault="00EE719D" w:rsidP="00EE719D">
      <w:pPr>
        <w:numPr>
          <w:ilvl w:val="0"/>
          <w:numId w:val="19"/>
        </w:numPr>
        <w:tabs>
          <w:tab w:val="clear" w:pos="720"/>
          <w:tab w:val="num" w:pos="851"/>
        </w:tabs>
        <w:autoSpaceDE w:val="0"/>
        <w:autoSpaceDN w:val="0"/>
        <w:spacing w:after="0" w:line="276" w:lineRule="auto"/>
        <w:ind w:hanging="436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t xml:space="preserve">Neoddeliteľnou súčasťou poistnej zmluvy bude príloha </w:t>
      </w:r>
      <w:r w:rsidR="00627F97">
        <w:rPr>
          <w:rFonts w:asciiTheme="minorHAnsi" w:hAnsiTheme="minorHAnsi" w:cstheme="minorHAnsi"/>
          <w:sz w:val="22"/>
          <w:szCs w:val="22"/>
        </w:rPr>
        <w:t>so z</w:t>
      </w:r>
      <w:r w:rsidRPr="00EE719D">
        <w:rPr>
          <w:rFonts w:asciiTheme="minorHAnsi" w:hAnsiTheme="minorHAnsi" w:cstheme="minorHAnsi"/>
          <w:sz w:val="22"/>
          <w:szCs w:val="22"/>
        </w:rPr>
        <w:t>oznam</w:t>
      </w:r>
      <w:r w:rsidR="00627F97">
        <w:rPr>
          <w:rFonts w:asciiTheme="minorHAnsi" w:hAnsiTheme="minorHAnsi" w:cstheme="minorHAnsi"/>
          <w:sz w:val="22"/>
          <w:szCs w:val="22"/>
        </w:rPr>
        <w:t>om</w:t>
      </w:r>
      <w:r w:rsidRPr="00EE719D">
        <w:rPr>
          <w:rFonts w:asciiTheme="minorHAnsi" w:hAnsiTheme="minorHAnsi" w:cstheme="minorHAnsi"/>
          <w:sz w:val="22"/>
          <w:szCs w:val="22"/>
        </w:rPr>
        <w:t xml:space="preserve"> motorových vozidiel</w:t>
      </w:r>
      <w:r w:rsidR="00627F97">
        <w:rPr>
          <w:rFonts w:asciiTheme="minorHAnsi" w:hAnsiTheme="minorHAnsi" w:cstheme="minorHAnsi"/>
          <w:sz w:val="22"/>
          <w:szCs w:val="22"/>
        </w:rPr>
        <w:t xml:space="preserve"> a </w:t>
      </w:r>
      <w:r w:rsidRPr="00EE719D">
        <w:rPr>
          <w:rFonts w:asciiTheme="minorHAnsi" w:hAnsiTheme="minorHAnsi" w:cstheme="minorHAnsi"/>
          <w:sz w:val="22"/>
          <w:szCs w:val="22"/>
        </w:rPr>
        <w:t xml:space="preserve">s rozpisom ročného poistného za každé motorové vozidlo pre dané poistné obdobie – </w:t>
      </w:r>
      <w:r w:rsidR="001600F1" w:rsidRPr="001600F1">
        <w:rPr>
          <w:rFonts w:asciiTheme="minorHAnsi" w:hAnsiTheme="minorHAnsi" w:cstheme="minorHAnsi"/>
          <w:sz w:val="22"/>
          <w:szCs w:val="22"/>
        </w:rPr>
        <w:t>Príloha č. 2: Podrobná špecifikácia ceny a zoznam SMV (Návrh uchádzača na plnenie kritérií a</w:t>
      </w:r>
      <w:r w:rsidR="001600F1">
        <w:rPr>
          <w:rFonts w:asciiTheme="minorHAnsi" w:hAnsiTheme="minorHAnsi" w:cstheme="minorHAnsi"/>
          <w:sz w:val="22"/>
          <w:szCs w:val="22"/>
        </w:rPr>
        <w:t> </w:t>
      </w:r>
      <w:r w:rsidR="001600F1" w:rsidRPr="001600F1">
        <w:rPr>
          <w:rFonts w:asciiTheme="minorHAnsi" w:hAnsiTheme="minorHAnsi" w:cstheme="minorHAnsi"/>
          <w:sz w:val="22"/>
          <w:szCs w:val="22"/>
        </w:rPr>
        <w:t>zoznam SMV)</w:t>
      </w:r>
      <w:r w:rsidR="001600F1">
        <w:rPr>
          <w:rFonts w:asciiTheme="minorHAnsi" w:hAnsiTheme="minorHAnsi" w:cstheme="minorHAnsi"/>
          <w:sz w:val="22"/>
          <w:szCs w:val="22"/>
        </w:rPr>
        <w:t xml:space="preserve">, t. j. Príloha č. 2A </w:t>
      </w:r>
      <w:r w:rsidR="001600F1" w:rsidRPr="001600F1">
        <w:rPr>
          <w:rFonts w:asciiTheme="minorHAnsi" w:hAnsiTheme="minorHAnsi" w:cstheme="minorHAnsi"/>
          <w:sz w:val="22"/>
          <w:szCs w:val="22"/>
        </w:rPr>
        <w:t xml:space="preserve">k NZ 3718: </w:t>
      </w:r>
      <w:r w:rsidR="00627F97">
        <w:rPr>
          <w:rFonts w:asciiTheme="minorHAnsi" w:hAnsiTheme="minorHAnsi" w:cstheme="minorHAnsi"/>
          <w:sz w:val="22"/>
          <w:szCs w:val="22"/>
        </w:rPr>
        <w:t>„</w:t>
      </w:r>
      <w:r w:rsidRPr="00EE719D">
        <w:rPr>
          <w:rFonts w:asciiTheme="minorHAnsi" w:hAnsiTheme="minorHAnsi" w:cstheme="minorHAnsi"/>
          <w:sz w:val="22"/>
          <w:szCs w:val="22"/>
        </w:rPr>
        <w:t>Návrh uchádzača na plnenie kritérií a zoznam SMV</w:t>
      </w:r>
      <w:r w:rsidR="00627F97" w:rsidRPr="00EE719D">
        <w:rPr>
          <w:rFonts w:asciiTheme="minorHAnsi" w:hAnsiTheme="minorHAnsi" w:cstheme="minorHAnsi"/>
          <w:sz w:val="22"/>
          <w:szCs w:val="22"/>
        </w:rPr>
        <w:t>“</w:t>
      </w:r>
      <w:r w:rsidR="00627F97">
        <w:rPr>
          <w:rFonts w:asciiTheme="minorHAnsi" w:hAnsiTheme="minorHAnsi" w:cstheme="minorHAnsi"/>
          <w:sz w:val="22"/>
          <w:szCs w:val="22"/>
        </w:rPr>
        <w:t xml:space="preserve"> </w:t>
      </w:r>
      <w:r w:rsidR="00627F97" w:rsidRPr="001600F1">
        <w:rPr>
          <w:rFonts w:asciiTheme="minorHAnsi" w:hAnsiTheme="minorHAnsi" w:cstheme="minorHAnsi"/>
          <w:sz w:val="22"/>
          <w:szCs w:val="22"/>
        </w:rPr>
        <w:t>pre časť 1.: „Poistenie áut – Havarijné poistenie</w:t>
      </w:r>
      <w:r w:rsidR="00627F97">
        <w:rPr>
          <w:rFonts w:asciiTheme="minorHAnsi" w:hAnsiTheme="minorHAnsi" w:cstheme="minorHAnsi"/>
          <w:sz w:val="22"/>
          <w:szCs w:val="22"/>
        </w:rPr>
        <w:t>“</w:t>
      </w:r>
      <w:r w:rsidR="001600F1" w:rsidRPr="001600F1">
        <w:rPr>
          <w:rFonts w:asciiTheme="minorHAnsi" w:hAnsiTheme="minorHAnsi" w:cstheme="minorHAnsi"/>
          <w:sz w:val="22"/>
          <w:szCs w:val="22"/>
        </w:rPr>
        <w:t xml:space="preserve"> (na rok 2019)</w:t>
      </w:r>
      <w:r w:rsidR="001600F1">
        <w:rPr>
          <w:rFonts w:asciiTheme="minorHAnsi" w:hAnsiTheme="minorHAnsi" w:cstheme="minorHAnsi"/>
          <w:sz w:val="22"/>
          <w:szCs w:val="22"/>
        </w:rPr>
        <w:t>,</w:t>
      </w:r>
      <w:r w:rsidRPr="00EE719D">
        <w:rPr>
          <w:rFonts w:asciiTheme="minorHAnsi" w:hAnsiTheme="minorHAnsi" w:cstheme="minorHAnsi"/>
          <w:sz w:val="22"/>
          <w:szCs w:val="22"/>
        </w:rPr>
        <w:t xml:space="preserve"> s rozpisom poistného za poistné obdobie na rok 2019 v EUR a taktiež </w:t>
      </w:r>
      <w:r w:rsidR="001600F1" w:rsidRPr="001600F1">
        <w:rPr>
          <w:rFonts w:asciiTheme="minorHAnsi" w:hAnsiTheme="minorHAnsi" w:cstheme="minorHAnsi"/>
          <w:sz w:val="22"/>
          <w:szCs w:val="22"/>
        </w:rPr>
        <w:t xml:space="preserve">Príloha č. 3: </w:t>
      </w:r>
      <w:r w:rsidRPr="00EE719D">
        <w:rPr>
          <w:rFonts w:asciiTheme="minorHAnsi" w:hAnsiTheme="minorHAnsi" w:cstheme="minorHAnsi"/>
          <w:sz w:val="22"/>
          <w:szCs w:val="22"/>
        </w:rPr>
        <w:t>„K</w:t>
      </w:r>
      <w:r w:rsidRPr="001600F1">
        <w:rPr>
          <w:rFonts w:asciiTheme="minorHAnsi" w:hAnsiTheme="minorHAnsi" w:cstheme="minorHAnsi"/>
          <w:sz w:val="22"/>
          <w:szCs w:val="22"/>
        </w:rPr>
        <w:t xml:space="preserve">ompletný sadzobník“ s ročnou sadzbou a sumou poistného na havarijné postenie motorového vozidla na </w:t>
      </w:r>
      <w:r w:rsidRPr="00EE719D">
        <w:rPr>
          <w:rFonts w:asciiTheme="minorHAnsi" w:hAnsiTheme="minorHAnsi" w:cstheme="minorHAnsi"/>
          <w:sz w:val="22"/>
          <w:szCs w:val="22"/>
        </w:rPr>
        <w:t>všetky vozidlá s</w:t>
      </w:r>
      <w:r w:rsidR="001600F1">
        <w:rPr>
          <w:rFonts w:asciiTheme="minorHAnsi" w:hAnsiTheme="minorHAnsi" w:cstheme="minorHAnsi"/>
          <w:sz w:val="22"/>
          <w:szCs w:val="22"/>
        </w:rPr>
        <w:t> </w:t>
      </w:r>
      <w:r w:rsidRPr="00EE719D">
        <w:rPr>
          <w:rFonts w:asciiTheme="minorHAnsi" w:hAnsiTheme="minorHAnsi" w:cstheme="minorHAnsi"/>
          <w:sz w:val="22"/>
          <w:szCs w:val="22"/>
        </w:rPr>
        <w:t xml:space="preserve">celkovou hmotnosťou </w:t>
      </w:r>
      <w:r w:rsidRPr="001600F1">
        <w:rPr>
          <w:rFonts w:asciiTheme="minorHAnsi" w:hAnsiTheme="minorHAnsi" w:cstheme="minorHAnsi"/>
          <w:sz w:val="22"/>
          <w:szCs w:val="22"/>
        </w:rPr>
        <w:t>do 3,5 t a prípojné vozidlá, traktory a nákladné vozidlá s celkovou hmotnosťou nad 3,5 t, s uplatnením rov</w:t>
      </w:r>
      <w:r w:rsidRPr="00EE719D">
        <w:rPr>
          <w:rFonts w:asciiTheme="minorHAnsi" w:hAnsiTheme="minorHAnsi" w:cstheme="minorHAnsi"/>
          <w:sz w:val="22"/>
          <w:szCs w:val="22"/>
        </w:rPr>
        <w:t>nakej výšky zľavy a bonusov ako sa uplatnili v rámci ponuky.</w:t>
      </w:r>
    </w:p>
    <w:p w:rsidR="00EE719D" w:rsidRPr="00EE719D" w:rsidRDefault="00EE719D" w:rsidP="001600F1">
      <w:pPr>
        <w:autoSpaceDE w:val="0"/>
        <w:autoSpaceDN w:val="0"/>
        <w:spacing w:after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EE719D">
        <w:rPr>
          <w:rFonts w:asciiTheme="minorHAnsi" w:hAnsiTheme="minorHAnsi" w:cstheme="minorHAnsi"/>
          <w:sz w:val="22"/>
          <w:szCs w:val="22"/>
        </w:rPr>
        <w:t>Súčasťou zoznamu je aj 9 motorových vozidiel, ktoré verejný obstarávateľ plánuje zakúpiť v prvom štvrťroku  2019. Ďalšie údaje k týmto 9 uvedeným motorovým vozidlám budú doplnené až po ich kompletnom dodaní v zmysle kúpnej zmluvy/kúpnych zmlúv. Hodnoty parametrov, týkajúcich sa výkonu (kW</w:t>
      </w:r>
      <w:r w:rsidRPr="001600F1">
        <w:rPr>
          <w:rFonts w:asciiTheme="minorHAnsi" w:hAnsiTheme="minorHAnsi" w:cstheme="minorHAnsi"/>
          <w:sz w:val="22"/>
          <w:szCs w:val="22"/>
        </w:rPr>
        <w:t>)</w:t>
      </w:r>
      <w:r w:rsidRPr="00EE719D">
        <w:rPr>
          <w:rFonts w:asciiTheme="minorHAnsi" w:hAnsiTheme="minorHAnsi" w:cstheme="minorHAnsi"/>
          <w:sz w:val="22"/>
          <w:szCs w:val="22"/>
        </w:rPr>
        <w:t xml:space="preserve"> a objemu motora </w:t>
      </w:r>
      <w:r w:rsidRPr="001600F1">
        <w:rPr>
          <w:rFonts w:asciiTheme="minorHAnsi" w:hAnsiTheme="minorHAnsi" w:cstheme="minorHAnsi"/>
          <w:sz w:val="22"/>
          <w:szCs w:val="22"/>
        </w:rPr>
        <w:t>(</w:t>
      </w:r>
      <w:r w:rsidRPr="00EE719D">
        <w:rPr>
          <w:rFonts w:asciiTheme="minorHAnsi" w:hAnsiTheme="minorHAnsi" w:cstheme="minorHAnsi"/>
          <w:sz w:val="22"/>
          <w:szCs w:val="22"/>
        </w:rPr>
        <w:t>cm</w:t>
      </w:r>
      <w:r w:rsidRPr="001600F1">
        <w:rPr>
          <w:rFonts w:asciiTheme="minorHAnsi" w:hAnsiTheme="minorHAnsi" w:cstheme="minorHAnsi"/>
          <w:sz w:val="22"/>
          <w:szCs w:val="22"/>
        </w:rPr>
        <w:t xml:space="preserve">3), </w:t>
      </w:r>
      <w:r w:rsidRPr="00EE719D">
        <w:rPr>
          <w:rFonts w:asciiTheme="minorHAnsi" w:hAnsiTheme="minorHAnsi" w:cstheme="minorHAnsi"/>
          <w:sz w:val="22"/>
          <w:szCs w:val="22"/>
        </w:rPr>
        <w:t>rovnako aj výška nadobúdacej hodnoty (NH), sú pri uvedených 9 motorových vozidlách zadané ako maximálne hodnoty, a to v zmysle opisu predmetu zákazky na nákup týchto 9 motorových vozidiel.</w:t>
      </w:r>
    </w:p>
    <w:p w:rsidR="004A6808" w:rsidRPr="009F6B94" w:rsidRDefault="004A6808" w:rsidP="00943816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sectPr w:rsidR="004A6808" w:rsidRPr="009F6B94" w:rsidSect="00D950DD">
      <w:footerReference w:type="default" r:id="rId12"/>
      <w:pgSz w:w="11906" w:h="16838"/>
      <w:pgMar w:top="141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B5" w:rsidRDefault="00DC1FB5">
      <w:pPr>
        <w:spacing w:after="0"/>
      </w:pPr>
      <w:r>
        <w:separator/>
      </w:r>
    </w:p>
  </w:endnote>
  <w:endnote w:type="continuationSeparator" w:id="0">
    <w:p w:rsidR="00DC1FB5" w:rsidRDefault="00DC1F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50" w:rsidRDefault="00D80F50">
    <w:pPr>
      <w:pStyle w:val="Pta"/>
      <w:tabs>
        <w:tab w:val="clear" w:pos="4536"/>
      </w:tabs>
      <w:spacing w:before="80"/>
      <w:jc w:val="right"/>
    </w:pP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611828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/ 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50" w:rsidRPr="00083477" w:rsidRDefault="00D80F50" w:rsidP="0008347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B5" w:rsidRDefault="00DC1FB5">
      <w:pPr>
        <w:spacing w:after="0"/>
      </w:pPr>
      <w:r>
        <w:separator/>
      </w:r>
    </w:p>
  </w:footnote>
  <w:footnote w:type="continuationSeparator" w:id="0">
    <w:p w:rsidR="00DC1FB5" w:rsidRDefault="00DC1F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50" w:rsidRPr="00263C6A" w:rsidRDefault="00D80F50" w:rsidP="00263C6A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50" w:rsidRDefault="00D80F50" w:rsidP="00676B1E">
    <w:pPr>
      <w:pStyle w:val="Hlavik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50" w:rsidRPr="009F6B94" w:rsidRDefault="00D80F50" w:rsidP="009F6B94">
    <w:pPr>
      <w:pStyle w:val="Hlavika"/>
      <w:jc w:val="right"/>
    </w:pPr>
    <w:r w:rsidRPr="0027217C">
      <w:rPr>
        <w:rFonts w:asciiTheme="minorHAnsi" w:hAnsiTheme="minorHAnsi" w:cstheme="minorHAnsi"/>
        <w:sz w:val="18"/>
        <w:szCs w:val="18"/>
      </w:rPr>
      <w:t>Príloha č. 3 k</w:t>
    </w:r>
    <w:r>
      <w:rPr>
        <w:rFonts w:asciiTheme="minorHAnsi" w:hAnsiTheme="minorHAnsi" w:cstheme="minorHAnsi"/>
        <w:sz w:val="18"/>
        <w:szCs w:val="18"/>
      </w:rPr>
      <w:t> Výzve č.</w:t>
    </w:r>
    <w:r w:rsidRPr="0027217C">
      <w:rPr>
        <w:rFonts w:asciiTheme="minorHAnsi" w:hAnsiTheme="minorHAnsi" w:cstheme="minorHAnsi"/>
        <w:sz w:val="18"/>
        <w:szCs w:val="18"/>
      </w:rPr>
      <w:t xml:space="preserve"> NZ</w:t>
    </w:r>
    <w:r>
      <w:rPr>
        <w:rFonts w:asciiTheme="minorHAnsi" w:hAnsiTheme="minorHAnsi" w:cstheme="minorHAnsi"/>
        <w:sz w:val="18"/>
        <w:szCs w:val="18"/>
      </w:rPr>
      <w:t xml:space="preserve"> 3617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F7CC25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47C6BFC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0000000B"/>
    <w:multiLevelType w:val="multi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A9E8C6B8"/>
    <w:name w:val="WW8Num13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3" w15:restartNumberingAfterBreak="0">
    <w:nsid w:val="01141933"/>
    <w:multiLevelType w:val="hybridMultilevel"/>
    <w:tmpl w:val="02D4D0E2"/>
    <w:lvl w:ilvl="0" w:tplc="55AAE926">
      <w:start w:val="4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3A63681"/>
    <w:multiLevelType w:val="hybridMultilevel"/>
    <w:tmpl w:val="6770C4B4"/>
    <w:lvl w:ilvl="0" w:tplc="744608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D92BBF"/>
    <w:multiLevelType w:val="hybridMultilevel"/>
    <w:tmpl w:val="62D020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E5699F"/>
    <w:multiLevelType w:val="hybridMultilevel"/>
    <w:tmpl w:val="EBFA9E60"/>
    <w:lvl w:ilvl="0" w:tplc="483CB8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3B92D8B"/>
    <w:multiLevelType w:val="hybridMultilevel"/>
    <w:tmpl w:val="00AAE470"/>
    <w:lvl w:ilvl="0" w:tplc="549E8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57F3F"/>
    <w:multiLevelType w:val="hybridMultilevel"/>
    <w:tmpl w:val="4F1C4D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C0E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B208CC"/>
    <w:multiLevelType w:val="hybridMultilevel"/>
    <w:tmpl w:val="310C1ED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9F4721"/>
    <w:multiLevelType w:val="hybridMultilevel"/>
    <w:tmpl w:val="0434B9C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60084"/>
    <w:multiLevelType w:val="hybridMultilevel"/>
    <w:tmpl w:val="4E0C9A18"/>
    <w:lvl w:ilvl="0" w:tplc="549E8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F2F10"/>
    <w:multiLevelType w:val="hybridMultilevel"/>
    <w:tmpl w:val="764A8742"/>
    <w:lvl w:ilvl="0" w:tplc="3F089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CE16A6"/>
    <w:multiLevelType w:val="hybridMultilevel"/>
    <w:tmpl w:val="E2A440D0"/>
    <w:name w:val="WW8Num102"/>
    <w:lvl w:ilvl="0" w:tplc="C47C86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687864"/>
    <w:multiLevelType w:val="hybridMultilevel"/>
    <w:tmpl w:val="A6D6ED76"/>
    <w:lvl w:ilvl="0" w:tplc="8250A10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D6F09"/>
    <w:multiLevelType w:val="hybridMultilevel"/>
    <w:tmpl w:val="FFD2AF5C"/>
    <w:lvl w:ilvl="0" w:tplc="3EA6D6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CA6B30"/>
    <w:multiLevelType w:val="hybridMultilevel"/>
    <w:tmpl w:val="D3ECAE8A"/>
    <w:lvl w:ilvl="0" w:tplc="0CAEBBEC">
      <w:start w:val="4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B944B52"/>
    <w:multiLevelType w:val="hybridMultilevel"/>
    <w:tmpl w:val="4E0C9A18"/>
    <w:lvl w:ilvl="0" w:tplc="549E8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23B52"/>
    <w:multiLevelType w:val="hybridMultilevel"/>
    <w:tmpl w:val="66AE7D1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682BEC"/>
    <w:multiLevelType w:val="hybridMultilevel"/>
    <w:tmpl w:val="4F1C4D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C0E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F13A5D"/>
    <w:multiLevelType w:val="hybridMultilevel"/>
    <w:tmpl w:val="91807020"/>
    <w:lvl w:ilvl="0" w:tplc="549E83CA">
      <w:start w:val="1"/>
      <w:numFmt w:val="decimal"/>
      <w:lvlText w:val="%1."/>
      <w:lvlJc w:val="left"/>
      <w:pPr>
        <w:ind w:left="153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254" w:hanging="360"/>
      </w:pPr>
    </w:lvl>
    <w:lvl w:ilvl="2" w:tplc="041B001B" w:tentative="1">
      <w:start w:val="1"/>
      <w:numFmt w:val="lowerRoman"/>
      <w:lvlText w:val="%3."/>
      <w:lvlJc w:val="right"/>
      <w:pPr>
        <w:ind w:left="2974" w:hanging="180"/>
      </w:pPr>
    </w:lvl>
    <w:lvl w:ilvl="3" w:tplc="041B000F" w:tentative="1">
      <w:start w:val="1"/>
      <w:numFmt w:val="decimal"/>
      <w:lvlText w:val="%4."/>
      <w:lvlJc w:val="left"/>
      <w:pPr>
        <w:ind w:left="3694" w:hanging="360"/>
      </w:pPr>
    </w:lvl>
    <w:lvl w:ilvl="4" w:tplc="041B0019" w:tentative="1">
      <w:start w:val="1"/>
      <w:numFmt w:val="lowerLetter"/>
      <w:lvlText w:val="%5."/>
      <w:lvlJc w:val="left"/>
      <w:pPr>
        <w:ind w:left="4414" w:hanging="360"/>
      </w:pPr>
    </w:lvl>
    <w:lvl w:ilvl="5" w:tplc="041B001B" w:tentative="1">
      <w:start w:val="1"/>
      <w:numFmt w:val="lowerRoman"/>
      <w:lvlText w:val="%6."/>
      <w:lvlJc w:val="right"/>
      <w:pPr>
        <w:ind w:left="5134" w:hanging="180"/>
      </w:pPr>
    </w:lvl>
    <w:lvl w:ilvl="6" w:tplc="041B000F" w:tentative="1">
      <w:start w:val="1"/>
      <w:numFmt w:val="decimal"/>
      <w:lvlText w:val="%7."/>
      <w:lvlJc w:val="left"/>
      <w:pPr>
        <w:ind w:left="5854" w:hanging="360"/>
      </w:pPr>
    </w:lvl>
    <w:lvl w:ilvl="7" w:tplc="041B0019" w:tentative="1">
      <w:start w:val="1"/>
      <w:numFmt w:val="lowerLetter"/>
      <w:lvlText w:val="%8."/>
      <w:lvlJc w:val="left"/>
      <w:pPr>
        <w:ind w:left="6574" w:hanging="360"/>
      </w:pPr>
    </w:lvl>
    <w:lvl w:ilvl="8" w:tplc="041B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5"/>
  </w:num>
  <w:num w:numId="5">
    <w:abstractNumId w:val="17"/>
  </w:num>
  <w:num w:numId="6">
    <w:abstractNumId w:val="27"/>
  </w:num>
  <w:num w:numId="7">
    <w:abstractNumId w:val="21"/>
  </w:num>
  <w:num w:numId="8">
    <w:abstractNumId w:val="30"/>
  </w:num>
  <w:num w:numId="9">
    <w:abstractNumId w:val="28"/>
  </w:num>
  <w:num w:numId="10">
    <w:abstractNumId w:val="19"/>
  </w:num>
  <w:num w:numId="11">
    <w:abstractNumId w:val="25"/>
  </w:num>
  <w:num w:numId="12">
    <w:abstractNumId w:val="14"/>
  </w:num>
  <w:num w:numId="13">
    <w:abstractNumId w:val="13"/>
  </w:num>
  <w:num w:numId="14">
    <w:abstractNumId w:val="22"/>
  </w:num>
  <w:num w:numId="15">
    <w:abstractNumId w:val="29"/>
  </w:num>
  <w:num w:numId="16">
    <w:abstractNumId w:val="24"/>
  </w:num>
  <w:num w:numId="17">
    <w:abstractNumId w:val="2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2YN1cQeEV6Z0qIKu6WaPeuegwZFZu51F6qSfBfRLPh6QrI8iMybyyMjwromKw8pYFVTP6yZvsYvt2CYjIGczg==" w:salt="h9PPoYsANZmbfEoEZzlX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74"/>
    <w:rsid w:val="000021F5"/>
    <w:rsid w:val="00002D7C"/>
    <w:rsid w:val="00003F25"/>
    <w:rsid w:val="00013097"/>
    <w:rsid w:val="0001350D"/>
    <w:rsid w:val="0001701F"/>
    <w:rsid w:val="000203B6"/>
    <w:rsid w:val="00022D16"/>
    <w:rsid w:val="00030351"/>
    <w:rsid w:val="0003455C"/>
    <w:rsid w:val="00035419"/>
    <w:rsid w:val="00040393"/>
    <w:rsid w:val="000512BC"/>
    <w:rsid w:val="00051C7A"/>
    <w:rsid w:val="000534B2"/>
    <w:rsid w:val="00055786"/>
    <w:rsid w:val="00056D31"/>
    <w:rsid w:val="000624EB"/>
    <w:rsid w:val="000667A1"/>
    <w:rsid w:val="00066DB9"/>
    <w:rsid w:val="00083477"/>
    <w:rsid w:val="000857AB"/>
    <w:rsid w:val="00086245"/>
    <w:rsid w:val="00086638"/>
    <w:rsid w:val="000A2F71"/>
    <w:rsid w:val="000A5381"/>
    <w:rsid w:val="000A58F2"/>
    <w:rsid w:val="000A5962"/>
    <w:rsid w:val="000C7B0D"/>
    <w:rsid w:val="000D7BBC"/>
    <w:rsid w:val="000E01B2"/>
    <w:rsid w:val="000E25DA"/>
    <w:rsid w:val="000E4ABF"/>
    <w:rsid w:val="000E7ACF"/>
    <w:rsid w:val="000E7E83"/>
    <w:rsid w:val="000F3466"/>
    <w:rsid w:val="000F6397"/>
    <w:rsid w:val="00105161"/>
    <w:rsid w:val="00105511"/>
    <w:rsid w:val="00113A50"/>
    <w:rsid w:val="00123C0D"/>
    <w:rsid w:val="00124E46"/>
    <w:rsid w:val="0012745B"/>
    <w:rsid w:val="001311E1"/>
    <w:rsid w:val="00140732"/>
    <w:rsid w:val="00141A60"/>
    <w:rsid w:val="001433C9"/>
    <w:rsid w:val="00144BF8"/>
    <w:rsid w:val="0014511F"/>
    <w:rsid w:val="001451D8"/>
    <w:rsid w:val="00145C98"/>
    <w:rsid w:val="0015300D"/>
    <w:rsid w:val="00153B37"/>
    <w:rsid w:val="001600F1"/>
    <w:rsid w:val="00161549"/>
    <w:rsid w:val="0017041B"/>
    <w:rsid w:val="00174F2A"/>
    <w:rsid w:val="00180D08"/>
    <w:rsid w:val="00184BC7"/>
    <w:rsid w:val="00187FFE"/>
    <w:rsid w:val="0019013C"/>
    <w:rsid w:val="001905B2"/>
    <w:rsid w:val="00190C86"/>
    <w:rsid w:val="001A61D2"/>
    <w:rsid w:val="001A7046"/>
    <w:rsid w:val="001B0141"/>
    <w:rsid w:val="001B0B20"/>
    <w:rsid w:val="001B22C0"/>
    <w:rsid w:val="001B3104"/>
    <w:rsid w:val="001C2B67"/>
    <w:rsid w:val="001C5299"/>
    <w:rsid w:val="001D18D9"/>
    <w:rsid w:val="001D2F81"/>
    <w:rsid w:val="001D3963"/>
    <w:rsid w:val="001D6275"/>
    <w:rsid w:val="001E1B36"/>
    <w:rsid w:val="001F3690"/>
    <w:rsid w:val="001F3C96"/>
    <w:rsid w:val="00202EBD"/>
    <w:rsid w:val="0021074C"/>
    <w:rsid w:val="002119AA"/>
    <w:rsid w:val="00211DD2"/>
    <w:rsid w:val="0021343F"/>
    <w:rsid w:val="0022120F"/>
    <w:rsid w:val="00225CC7"/>
    <w:rsid w:val="00226D37"/>
    <w:rsid w:val="0022742C"/>
    <w:rsid w:val="002300F0"/>
    <w:rsid w:val="002333D7"/>
    <w:rsid w:val="002400B3"/>
    <w:rsid w:val="002518CD"/>
    <w:rsid w:val="00260DC1"/>
    <w:rsid w:val="00263C6A"/>
    <w:rsid w:val="00270FF3"/>
    <w:rsid w:val="00271A4B"/>
    <w:rsid w:val="00276941"/>
    <w:rsid w:val="00277F4E"/>
    <w:rsid w:val="002830CB"/>
    <w:rsid w:val="0029302D"/>
    <w:rsid w:val="00295452"/>
    <w:rsid w:val="00296F18"/>
    <w:rsid w:val="00297535"/>
    <w:rsid w:val="002A76FD"/>
    <w:rsid w:val="002A7AAC"/>
    <w:rsid w:val="002B02CB"/>
    <w:rsid w:val="002B1BE1"/>
    <w:rsid w:val="002B4741"/>
    <w:rsid w:val="002C4203"/>
    <w:rsid w:val="002C6640"/>
    <w:rsid w:val="002D531F"/>
    <w:rsid w:val="002D6B13"/>
    <w:rsid w:val="002E1FD0"/>
    <w:rsid w:val="002E4190"/>
    <w:rsid w:val="002F04E6"/>
    <w:rsid w:val="00304653"/>
    <w:rsid w:val="003125C0"/>
    <w:rsid w:val="00312D93"/>
    <w:rsid w:val="00314290"/>
    <w:rsid w:val="00314DF0"/>
    <w:rsid w:val="00320FF5"/>
    <w:rsid w:val="003240C7"/>
    <w:rsid w:val="00325B84"/>
    <w:rsid w:val="00327614"/>
    <w:rsid w:val="00333B2C"/>
    <w:rsid w:val="00333D0A"/>
    <w:rsid w:val="003360B5"/>
    <w:rsid w:val="00342802"/>
    <w:rsid w:val="0035039A"/>
    <w:rsid w:val="00351681"/>
    <w:rsid w:val="00360C34"/>
    <w:rsid w:val="00362F98"/>
    <w:rsid w:val="00371F67"/>
    <w:rsid w:val="00374C5A"/>
    <w:rsid w:val="00376D81"/>
    <w:rsid w:val="00376F6D"/>
    <w:rsid w:val="003849AF"/>
    <w:rsid w:val="00386797"/>
    <w:rsid w:val="003942BF"/>
    <w:rsid w:val="00396F89"/>
    <w:rsid w:val="003B5D95"/>
    <w:rsid w:val="003C1A16"/>
    <w:rsid w:val="003D6F7F"/>
    <w:rsid w:val="003E167A"/>
    <w:rsid w:val="003E2C8B"/>
    <w:rsid w:val="003F0278"/>
    <w:rsid w:val="00402725"/>
    <w:rsid w:val="004027F7"/>
    <w:rsid w:val="004029D7"/>
    <w:rsid w:val="00403A71"/>
    <w:rsid w:val="004052C7"/>
    <w:rsid w:val="00413405"/>
    <w:rsid w:val="00413F4C"/>
    <w:rsid w:val="00424CA7"/>
    <w:rsid w:val="0042527F"/>
    <w:rsid w:val="00427FCC"/>
    <w:rsid w:val="00430C00"/>
    <w:rsid w:val="004464B3"/>
    <w:rsid w:val="00452672"/>
    <w:rsid w:val="00452779"/>
    <w:rsid w:val="00452E44"/>
    <w:rsid w:val="00454617"/>
    <w:rsid w:val="00454A76"/>
    <w:rsid w:val="00454F8E"/>
    <w:rsid w:val="004671BA"/>
    <w:rsid w:val="004711B6"/>
    <w:rsid w:val="00471503"/>
    <w:rsid w:val="00472CB5"/>
    <w:rsid w:val="00482A42"/>
    <w:rsid w:val="00483AB0"/>
    <w:rsid w:val="00484524"/>
    <w:rsid w:val="004861C0"/>
    <w:rsid w:val="004A3705"/>
    <w:rsid w:val="004A4312"/>
    <w:rsid w:val="004A6808"/>
    <w:rsid w:val="004A6F55"/>
    <w:rsid w:val="004C477E"/>
    <w:rsid w:val="004C72C1"/>
    <w:rsid w:val="004D1618"/>
    <w:rsid w:val="004D2090"/>
    <w:rsid w:val="004D22F5"/>
    <w:rsid w:val="004D545D"/>
    <w:rsid w:val="004D5869"/>
    <w:rsid w:val="004F41C3"/>
    <w:rsid w:val="004F435A"/>
    <w:rsid w:val="00502796"/>
    <w:rsid w:val="00511033"/>
    <w:rsid w:val="00516FF3"/>
    <w:rsid w:val="0052007E"/>
    <w:rsid w:val="00522F5C"/>
    <w:rsid w:val="00530A22"/>
    <w:rsid w:val="00537086"/>
    <w:rsid w:val="00542AFD"/>
    <w:rsid w:val="00543606"/>
    <w:rsid w:val="00547BC1"/>
    <w:rsid w:val="005503D3"/>
    <w:rsid w:val="005505E7"/>
    <w:rsid w:val="005517E1"/>
    <w:rsid w:val="005572E5"/>
    <w:rsid w:val="00565EEE"/>
    <w:rsid w:val="00572951"/>
    <w:rsid w:val="00581C72"/>
    <w:rsid w:val="00583110"/>
    <w:rsid w:val="0058522F"/>
    <w:rsid w:val="0058593A"/>
    <w:rsid w:val="00592F70"/>
    <w:rsid w:val="005B0BE1"/>
    <w:rsid w:val="005B266E"/>
    <w:rsid w:val="005B2C8F"/>
    <w:rsid w:val="005B5C71"/>
    <w:rsid w:val="005C0615"/>
    <w:rsid w:val="005C2E22"/>
    <w:rsid w:val="005C5E09"/>
    <w:rsid w:val="005D2F64"/>
    <w:rsid w:val="005D3570"/>
    <w:rsid w:val="005D7B63"/>
    <w:rsid w:val="005E0F59"/>
    <w:rsid w:val="005E3CE8"/>
    <w:rsid w:val="005F30D4"/>
    <w:rsid w:val="005F514F"/>
    <w:rsid w:val="00604BAB"/>
    <w:rsid w:val="00605287"/>
    <w:rsid w:val="00611828"/>
    <w:rsid w:val="00617903"/>
    <w:rsid w:val="006219E9"/>
    <w:rsid w:val="00621E26"/>
    <w:rsid w:val="00624B0A"/>
    <w:rsid w:val="00626044"/>
    <w:rsid w:val="00627F97"/>
    <w:rsid w:val="00630040"/>
    <w:rsid w:val="0063197A"/>
    <w:rsid w:val="00637BD2"/>
    <w:rsid w:val="00643C9E"/>
    <w:rsid w:val="00650486"/>
    <w:rsid w:val="00653C0A"/>
    <w:rsid w:val="0066100E"/>
    <w:rsid w:val="006624F0"/>
    <w:rsid w:val="006634DA"/>
    <w:rsid w:val="006635B1"/>
    <w:rsid w:val="0066670F"/>
    <w:rsid w:val="00671DF2"/>
    <w:rsid w:val="006761E5"/>
    <w:rsid w:val="00676B1E"/>
    <w:rsid w:val="006777AF"/>
    <w:rsid w:val="006809A9"/>
    <w:rsid w:val="00682C5F"/>
    <w:rsid w:val="006A0AE6"/>
    <w:rsid w:val="006B0669"/>
    <w:rsid w:val="006B18AD"/>
    <w:rsid w:val="006B2330"/>
    <w:rsid w:val="006B5093"/>
    <w:rsid w:val="006B57C3"/>
    <w:rsid w:val="006C0581"/>
    <w:rsid w:val="006C2C41"/>
    <w:rsid w:val="006C53D2"/>
    <w:rsid w:val="006D0049"/>
    <w:rsid w:val="006D7470"/>
    <w:rsid w:val="006E0274"/>
    <w:rsid w:val="006F0B7A"/>
    <w:rsid w:val="006F16B9"/>
    <w:rsid w:val="006F3990"/>
    <w:rsid w:val="0070212B"/>
    <w:rsid w:val="00704C3B"/>
    <w:rsid w:val="007115D5"/>
    <w:rsid w:val="00712DDE"/>
    <w:rsid w:val="00712E29"/>
    <w:rsid w:val="007139BA"/>
    <w:rsid w:val="007147E4"/>
    <w:rsid w:val="00716BC9"/>
    <w:rsid w:val="00723B64"/>
    <w:rsid w:val="00732965"/>
    <w:rsid w:val="007329C8"/>
    <w:rsid w:val="00741B39"/>
    <w:rsid w:val="00741C7A"/>
    <w:rsid w:val="00745311"/>
    <w:rsid w:val="007508B7"/>
    <w:rsid w:val="007522FE"/>
    <w:rsid w:val="0075780D"/>
    <w:rsid w:val="007628D3"/>
    <w:rsid w:val="00767FB0"/>
    <w:rsid w:val="0077064C"/>
    <w:rsid w:val="007715CD"/>
    <w:rsid w:val="007724C4"/>
    <w:rsid w:val="007730F2"/>
    <w:rsid w:val="00781739"/>
    <w:rsid w:val="007822EC"/>
    <w:rsid w:val="00784098"/>
    <w:rsid w:val="007904D3"/>
    <w:rsid w:val="0079188C"/>
    <w:rsid w:val="00793F42"/>
    <w:rsid w:val="007A0173"/>
    <w:rsid w:val="007A2400"/>
    <w:rsid w:val="007A7F9E"/>
    <w:rsid w:val="007B4E7D"/>
    <w:rsid w:val="007B6863"/>
    <w:rsid w:val="007C622D"/>
    <w:rsid w:val="007D3A27"/>
    <w:rsid w:val="007D5844"/>
    <w:rsid w:val="007D69A4"/>
    <w:rsid w:val="007E7731"/>
    <w:rsid w:val="007E7B98"/>
    <w:rsid w:val="007F4BC8"/>
    <w:rsid w:val="007F5D65"/>
    <w:rsid w:val="007F75E2"/>
    <w:rsid w:val="008010B3"/>
    <w:rsid w:val="00806148"/>
    <w:rsid w:val="0081470C"/>
    <w:rsid w:val="00821507"/>
    <w:rsid w:val="00826F8E"/>
    <w:rsid w:val="0083750E"/>
    <w:rsid w:val="008405D4"/>
    <w:rsid w:val="00840C6F"/>
    <w:rsid w:val="0084227F"/>
    <w:rsid w:val="008436AA"/>
    <w:rsid w:val="00852442"/>
    <w:rsid w:val="008662E0"/>
    <w:rsid w:val="00866429"/>
    <w:rsid w:val="0087248C"/>
    <w:rsid w:val="00874DE5"/>
    <w:rsid w:val="008779C4"/>
    <w:rsid w:val="008801B8"/>
    <w:rsid w:val="00882EC9"/>
    <w:rsid w:val="00883C9E"/>
    <w:rsid w:val="008869C5"/>
    <w:rsid w:val="00886F46"/>
    <w:rsid w:val="008924EB"/>
    <w:rsid w:val="008979BE"/>
    <w:rsid w:val="008A1A2E"/>
    <w:rsid w:val="008B10A6"/>
    <w:rsid w:val="008C51ED"/>
    <w:rsid w:val="008C7792"/>
    <w:rsid w:val="008D12EE"/>
    <w:rsid w:val="008D3B70"/>
    <w:rsid w:val="008D56D4"/>
    <w:rsid w:val="008F0B7C"/>
    <w:rsid w:val="008F1364"/>
    <w:rsid w:val="008F3125"/>
    <w:rsid w:val="0090565A"/>
    <w:rsid w:val="00907B8F"/>
    <w:rsid w:val="00912631"/>
    <w:rsid w:val="00915612"/>
    <w:rsid w:val="009219D0"/>
    <w:rsid w:val="009226E6"/>
    <w:rsid w:val="00922831"/>
    <w:rsid w:val="00925E25"/>
    <w:rsid w:val="0092674A"/>
    <w:rsid w:val="00926D25"/>
    <w:rsid w:val="00936FA7"/>
    <w:rsid w:val="009412FB"/>
    <w:rsid w:val="00943816"/>
    <w:rsid w:val="0094590D"/>
    <w:rsid w:val="00945B27"/>
    <w:rsid w:val="0094637E"/>
    <w:rsid w:val="009526E5"/>
    <w:rsid w:val="00956ACC"/>
    <w:rsid w:val="00974471"/>
    <w:rsid w:val="00980CCE"/>
    <w:rsid w:val="00985B70"/>
    <w:rsid w:val="00994DD1"/>
    <w:rsid w:val="009951DE"/>
    <w:rsid w:val="009A4B7C"/>
    <w:rsid w:val="009A78C6"/>
    <w:rsid w:val="009B1623"/>
    <w:rsid w:val="009B619F"/>
    <w:rsid w:val="009D2974"/>
    <w:rsid w:val="009E3B4D"/>
    <w:rsid w:val="009E5F96"/>
    <w:rsid w:val="009F1D45"/>
    <w:rsid w:val="009F4E5B"/>
    <w:rsid w:val="009F6B94"/>
    <w:rsid w:val="009F757F"/>
    <w:rsid w:val="00A03B77"/>
    <w:rsid w:val="00A04081"/>
    <w:rsid w:val="00A04D41"/>
    <w:rsid w:val="00A07EBF"/>
    <w:rsid w:val="00A13E49"/>
    <w:rsid w:val="00A2147B"/>
    <w:rsid w:val="00A3007A"/>
    <w:rsid w:val="00A42098"/>
    <w:rsid w:val="00A516E5"/>
    <w:rsid w:val="00A51AFC"/>
    <w:rsid w:val="00A51FC2"/>
    <w:rsid w:val="00A547E9"/>
    <w:rsid w:val="00A6022C"/>
    <w:rsid w:val="00A63C51"/>
    <w:rsid w:val="00A743C7"/>
    <w:rsid w:val="00A769A5"/>
    <w:rsid w:val="00A77134"/>
    <w:rsid w:val="00A77E99"/>
    <w:rsid w:val="00A83013"/>
    <w:rsid w:val="00A85797"/>
    <w:rsid w:val="00A90C12"/>
    <w:rsid w:val="00A93067"/>
    <w:rsid w:val="00A95B2B"/>
    <w:rsid w:val="00A96880"/>
    <w:rsid w:val="00A978E5"/>
    <w:rsid w:val="00AA55CD"/>
    <w:rsid w:val="00AA562C"/>
    <w:rsid w:val="00AB1D7E"/>
    <w:rsid w:val="00AB3984"/>
    <w:rsid w:val="00AC0D81"/>
    <w:rsid w:val="00AC5C82"/>
    <w:rsid w:val="00AD226A"/>
    <w:rsid w:val="00AF1D58"/>
    <w:rsid w:val="00AF6BFB"/>
    <w:rsid w:val="00AF7FF9"/>
    <w:rsid w:val="00B04670"/>
    <w:rsid w:val="00B06676"/>
    <w:rsid w:val="00B133F7"/>
    <w:rsid w:val="00B43CA3"/>
    <w:rsid w:val="00B459D6"/>
    <w:rsid w:val="00B55E9F"/>
    <w:rsid w:val="00B7280F"/>
    <w:rsid w:val="00B73226"/>
    <w:rsid w:val="00B85A2E"/>
    <w:rsid w:val="00B96A9C"/>
    <w:rsid w:val="00BA049B"/>
    <w:rsid w:val="00BA1FDC"/>
    <w:rsid w:val="00BA2CBA"/>
    <w:rsid w:val="00BA464D"/>
    <w:rsid w:val="00BA52DD"/>
    <w:rsid w:val="00BA7D3D"/>
    <w:rsid w:val="00BB4370"/>
    <w:rsid w:val="00BC2119"/>
    <w:rsid w:val="00BD0046"/>
    <w:rsid w:val="00BD0315"/>
    <w:rsid w:val="00BD4AAB"/>
    <w:rsid w:val="00BD4B49"/>
    <w:rsid w:val="00BE66E5"/>
    <w:rsid w:val="00BF4286"/>
    <w:rsid w:val="00C03D40"/>
    <w:rsid w:val="00C1007A"/>
    <w:rsid w:val="00C17DA7"/>
    <w:rsid w:val="00C31425"/>
    <w:rsid w:val="00C36602"/>
    <w:rsid w:val="00C53776"/>
    <w:rsid w:val="00C62ADB"/>
    <w:rsid w:val="00C63220"/>
    <w:rsid w:val="00C6585F"/>
    <w:rsid w:val="00C66B6E"/>
    <w:rsid w:val="00C7004A"/>
    <w:rsid w:val="00C70462"/>
    <w:rsid w:val="00C708CB"/>
    <w:rsid w:val="00C70D26"/>
    <w:rsid w:val="00C7514B"/>
    <w:rsid w:val="00C755EA"/>
    <w:rsid w:val="00C75CC9"/>
    <w:rsid w:val="00C76B5B"/>
    <w:rsid w:val="00C828F5"/>
    <w:rsid w:val="00C82BAD"/>
    <w:rsid w:val="00C84429"/>
    <w:rsid w:val="00C92CD1"/>
    <w:rsid w:val="00C938A9"/>
    <w:rsid w:val="00C97AC4"/>
    <w:rsid w:val="00CA1E84"/>
    <w:rsid w:val="00CC0032"/>
    <w:rsid w:val="00CC30BE"/>
    <w:rsid w:val="00CC4BFE"/>
    <w:rsid w:val="00CC765B"/>
    <w:rsid w:val="00CD248E"/>
    <w:rsid w:val="00CD4C6C"/>
    <w:rsid w:val="00CE1189"/>
    <w:rsid w:val="00CE4CAA"/>
    <w:rsid w:val="00CE623A"/>
    <w:rsid w:val="00CF0B4C"/>
    <w:rsid w:val="00CF450E"/>
    <w:rsid w:val="00D10188"/>
    <w:rsid w:val="00D10ED6"/>
    <w:rsid w:val="00D10F6B"/>
    <w:rsid w:val="00D12BC2"/>
    <w:rsid w:val="00D16401"/>
    <w:rsid w:val="00D24A07"/>
    <w:rsid w:val="00D24DCA"/>
    <w:rsid w:val="00D333CB"/>
    <w:rsid w:val="00D36CBB"/>
    <w:rsid w:val="00D376CD"/>
    <w:rsid w:val="00D43332"/>
    <w:rsid w:val="00D46A85"/>
    <w:rsid w:val="00D51F29"/>
    <w:rsid w:val="00D64581"/>
    <w:rsid w:val="00D656CC"/>
    <w:rsid w:val="00D721E1"/>
    <w:rsid w:val="00D73604"/>
    <w:rsid w:val="00D753C6"/>
    <w:rsid w:val="00D80F50"/>
    <w:rsid w:val="00D84642"/>
    <w:rsid w:val="00D950DD"/>
    <w:rsid w:val="00DA0B29"/>
    <w:rsid w:val="00DA6A42"/>
    <w:rsid w:val="00DB2239"/>
    <w:rsid w:val="00DC06CC"/>
    <w:rsid w:val="00DC1FB5"/>
    <w:rsid w:val="00DC2752"/>
    <w:rsid w:val="00DC281C"/>
    <w:rsid w:val="00DC2ECD"/>
    <w:rsid w:val="00DC63C1"/>
    <w:rsid w:val="00DD097E"/>
    <w:rsid w:val="00DD2FF0"/>
    <w:rsid w:val="00DD5AB5"/>
    <w:rsid w:val="00DE055C"/>
    <w:rsid w:val="00DE7645"/>
    <w:rsid w:val="00DF6BF8"/>
    <w:rsid w:val="00E01F4D"/>
    <w:rsid w:val="00E04B4D"/>
    <w:rsid w:val="00E10D4D"/>
    <w:rsid w:val="00E10DDB"/>
    <w:rsid w:val="00E14C1A"/>
    <w:rsid w:val="00E21DFF"/>
    <w:rsid w:val="00E22126"/>
    <w:rsid w:val="00E22827"/>
    <w:rsid w:val="00E22D43"/>
    <w:rsid w:val="00E32876"/>
    <w:rsid w:val="00E40A44"/>
    <w:rsid w:val="00E425C8"/>
    <w:rsid w:val="00E44634"/>
    <w:rsid w:val="00E51FBF"/>
    <w:rsid w:val="00E578F4"/>
    <w:rsid w:val="00E631B9"/>
    <w:rsid w:val="00E74CE8"/>
    <w:rsid w:val="00E75E04"/>
    <w:rsid w:val="00E80F58"/>
    <w:rsid w:val="00E813EA"/>
    <w:rsid w:val="00E87F8A"/>
    <w:rsid w:val="00E90F53"/>
    <w:rsid w:val="00E94A9B"/>
    <w:rsid w:val="00EA04D1"/>
    <w:rsid w:val="00EA60AF"/>
    <w:rsid w:val="00EA68FB"/>
    <w:rsid w:val="00EB6CF8"/>
    <w:rsid w:val="00EC1465"/>
    <w:rsid w:val="00EC3F36"/>
    <w:rsid w:val="00EC5246"/>
    <w:rsid w:val="00EC76FF"/>
    <w:rsid w:val="00ED08CD"/>
    <w:rsid w:val="00ED445A"/>
    <w:rsid w:val="00ED5490"/>
    <w:rsid w:val="00EE2CB8"/>
    <w:rsid w:val="00EE4E6C"/>
    <w:rsid w:val="00EE719D"/>
    <w:rsid w:val="00EF1A54"/>
    <w:rsid w:val="00EF71D2"/>
    <w:rsid w:val="00F078A4"/>
    <w:rsid w:val="00F11476"/>
    <w:rsid w:val="00F132E2"/>
    <w:rsid w:val="00F161E1"/>
    <w:rsid w:val="00F31C4D"/>
    <w:rsid w:val="00F323D0"/>
    <w:rsid w:val="00F35253"/>
    <w:rsid w:val="00F35564"/>
    <w:rsid w:val="00F40E76"/>
    <w:rsid w:val="00F4288E"/>
    <w:rsid w:val="00F46F93"/>
    <w:rsid w:val="00F52845"/>
    <w:rsid w:val="00F53405"/>
    <w:rsid w:val="00F77ABE"/>
    <w:rsid w:val="00F86D2E"/>
    <w:rsid w:val="00F937C2"/>
    <w:rsid w:val="00F9752B"/>
    <w:rsid w:val="00FA1549"/>
    <w:rsid w:val="00FA44DB"/>
    <w:rsid w:val="00FB030D"/>
    <w:rsid w:val="00FB0B48"/>
    <w:rsid w:val="00FB4209"/>
    <w:rsid w:val="00FB454A"/>
    <w:rsid w:val="00FC68B6"/>
    <w:rsid w:val="00FD128A"/>
    <w:rsid w:val="00FD3EDE"/>
    <w:rsid w:val="00FE14B1"/>
    <w:rsid w:val="00FE220B"/>
    <w:rsid w:val="00FE3A60"/>
    <w:rsid w:val="00FE3A89"/>
    <w:rsid w:val="00FE4A0E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A55D18-A80E-49FF-9318-58AC3422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35B1"/>
    <w:pPr>
      <w:spacing w:after="160"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E0274"/>
    <w:rPr>
      <w:sz w:val="22"/>
      <w:szCs w:val="20"/>
    </w:rPr>
  </w:style>
  <w:style w:type="character" w:customStyle="1" w:styleId="ZkladntextChar">
    <w:name w:val="Základný text Char"/>
    <w:link w:val="Zkladntext"/>
    <w:locked/>
    <w:rsid w:val="006E0274"/>
    <w:rPr>
      <w:rFonts w:ascii="Times New Roman" w:hAnsi="Times New Roman" w:cs="Times New Roman"/>
      <w:sz w:val="20"/>
      <w:szCs w:val="20"/>
      <w:lang w:eastAsia="ar-SA" w:bidi="ar-SA"/>
    </w:rPr>
  </w:style>
  <w:style w:type="paragraph" w:styleId="Hlavika">
    <w:name w:val="header"/>
    <w:basedOn w:val="Normlny"/>
    <w:link w:val="HlavikaChar"/>
    <w:rsid w:val="006E02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6E02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rsid w:val="006E027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E027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Odsekzoznamu1">
    <w:name w:val="Odsek zoznamu1"/>
    <w:basedOn w:val="Normlny"/>
    <w:rsid w:val="006E0274"/>
    <w:pPr>
      <w:ind w:left="708"/>
    </w:pPr>
  </w:style>
  <w:style w:type="paragraph" w:customStyle="1" w:styleId="Odsekzoznamu2">
    <w:name w:val="Odsek zoznamu2"/>
    <w:basedOn w:val="Normlny"/>
    <w:rsid w:val="005D2F64"/>
    <w:pPr>
      <w:ind w:left="720"/>
      <w:contextualSpacing/>
    </w:pPr>
  </w:style>
  <w:style w:type="paragraph" w:styleId="Zoznamsodrkami">
    <w:name w:val="List Bullet"/>
    <w:basedOn w:val="Normlny"/>
    <w:rsid w:val="005B266E"/>
    <w:pPr>
      <w:numPr>
        <w:numId w:val="1"/>
      </w:numPr>
      <w:contextualSpacing/>
    </w:pPr>
  </w:style>
  <w:style w:type="paragraph" w:styleId="Textbubliny">
    <w:name w:val="Balloon Text"/>
    <w:basedOn w:val="Normlny"/>
    <w:link w:val="TextbublinyChar"/>
    <w:semiHidden/>
    <w:rsid w:val="00180D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180D08"/>
    <w:rPr>
      <w:rFonts w:ascii="Tahoma" w:hAnsi="Tahoma" w:cs="Tahoma"/>
      <w:sz w:val="16"/>
      <w:szCs w:val="16"/>
      <w:lang w:eastAsia="ar-SA" w:bidi="ar-SA"/>
    </w:rPr>
  </w:style>
  <w:style w:type="character" w:styleId="Odkaznakomentr">
    <w:name w:val="annotation reference"/>
    <w:semiHidden/>
    <w:rsid w:val="00D656C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D656CC"/>
    <w:rPr>
      <w:sz w:val="20"/>
      <w:szCs w:val="20"/>
    </w:rPr>
  </w:style>
  <w:style w:type="character" w:customStyle="1" w:styleId="TextkomentraChar">
    <w:name w:val="Text komentára Char"/>
    <w:link w:val="Textkomentra"/>
    <w:semiHidden/>
    <w:locked/>
    <w:rsid w:val="00D333CB"/>
    <w:rPr>
      <w:rFonts w:ascii="Times New Roman" w:hAnsi="Times New Roman" w:cs="Times New Roman"/>
      <w:sz w:val="20"/>
      <w:szCs w:val="20"/>
      <w:lang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D656CC"/>
    <w:rPr>
      <w:b/>
      <w:bCs/>
    </w:rPr>
  </w:style>
  <w:style w:type="character" w:customStyle="1" w:styleId="PredmetkomentraChar">
    <w:name w:val="Predmet komentára Char"/>
    <w:link w:val="Predmetkomentra"/>
    <w:semiHidden/>
    <w:locked/>
    <w:rsid w:val="00D333C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Odsekzoznamu">
    <w:name w:val="List Paragraph"/>
    <w:basedOn w:val="Normlny"/>
    <w:uiPriority w:val="34"/>
    <w:qFormat/>
    <w:rsid w:val="007522FE"/>
    <w:pPr>
      <w:ind w:left="708"/>
    </w:pPr>
  </w:style>
  <w:style w:type="character" w:styleId="Hypertextovprepojenie">
    <w:name w:val="Hyperlink"/>
    <w:rsid w:val="008869C5"/>
    <w:rPr>
      <w:color w:val="0000FF"/>
      <w:u w:val="single"/>
    </w:rPr>
  </w:style>
  <w:style w:type="paragraph" w:customStyle="1" w:styleId="Default">
    <w:name w:val="Default"/>
    <w:rsid w:val="006F0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rsid w:val="00F1147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F11476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5187-8B6A-4FF6-8CF3-D3E5CFF9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3867</Words>
  <Characters>22043</Characters>
  <Application>Microsoft Office Word</Application>
  <DocSecurity>0</DocSecurity>
  <Lines>183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ZMLUVA O DIELO A LICENČNÁ ZMLUVA</vt:lpstr>
      <vt:lpstr>ZMLUVA O DIELO A LICENČNÁ ZMLUVA</vt:lpstr>
    </vt:vector>
  </TitlesOfParts>
  <Company>Hewlett-Packard Company</Company>
  <LinksUpToDate>false</LinksUpToDate>
  <CharactersWithSpaces>25859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A LICENČNÁ ZMLUVA</dc:title>
  <dc:creator>Ivana</dc:creator>
  <cp:lastModifiedBy>Kovacova Martina</cp:lastModifiedBy>
  <cp:revision>10</cp:revision>
  <cp:lastPrinted>2016-11-16T10:24:00Z</cp:lastPrinted>
  <dcterms:created xsi:type="dcterms:W3CDTF">2018-12-11T13:11:00Z</dcterms:created>
  <dcterms:modified xsi:type="dcterms:W3CDTF">2018-12-11T15:38:00Z</dcterms:modified>
</cp:coreProperties>
</file>