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C0" w:rsidRDefault="007131F5" w:rsidP="00E973C0">
      <w:pPr>
        <w:pStyle w:val="Nadpis2"/>
      </w:pPr>
      <w:r>
        <w:t>Príloha č. 2</w:t>
      </w:r>
      <w:r w:rsidR="00E973C0">
        <w:t xml:space="preserve">: </w:t>
      </w:r>
      <w:r w:rsidR="00E973C0" w:rsidRPr="002B0C86">
        <w:t>Metod</w:t>
      </w:r>
      <w:r w:rsidR="00E973C0">
        <w:t>ika</w:t>
      </w:r>
      <w:r w:rsidR="00E973C0" w:rsidRPr="002B0C86">
        <w:t xml:space="preserve"> výpočtu úspor energie pre jednotlivé opatrenia</w:t>
      </w:r>
      <w:r>
        <w:t xml:space="preserve"> energetickej efektívnosti</w:t>
      </w:r>
    </w:p>
    <w:p w:rsidR="00E973C0" w:rsidRPr="009E00FB" w:rsidRDefault="00E973C0" w:rsidP="00E973C0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tblpY="1"/>
        <w:tblOverlap w:val="never"/>
        <w:tblW w:w="896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1136"/>
        <w:gridCol w:w="796"/>
        <w:gridCol w:w="340"/>
        <w:gridCol w:w="994"/>
        <w:gridCol w:w="1136"/>
        <w:gridCol w:w="2431"/>
      </w:tblGrid>
      <w:tr w:rsidR="00E973C0" w:rsidRPr="0094338E" w:rsidTr="00B94467">
        <w:trPr>
          <w:trHeight w:val="128"/>
        </w:trPr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973C0" w:rsidRPr="0094338E" w:rsidRDefault="00E973C0" w:rsidP="007250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3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Opatrenie č. </w:t>
            </w:r>
          </w:p>
        </w:tc>
        <w:tc>
          <w:tcPr>
            <w:tcW w:w="19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3C0" w:rsidRPr="003C4AD2" w:rsidRDefault="00E973C0" w:rsidP="003C4AD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A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(podľa </w:t>
            </w:r>
            <w:proofErr w:type="spellStart"/>
            <w:r w:rsidR="003C4AD2" w:rsidRPr="003C4AD2">
              <w:rPr>
                <w:rFonts w:ascii="Arial" w:hAnsi="Arial" w:cs="Arial"/>
                <w:b/>
                <w:bCs/>
                <w:sz w:val="16"/>
                <w:szCs w:val="16"/>
              </w:rPr>
              <w:t>Č</w:t>
            </w:r>
            <w:r w:rsidR="006E6446" w:rsidRPr="003C4AD2">
              <w:rPr>
                <w:rFonts w:ascii="Arial" w:hAnsi="Arial" w:cs="Arial"/>
                <w:b/>
                <w:bCs/>
                <w:sz w:val="16"/>
                <w:szCs w:val="16"/>
              </w:rPr>
              <w:t>ís</w:t>
            </w:r>
            <w:r w:rsidR="003C4AD2" w:rsidRPr="003C4AD2">
              <w:rPr>
                <w:rFonts w:ascii="Arial" w:hAnsi="Arial" w:cs="Arial"/>
                <w:b/>
                <w:bCs/>
                <w:sz w:val="16"/>
                <w:szCs w:val="16"/>
              </w:rPr>
              <w:t>lovníka</w:t>
            </w:r>
            <w:proofErr w:type="spellEnd"/>
            <w:r w:rsidRPr="003C4AD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7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73C0" w:rsidRPr="0094338E" w:rsidRDefault="00E973C0" w:rsidP="007250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opatrenia:</w:t>
            </w:r>
          </w:p>
        </w:tc>
        <w:tc>
          <w:tcPr>
            <w:tcW w:w="243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20A96" w:rsidRDefault="000D3BC5" w:rsidP="000D3BC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Špecifikácia opatrenia </w:t>
            </w:r>
          </w:p>
          <w:p w:rsidR="00E973C0" w:rsidRPr="0094338E" w:rsidRDefault="00220A96" w:rsidP="000D3B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Bližšia špecifikácia opatrenia</w:t>
            </w:r>
          </w:p>
        </w:tc>
      </w:tr>
      <w:tr w:rsidR="00E973C0" w:rsidRPr="0094338E" w:rsidTr="00B94467">
        <w:trPr>
          <w:trHeight w:val="124"/>
        </w:trPr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973C0" w:rsidRPr="002926DC" w:rsidRDefault="00E973C0" w:rsidP="007250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110">
              <w:rPr>
                <w:rFonts w:ascii="Arial" w:hAnsi="Arial" w:cs="Arial"/>
                <w:b/>
                <w:bCs/>
                <w:sz w:val="16"/>
                <w:szCs w:val="16"/>
              </w:rPr>
              <w:t>ID MSEE: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3C0" w:rsidRPr="002926DC" w:rsidRDefault="00E973C0" w:rsidP="007250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73C0" w:rsidRPr="0094338E" w:rsidRDefault="00E973C0" w:rsidP="00725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73C0" w:rsidRPr="0094338E" w:rsidRDefault="00E973C0" w:rsidP="00725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73C0" w:rsidRPr="0094338E" w:rsidTr="00B94467">
        <w:trPr>
          <w:trHeight w:val="117"/>
        </w:trPr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973C0" w:rsidRPr="0094338E" w:rsidRDefault="00E973C0" w:rsidP="00E973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338E">
              <w:rPr>
                <w:rFonts w:ascii="Arial" w:hAnsi="Arial" w:cs="Arial"/>
                <w:b/>
                <w:bCs/>
                <w:sz w:val="16"/>
                <w:szCs w:val="16"/>
              </w:rPr>
              <w:t>Sektor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943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3C0" w:rsidRPr="0094338E" w:rsidRDefault="00971C88" w:rsidP="00E973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73C0" w:rsidRPr="00F376F1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76F1">
              <w:rPr>
                <w:rFonts w:ascii="Arial" w:hAnsi="Arial" w:cs="Arial"/>
                <w:sz w:val="16"/>
                <w:szCs w:val="16"/>
              </w:rPr>
              <w:t xml:space="preserve">Zdroj financovania:  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73C0" w:rsidRPr="0094338E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3C0" w:rsidRPr="0094338E" w:rsidTr="00B94467">
        <w:trPr>
          <w:trHeight w:val="136"/>
        </w:trPr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C0" w:rsidRPr="0094338E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338E">
              <w:rPr>
                <w:rFonts w:ascii="Arial" w:hAnsi="Arial" w:cs="Arial"/>
                <w:sz w:val="16"/>
                <w:szCs w:val="16"/>
              </w:rPr>
              <w:t>Trvanie opatrenia od</w:t>
            </w:r>
            <w:r>
              <w:rPr>
                <w:rFonts w:ascii="Arial" w:hAnsi="Arial" w:cs="Arial"/>
                <w:sz w:val="16"/>
                <w:szCs w:val="16"/>
              </w:rPr>
              <w:t>: (rok)</w:t>
            </w:r>
            <w:r w:rsidRPr="009433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C0" w:rsidRPr="0094338E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47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973C0" w:rsidRPr="0094338E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338E"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>: (rok)</w:t>
            </w:r>
          </w:p>
        </w:tc>
        <w:tc>
          <w:tcPr>
            <w:tcW w:w="243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3C0" w:rsidRPr="0094338E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E973C0" w:rsidRPr="0094338E" w:rsidTr="00B94467">
        <w:trPr>
          <w:trHeight w:val="136"/>
        </w:trPr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C0" w:rsidRPr="0094338E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338E">
              <w:rPr>
                <w:rFonts w:ascii="Arial" w:hAnsi="Arial" w:cs="Arial"/>
                <w:sz w:val="16"/>
                <w:szCs w:val="16"/>
              </w:rPr>
              <w:t xml:space="preserve">Zodpovedný </w:t>
            </w:r>
            <w:r>
              <w:rPr>
                <w:rFonts w:ascii="Arial" w:hAnsi="Arial" w:cs="Arial"/>
                <w:sz w:val="16"/>
                <w:szCs w:val="16"/>
              </w:rPr>
              <w:t>subjekt: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C0" w:rsidRPr="0094338E" w:rsidRDefault="000D3BC5" w:rsidP="000D3B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Rezort/zodpovedný subjekt/organizácia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973C0" w:rsidRPr="00F376F1" w:rsidRDefault="00E973C0" w:rsidP="00E973C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76F1">
              <w:rPr>
                <w:rFonts w:ascii="Arial" w:hAnsi="Arial" w:cs="Arial"/>
                <w:b/>
                <w:sz w:val="16"/>
                <w:szCs w:val="16"/>
              </w:rPr>
              <w:t>Opatrenie pre plnenie čl. 7 smernice 2012/27/EÚ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3C0" w:rsidRPr="0094338E" w:rsidRDefault="00E973C0" w:rsidP="00E973C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Áno</w:t>
            </w:r>
          </w:p>
        </w:tc>
      </w:tr>
      <w:tr w:rsidR="00E973C0" w:rsidRPr="0094338E" w:rsidTr="00B94467">
        <w:trPr>
          <w:trHeight w:val="136"/>
        </w:trPr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C0" w:rsidRPr="00F376F1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C0" w:rsidRPr="0094338E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973C0" w:rsidRPr="0094338E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10">
              <w:rPr>
                <w:rFonts w:ascii="Arial" w:hAnsi="Arial" w:cs="Arial"/>
                <w:sz w:val="16"/>
                <w:szCs w:val="16"/>
              </w:rPr>
              <w:t>Klasifikácia</w:t>
            </w:r>
            <w:r>
              <w:rPr>
                <w:rFonts w:ascii="Arial" w:hAnsi="Arial" w:cs="Arial"/>
                <w:sz w:val="16"/>
                <w:szCs w:val="16"/>
              </w:rPr>
              <w:t xml:space="preserve"> politického opatrenia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3C0" w:rsidRPr="0094338E" w:rsidRDefault="000D3BC5" w:rsidP="000D3B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Podľa </w:t>
            </w:r>
            <w:r w:rsidR="00E973C0">
              <w:rPr>
                <w:rFonts w:ascii="Arial" w:hAnsi="Arial" w:cs="Arial"/>
                <w:sz w:val="16"/>
                <w:szCs w:val="16"/>
              </w:rPr>
              <w:t xml:space="preserve">Čl. 7 ods. 9 písm.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E973C0" w:rsidRPr="0093572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973C0" w:rsidRPr="009357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73C0">
              <w:rPr>
                <w:rFonts w:ascii="Arial" w:hAnsi="Arial" w:cs="Arial"/>
                <w:sz w:val="16"/>
                <w:szCs w:val="16"/>
              </w:rPr>
              <w:t>f</w:t>
            </w:r>
            <w:r w:rsidR="00E973C0" w:rsidRPr="009357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973C0" w:rsidRPr="0094338E" w:rsidTr="00A32C0F">
        <w:trPr>
          <w:trHeight w:val="136"/>
        </w:trPr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C0" w:rsidRPr="0094338E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338E">
              <w:rPr>
                <w:rFonts w:ascii="Arial" w:hAnsi="Arial" w:cs="Arial"/>
                <w:sz w:val="16"/>
                <w:szCs w:val="16"/>
              </w:rPr>
              <w:t>Životnosť opatrenia</w:t>
            </w:r>
            <w:r>
              <w:rPr>
                <w:rFonts w:ascii="Arial" w:hAnsi="Arial" w:cs="Arial"/>
                <w:sz w:val="16"/>
                <w:szCs w:val="16"/>
              </w:rPr>
              <w:t xml:space="preserve"> (roky):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3C0" w:rsidRPr="0094338E" w:rsidRDefault="00757CBF" w:rsidP="00757C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Uviesť p</w:t>
            </w:r>
            <w:r w:rsidR="000D3BC5">
              <w:rPr>
                <w:rFonts w:ascii="Arial" w:hAnsi="Arial" w:cs="Arial"/>
                <w:sz w:val="16"/>
                <w:szCs w:val="16"/>
              </w:rPr>
              <w:t xml:space="preserve">odľa vyhlášky č. </w:t>
            </w:r>
            <w:r w:rsidR="00B3605B">
              <w:rPr>
                <w:rFonts w:ascii="Arial" w:hAnsi="Arial" w:cs="Arial"/>
                <w:sz w:val="16"/>
                <w:szCs w:val="16"/>
              </w:rPr>
              <w:t>327/2015 Z. z.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973C0" w:rsidRPr="0094338E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Súlad </w:t>
            </w:r>
            <w:r w:rsidRPr="00C14DE0">
              <w:rPr>
                <w:rFonts w:ascii="Arial" w:hAnsi="Arial" w:cs="Arial"/>
                <w:sz w:val="16"/>
                <w:szCs w:val="16"/>
              </w:rPr>
              <w:t>s č</w:t>
            </w:r>
            <w:r>
              <w:rPr>
                <w:rFonts w:ascii="Arial" w:hAnsi="Arial" w:cs="Arial"/>
                <w:sz w:val="16"/>
                <w:szCs w:val="16"/>
              </w:rPr>
              <w:t>l. 7 ods. 10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3C0" w:rsidRPr="0094338E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</w:tr>
      <w:tr w:rsidR="00E973C0" w:rsidRPr="0094338E" w:rsidTr="00A32C0F">
        <w:trPr>
          <w:trHeight w:val="136"/>
        </w:trPr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973C0" w:rsidRPr="0094338E" w:rsidRDefault="00E973C0" w:rsidP="00E973C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 paliva</w:t>
            </w:r>
            <w:r w:rsidRPr="0094338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973C0" w:rsidRPr="00757CBF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7CBF">
              <w:rPr>
                <w:rFonts w:ascii="Arial" w:hAnsi="Arial" w:cs="Arial"/>
                <w:sz w:val="16"/>
                <w:szCs w:val="16"/>
              </w:rPr>
              <w:t>Zemný plyn</w:t>
            </w:r>
          </w:p>
        </w:tc>
        <w:tc>
          <w:tcPr>
            <w:tcW w:w="113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973C0" w:rsidRPr="00757CBF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7CBF">
              <w:rPr>
                <w:rFonts w:ascii="Arial" w:hAnsi="Arial" w:cs="Arial"/>
                <w:sz w:val="16"/>
                <w:szCs w:val="16"/>
              </w:rPr>
              <w:t>Elektrina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973C0" w:rsidRPr="00757CBF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7CBF">
              <w:rPr>
                <w:rFonts w:ascii="Arial" w:hAnsi="Arial" w:cs="Arial"/>
                <w:sz w:val="16"/>
                <w:szCs w:val="16"/>
              </w:rPr>
              <w:t>Teplo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973C0" w:rsidRPr="00757CBF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7CBF">
              <w:rPr>
                <w:rFonts w:ascii="Arial" w:hAnsi="Arial" w:cs="Arial"/>
                <w:sz w:val="16"/>
                <w:szCs w:val="16"/>
              </w:rPr>
              <w:t>Iné palivá: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E973C0" w:rsidRPr="00074A07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3C0" w:rsidRPr="0094338E" w:rsidTr="00A32C0F">
        <w:trPr>
          <w:trHeight w:val="136"/>
        </w:trPr>
        <w:tc>
          <w:tcPr>
            <w:tcW w:w="21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3C0" w:rsidRPr="0094338E" w:rsidRDefault="00E973C0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Rozdelenie v % podľa palív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3C0" w:rsidRPr="00757CBF" w:rsidRDefault="00E973C0" w:rsidP="00E973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3C0" w:rsidRPr="00757CBF" w:rsidRDefault="00E973C0" w:rsidP="00E973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3C0" w:rsidRPr="00757CBF" w:rsidRDefault="00E973C0" w:rsidP="00E973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3C0" w:rsidRPr="00757CBF" w:rsidRDefault="00E973C0" w:rsidP="00E973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3C0" w:rsidRPr="00074A07" w:rsidRDefault="006E6446" w:rsidP="006E64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Napr. z</w:t>
            </w:r>
            <w:r w:rsidR="00074A07" w:rsidRPr="00074A07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757CBF" w:rsidRPr="00074A07">
              <w:rPr>
                <w:rFonts w:ascii="Arial" w:hAnsi="Arial" w:cs="Arial"/>
                <w:sz w:val="16"/>
                <w:szCs w:val="16"/>
              </w:rPr>
              <w:t>ŠÚSR – sčítanie domov a</w:t>
            </w:r>
            <w:r w:rsidR="00714555">
              <w:rPr>
                <w:rFonts w:ascii="Arial" w:hAnsi="Arial" w:cs="Arial"/>
                <w:sz w:val="16"/>
                <w:szCs w:val="16"/>
              </w:rPr>
              <w:t> </w:t>
            </w:r>
            <w:r w:rsidR="00757CBF" w:rsidRPr="00074A07">
              <w:rPr>
                <w:rFonts w:ascii="Arial" w:hAnsi="Arial" w:cs="Arial"/>
                <w:sz w:val="16"/>
                <w:szCs w:val="16"/>
              </w:rPr>
              <w:t>bytov</w:t>
            </w:r>
            <w:r w:rsidR="00714555">
              <w:rPr>
                <w:rFonts w:ascii="Arial" w:hAnsi="Arial" w:cs="Arial"/>
                <w:sz w:val="16"/>
                <w:szCs w:val="16"/>
              </w:rPr>
              <w:t>, odborný odhad</w:t>
            </w:r>
          </w:p>
        </w:tc>
      </w:tr>
      <w:tr w:rsidR="00A32C0F" w:rsidRPr="0094338E" w:rsidTr="00757CBF">
        <w:trPr>
          <w:trHeight w:val="329"/>
        </w:trPr>
        <w:tc>
          <w:tcPr>
            <w:tcW w:w="21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A32C0F" w:rsidRPr="0094338E" w:rsidRDefault="00A32C0F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338E">
              <w:rPr>
                <w:rFonts w:ascii="Arial" w:hAnsi="Arial" w:cs="Arial"/>
                <w:sz w:val="16"/>
                <w:szCs w:val="16"/>
              </w:rPr>
              <w:t>Charakteristika opatrenia</w:t>
            </w:r>
            <w:r>
              <w:rPr>
                <w:rFonts w:ascii="Arial" w:hAnsi="Arial" w:cs="Arial"/>
                <w:sz w:val="16"/>
                <w:szCs w:val="16"/>
              </w:rPr>
              <w:t xml:space="preserve"> (vrátane oprávnených aktivít)</w:t>
            </w:r>
          </w:p>
        </w:tc>
        <w:tc>
          <w:tcPr>
            <w:tcW w:w="6833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32C0F" w:rsidRPr="00A32C0F" w:rsidRDefault="000D3BC5" w:rsidP="00FF193B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Stručná charakteristika, z ktorej jasne vyplýva, </w:t>
            </w:r>
            <w:r w:rsidR="00FF193B">
              <w:rPr>
                <w:rFonts w:ascii="Arial" w:hAnsi="Arial" w:cs="Arial"/>
                <w:bCs/>
                <w:sz w:val="16"/>
                <w:szCs w:val="16"/>
              </w:rPr>
              <w:t>ako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sa dosahujú úspory energie.</w:t>
            </w:r>
          </w:p>
        </w:tc>
      </w:tr>
      <w:tr w:rsidR="00A32C0F" w:rsidRPr="0094338E" w:rsidTr="00A32C0F">
        <w:trPr>
          <w:trHeight w:val="653"/>
        </w:trPr>
        <w:tc>
          <w:tcPr>
            <w:tcW w:w="213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A32C0F" w:rsidRPr="0094338E" w:rsidRDefault="00A32C0F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32C0F" w:rsidRDefault="000D3BC5" w:rsidP="000D3B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Slovne zatriediť podľa čl. 7 </w:t>
            </w:r>
            <w:r>
              <w:rPr>
                <w:rFonts w:ascii="Arial" w:hAnsi="Arial" w:cs="Arial"/>
                <w:sz w:val="16"/>
                <w:szCs w:val="16"/>
              </w:rPr>
              <w:t xml:space="preserve"> ods. 9 písm. a</w:t>
            </w:r>
            <w:r w:rsidRPr="0093572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9357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935725">
              <w:rPr>
                <w:rFonts w:ascii="Arial" w:hAnsi="Arial" w:cs="Arial"/>
                <w:sz w:val="16"/>
                <w:szCs w:val="16"/>
              </w:rPr>
              <w:t>)</w:t>
            </w:r>
            <w:r w:rsidR="006353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5B9">
              <w:rPr>
                <w:rFonts w:ascii="Arial" w:hAnsi="Arial" w:cs="Arial"/>
                <w:sz w:val="16"/>
                <w:szCs w:val="16"/>
              </w:rPr>
              <w:t xml:space="preserve">(v súlade s Klasifikáciou opatrenia) </w:t>
            </w:r>
            <w:r w:rsidR="00635357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 stručný popis finanč</w:t>
            </w:r>
            <w:r w:rsidR="00A468C8">
              <w:rPr>
                <w:rFonts w:ascii="Arial" w:hAnsi="Arial" w:cs="Arial"/>
                <w:sz w:val="16"/>
                <w:szCs w:val="16"/>
              </w:rPr>
              <w:t xml:space="preserve">ného </w:t>
            </w:r>
            <w:r>
              <w:rPr>
                <w:rFonts w:ascii="Arial" w:hAnsi="Arial" w:cs="Arial"/>
                <w:sz w:val="16"/>
                <w:szCs w:val="16"/>
              </w:rPr>
              <w:t>mechanizmu</w:t>
            </w:r>
          </w:p>
          <w:p w:rsidR="00936D61" w:rsidRDefault="00936D61" w:rsidP="00936D6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zo spotreby energie alebo produkcie emisií CO</w:t>
            </w:r>
            <w:r w:rsidRPr="002E44FE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36D61" w:rsidRDefault="00936D61" w:rsidP="00936D6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podporné schémy, fiškálne stimuly</w:t>
            </w:r>
          </w:p>
          <w:p w:rsidR="00936D61" w:rsidRDefault="00936D61" w:rsidP="00936D6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legislatívne predpisy, dobrovoľné dohody</w:t>
            </w:r>
          </w:p>
          <w:p w:rsidR="00936D61" w:rsidRDefault="00936D61" w:rsidP="00936D6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normy</w:t>
            </w:r>
          </w:p>
          <w:p w:rsidR="00936D61" w:rsidRPr="00936D61" w:rsidRDefault="00936D61" w:rsidP="00936D6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programy označovania EE</w:t>
            </w:r>
          </w:p>
          <w:p w:rsidR="00A468C8" w:rsidRPr="00936D61" w:rsidRDefault="00936D61" w:rsidP="00936D6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odborná príprava, vzdelávanie</w:t>
            </w:r>
            <w:r w:rsidR="00932BC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32C0F" w:rsidRPr="0094338E" w:rsidTr="00757CBF">
        <w:trPr>
          <w:trHeight w:val="497"/>
        </w:trPr>
        <w:tc>
          <w:tcPr>
            <w:tcW w:w="213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A32C0F" w:rsidRPr="0094338E" w:rsidRDefault="00A32C0F" w:rsidP="00E973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32C0F" w:rsidRDefault="000D3BC5" w:rsidP="00A32C0F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</w:t>
            </w:r>
            <w:r w:rsidR="00A32C0F">
              <w:rPr>
                <w:rFonts w:ascii="Arial" w:hAnsi="Arial" w:cs="Arial"/>
                <w:iCs/>
                <w:sz w:val="16"/>
                <w:szCs w:val="16"/>
              </w:rPr>
              <w:t xml:space="preserve">právnené </w:t>
            </w:r>
            <w:r w:rsidR="00A32C0F" w:rsidRPr="004846A7">
              <w:rPr>
                <w:rFonts w:ascii="Arial" w:hAnsi="Arial" w:cs="Arial"/>
                <w:iCs/>
                <w:sz w:val="16"/>
                <w:szCs w:val="16"/>
              </w:rPr>
              <w:t>aktivity:</w:t>
            </w:r>
          </w:p>
          <w:p w:rsidR="000D3BC5" w:rsidRPr="00757CBF" w:rsidRDefault="000D3BC5" w:rsidP="000D3BC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D3BC5">
              <w:rPr>
                <w:rFonts w:ascii="Arial" w:hAnsi="Arial" w:cs="Arial"/>
                <w:bCs/>
                <w:sz w:val="16"/>
                <w:szCs w:val="16"/>
              </w:rPr>
              <w:t>Typ podporovaných aktivít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v rámci podporného programu</w:t>
            </w:r>
          </w:p>
        </w:tc>
      </w:tr>
      <w:tr w:rsidR="00086653" w:rsidRPr="0094338E" w:rsidTr="00A32C0F">
        <w:trPr>
          <w:trHeight w:val="109"/>
        </w:trPr>
        <w:tc>
          <w:tcPr>
            <w:tcW w:w="21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086653" w:rsidRPr="004A1165" w:rsidRDefault="00086653" w:rsidP="0008665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1165">
              <w:rPr>
                <w:rFonts w:ascii="Arial" w:hAnsi="Arial" w:cs="Arial"/>
                <w:bCs/>
                <w:sz w:val="16"/>
                <w:szCs w:val="16"/>
              </w:rPr>
              <w:t>Vyhodnotenie opatrenia</w:t>
            </w:r>
          </w:p>
        </w:tc>
        <w:tc>
          <w:tcPr>
            <w:tcW w:w="6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F2C72" w:rsidRPr="005F2C72" w:rsidRDefault="005F2C72" w:rsidP="005F2C7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Vybrať z možností:</w:t>
            </w:r>
          </w:p>
          <w:p w:rsidR="00086653" w:rsidRDefault="00086653" w:rsidP="00A468C8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468C8">
              <w:rPr>
                <w:rFonts w:ascii="Arial" w:hAnsi="Arial" w:cs="Arial"/>
                <w:bCs/>
                <w:sz w:val="16"/>
                <w:szCs w:val="16"/>
              </w:rPr>
              <w:t>Zdola nahor, cez jednotlivé projekty</w:t>
            </w:r>
          </w:p>
          <w:p w:rsidR="00A468C8" w:rsidRPr="00A468C8" w:rsidRDefault="00A468C8" w:rsidP="00A468C8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468C8">
              <w:rPr>
                <w:rFonts w:ascii="Arial" w:hAnsi="Arial" w:cs="Arial"/>
                <w:bCs/>
                <w:sz w:val="16"/>
                <w:szCs w:val="16"/>
              </w:rPr>
              <w:t>Zdola nahor,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na základe balíkov projektov</w:t>
            </w:r>
          </w:p>
        </w:tc>
      </w:tr>
      <w:tr w:rsidR="00086653" w:rsidRPr="0094338E" w:rsidTr="00A32C0F">
        <w:trPr>
          <w:trHeight w:val="215"/>
        </w:trPr>
        <w:tc>
          <w:tcPr>
            <w:tcW w:w="21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086653" w:rsidRPr="0094338E" w:rsidRDefault="005F2C72" w:rsidP="005F2C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Metódy pre výpočet úspor (</w:t>
            </w:r>
            <w:r w:rsidR="00086653">
              <w:rPr>
                <w:rFonts w:ascii="Arial" w:hAnsi="Arial" w:cs="Arial"/>
                <w:sz w:val="16"/>
                <w:szCs w:val="16"/>
              </w:rPr>
              <w:t>podľa prílohy V ods. 1</w:t>
            </w:r>
            <w:r w:rsidR="00BC5733">
              <w:rPr>
                <w:rFonts w:ascii="Arial" w:hAnsi="Arial" w:cs="Arial"/>
                <w:sz w:val="16"/>
                <w:szCs w:val="16"/>
              </w:rPr>
              <w:t xml:space="preserve"> EED</w:t>
            </w:r>
            <w:r w:rsidR="00F424AF">
              <w:rPr>
                <w:rStyle w:val="Odkaznapoznmkupodiarou"/>
                <w:rFonts w:ascii="Arial" w:hAnsi="Arial" w:cs="Arial"/>
                <w:sz w:val="16"/>
                <w:szCs w:val="16"/>
              </w:rPr>
              <w:footnoteReference w:id="1"/>
            </w:r>
            <w:r w:rsidR="00BC5733">
              <w:rPr>
                <w:rFonts w:ascii="Arial" w:hAnsi="Arial" w:cs="Arial"/>
                <w:sz w:val="16"/>
                <w:szCs w:val="16"/>
              </w:rPr>
              <w:t xml:space="preserve"> a vyhlášky </w:t>
            </w:r>
            <w:r w:rsidR="00E16BA4">
              <w:rPr>
                <w:rFonts w:ascii="Arial" w:hAnsi="Arial" w:cs="Arial"/>
                <w:sz w:val="16"/>
                <w:szCs w:val="16"/>
              </w:rPr>
              <w:t xml:space="preserve">č. </w:t>
            </w:r>
            <w:r w:rsidR="00BC5733">
              <w:rPr>
                <w:rFonts w:ascii="Arial" w:hAnsi="Arial" w:cs="Arial"/>
                <w:sz w:val="16"/>
                <w:szCs w:val="16"/>
              </w:rPr>
              <w:t>327/2015</w:t>
            </w:r>
            <w:r w:rsidR="00E16BA4">
              <w:rPr>
                <w:rFonts w:ascii="Arial" w:hAnsi="Arial" w:cs="Arial"/>
                <w:sz w:val="16"/>
                <w:szCs w:val="16"/>
              </w:rPr>
              <w:t xml:space="preserve"> Z. z.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F2C72" w:rsidRDefault="005F2C72" w:rsidP="005F2C72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Metódy pre výpočet úspor (výber z možností):</w:t>
            </w:r>
          </w:p>
          <w:p w:rsidR="005F2C72" w:rsidRPr="005F2C72" w:rsidRDefault="002A5699" w:rsidP="005F2C72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5F2C72">
              <w:rPr>
                <w:rFonts w:ascii="Arial" w:hAnsi="Arial" w:cs="Arial"/>
                <w:iCs/>
                <w:sz w:val="16"/>
                <w:szCs w:val="16"/>
              </w:rPr>
              <w:t xml:space="preserve">ex </w:t>
            </w:r>
            <w:proofErr w:type="spellStart"/>
            <w:r w:rsidRPr="005F2C72">
              <w:rPr>
                <w:rFonts w:ascii="Arial" w:hAnsi="Arial" w:cs="Arial"/>
                <w:iCs/>
                <w:sz w:val="16"/>
                <w:szCs w:val="16"/>
              </w:rPr>
              <w:t>ante</w:t>
            </w:r>
            <w:proofErr w:type="spellEnd"/>
            <w:r w:rsidR="005F2C72">
              <w:rPr>
                <w:rFonts w:ascii="Arial" w:hAnsi="Arial" w:cs="Arial"/>
                <w:iCs/>
                <w:sz w:val="16"/>
                <w:szCs w:val="16"/>
              </w:rPr>
              <w:t xml:space="preserve"> – predpokladané úspory</w:t>
            </w:r>
            <w:r w:rsidR="006707F9">
              <w:rPr>
                <w:rFonts w:ascii="Arial" w:hAnsi="Arial" w:cs="Arial"/>
                <w:iCs/>
                <w:sz w:val="16"/>
                <w:szCs w:val="16"/>
              </w:rPr>
              <w:t xml:space="preserve"> (štandardné hodnoty úspor pre každé opatrenie),</w:t>
            </w:r>
          </w:p>
          <w:p w:rsidR="005F2C72" w:rsidRDefault="005F2C72" w:rsidP="005F2C72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ex post – merané úspory</w:t>
            </w:r>
            <w:r w:rsidR="006707F9">
              <w:rPr>
                <w:rFonts w:ascii="Arial" w:hAnsi="Arial" w:cs="Arial"/>
                <w:iCs/>
                <w:sz w:val="16"/>
                <w:szCs w:val="16"/>
              </w:rPr>
              <w:t xml:space="preserve"> (meranie pred a po) (IBA MERANÉ!),</w:t>
            </w:r>
          </w:p>
          <w:p w:rsidR="00086653" w:rsidRDefault="002A5699" w:rsidP="005F2C72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5F2C72">
              <w:rPr>
                <w:rFonts w:ascii="Arial" w:hAnsi="Arial" w:cs="Arial"/>
                <w:iCs/>
                <w:sz w:val="16"/>
                <w:szCs w:val="16"/>
              </w:rPr>
              <w:t>pomerné úspory na základe plánovanej potreby energie</w:t>
            </w:r>
            <w:r w:rsidR="00FF193B">
              <w:rPr>
                <w:rFonts w:ascii="Arial" w:hAnsi="Arial" w:cs="Arial"/>
                <w:iCs/>
                <w:sz w:val="16"/>
                <w:szCs w:val="16"/>
              </w:rPr>
              <w:t xml:space="preserve"> (na základe odborného technického</w:t>
            </w:r>
            <w:r w:rsidR="006707F9">
              <w:rPr>
                <w:rFonts w:ascii="Arial" w:hAnsi="Arial" w:cs="Arial"/>
                <w:iCs/>
                <w:sz w:val="16"/>
                <w:szCs w:val="16"/>
              </w:rPr>
              <w:t xml:space="preserve"> odhadu),</w:t>
            </w:r>
          </w:p>
          <w:p w:rsidR="006707F9" w:rsidRPr="005F2C72" w:rsidRDefault="006707F9" w:rsidP="005F2C72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na základe prieskumu.</w:t>
            </w:r>
          </w:p>
        </w:tc>
      </w:tr>
      <w:tr w:rsidR="00086653" w:rsidRPr="0094338E" w:rsidTr="00A32C0F">
        <w:trPr>
          <w:trHeight w:val="215"/>
        </w:trPr>
        <w:tc>
          <w:tcPr>
            <w:tcW w:w="21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086653" w:rsidRPr="00A40856" w:rsidRDefault="00086653" w:rsidP="000866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Podrobný </w:t>
            </w:r>
            <w:r w:rsidRPr="0094338E">
              <w:rPr>
                <w:rFonts w:ascii="Arial" w:hAnsi="Arial" w:cs="Arial"/>
                <w:sz w:val="16"/>
                <w:szCs w:val="16"/>
              </w:rPr>
              <w:t>opis metódy pre výpočet úspor energie</w:t>
            </w:r>
          </w:p>
        </w:tc>
        <w:tc>
          <w:tcPr>
            <w:tcW w:w="6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86653" w:rsidRPr="0094189F" w:rsidRDefault="005F2C72" w:rsidP="00195A5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Opis metódy slovne, </w:t>
            </w:r>
            <w:r w:rsidR="0094189F">
              <w:rPr>
                <w:rFonts w:ascii="Arial" w:hAnsi="Arial" w:cs="Arial"/>
                <w:bCs/>
                <w:sz w:val="16"/>
                <w:szCs w:val="16"/>
              </w:rPr>
              <w:t xml:space="preserve">čo možno najpresnejšie, </w:t>
            </w:r>
            <w:r w:rsidR="002965BA">
              <w:rPr>
                <w:rFonts w:ascii="Arial" w:hAnsi="Arial" w:cs="Arial"/>
                <w:bCs/>
                <w:sz w:val="16"/>
                <w:szCs w:val="16"/>
              </w:rPr>
              <w:t xml:space="preserve">musí </w:t>
            </w:r>
            <w:r w:rsidR="000104EB">
              <w:rPr>
                <w:rFonts w:ascii="Arial" w:hAnsi="Arial" w:cs="Arial"/>
                <w:bCs/>
                <w:sz w:val="16"/>
                <w:szCs w:val="16"/>
              </w:rPr>
              <w:t xml:space="preserve">byť v súlade so vzorcom </w:t>
            </w:r>
            <w:r w:rsidR="0094189F">
              <w:rPr>
                <w:rFonts w:ascii="Arial" w:hAnsi="Arial" w:cs="Arial"/>
                <w:bCs/>
                <w:sz w:val="16"/>
                <w:szCs w:val="16"/>
              </w:rPr>
              <w:t>uveden</w:t>
            </w:r>
            <w:r w:rsidR="00195A5A">
              <w:rPr>
                <w:rFonts w:ascii="Arial" w:hAnsi="Arial" w:cs="Arial"/>
                <w:bCs/>
                <w:sz w:val="16"/>
                <w:szCs w:val="16"/>
              </w:rPr>
              <w:t>ým</w:t>
            </w:r>
            <w:r w:rsidR="0094189F">
              <w:rPr>
                <w:rFonts w:ascii="Arial" w:hAnsi="Arial" w:cs="Arial"/>
                <w:bCs/>
                <w:sz w:val="16"/>
                <w:szCs w:val="16"/>
              </w:rPr>
              <w:t xml:space="preserve"> v prílohe č. 3.</w:t>
            </w:r>
            <w:r w:rsidR="00BC573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104E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C5733" w:rsidRPr="0094338E" w:rsidTr="004570A5">
        <w:trPr>
          <w:trHeight w:val="215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C5733" w:rsidRPr="0094338E" w:rsidRDefault="00BC5733" w:rsidP="000866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338E">
              <w:rPr>
                <w:rFonts w:ascii="Arial" w:hAnsi="Arial" w:cs="Arial"/>
                <w:sz w:val="16"/>
                <w:szCs w:val="16"/>
              </w:rPr>
              <w:t>Použitie odbornýc</w:t>
            </w:r>
            <w:r>
              <w:rPr>
                <w:rFonts w:ascii="Arial" w:hAnsi="Arial" w:cs="Arial"/>
                <w:sz w:val="16"/>
                <w:szCs w:val="16"/>
              </w:rPr>
              <w:t>h odhadov a predpokladov</w:t>
            </w:r>
          </w:p>
          <w:p w:rsidR="00BC5733" w:rsidRPr="0094338E" w:rsidRDefault="00BC5733" w:rsidP="004570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338E">
              <w:rPr>
                <w:rFonts w:ascii="Arial" w:hAnsi="Arial" w:cs="Arial"/>
                <w:sz w:val="16"/>
                <w:szCs w:val="16"/>
              </w:rPr>
              <w:t xml:space="preserve">pri výpočte úspor energie </w:t>
            </w:r>
          </w:p>
        </w:tc>
        <w:tc>
          <w:tcPr>
            <w:tcW w:w="6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5733" w:rsidRPr="0094338E" w:rsidRDefault="00BC5733" w:rsidP="00086653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Áno/Nie  </w:t>
            </w:r>
          </w:p>
        </w:tc>
      </w:tr>
      <w:tr w:rsidR="00BC5733" w:rsidRPr="0094338E" w:rsidTr="00BC5733">
        <w:trPr>
          <w:trHeight w:val="304"/>
        </w:trPr>
        <w:tc>
          <w:tcPr>
            <w:tcW w:w="213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C5733" w:rsidRPr="0094338E" w:rsidRDefault="00BC5733" w:rsidP="00BC5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3" w:type="dxa"/>
            <w:gridSpan w:val="6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5733" w:rsidRPr="0077097C" w:rsidRDefault="00BC5733" w:rsidP="0077097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Ak áno, uvedie sa:</w:t>
            </w:r>
          </w:p>
          <w:p w:rsidR="00BC5733" w:rsidRDefault="00BC5733" w:rsidP="0077097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097C">
              <w:rPr>
                <w:rFonts w:ascii="Arial" w:hAnsi="Arial" w:cs="Arial"/>
                <w:iCs/>
                <w:sz w:val="16"/>
                <w:szCs w:val="16"/>
              </w:rPr>
              <w:t>Odôvodnenie použitia odborných odhadov</w:t>
            </w:r>
          </w:p>
          <w:p w:rsidR="00BC5733" w:rsidRPr="0077097C" w:rsidRDefault="00BC5733" w:rsidP="0077097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Špecifikovať, kde sa používajú odborné odhady a na základe čoho boli tieto stanovené</w:t>
            </w:r>
          </w:p>
        </w:tc>
      </w:tr>
      <w:tr w:rsidR="00086653" w:rsidRPr="0094338E" w:rsidTr="00A32C0F">
        <w:trPr>
          <w:trHeight w:val="315"/>
        </w:trPr>
        <w:tc>
          <w:tcPr>
            <w:tcW w:w="21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086653" w:rsidRPr="0094338E" w:rsidRDefault="00086653" w:rsidP="000866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338E">
              <w:rPr>
                <w:rFonts w:ascii="Arial" w:hAnsi="Arial" w:cs="Arial"/>
                <w:sz w:val="16"/>
                <w:szCs w:val="16"/>
              </w:rPr>
              <w:t>Monitorovanie, kontrola a verifikácia dosiahnutých úspor energie</w:t>
            </w:r>
          </w:p>
        </w:tc>
        <w:tc>
          <w:tcPr>
            <w:tcW w:w="6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097C" w:rsidRDefault="00357824" w:rsidP="00086653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Monitorovanie – </w:t>
            </w:r>
            <w:r w:rsidR="0077097C">
              <w:rPr>
                <w:rFonts w:ascii="Arial" w:hAnsi="Arial" w:cs="Arial"/>
                <w:iCs/>
                <w:sz w:val="16"/>
                <w:szCs w:val="16"/>
              </w:rPr>
              <w:t xml:space="preserve">podľa akého systému </w:t>
            </w:r>
          </w:p>
          <w:p w:rsidR="0077097C" w:rsidRDefault="00086653" w:rsidP="00086653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9D6467">
              <w:rPr>
                <w:rFonts w:ascii="Arial" w:hAnsi="Arial" w:cs="Arial"/>
                <w:iCs/>
                <w:sz w:val="16"/>
                <w:szCs w:val="16"/>
              </w:rPr>
              <w:t>Kontrola a verifikácia úspor energie</w:t>
            </w:r>
            <w:r w:rsidR="0077097C"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</w:p>
          <w:p w:rsidR="0077097C" w:rsidRPr="0077097C" w:rsidRDefault="0077097C" w:rsidP="0077097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7097C">
              <w:rPr>
                <w:rFonts w:ascii="Arial" w:hAnsi="Arial" w:cs="Arial"/>
                <w:iCs/>
                <w:sz w:val="16"/>
                <w:szCs w:val="16"/>
              </w:rPr>
              <w:t>akým spôsobom sa zabezpečuje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(kontrola kvality výsledkov, vstupných údajov, výpočtových metód, </w:t>
            </w:r>
            <w:r w:rsidR="00A12943">
              <w:rPr>
                <w:rFonts w:ascii="Arial" w:hAnsi="Arial" w:cs="Arial"/>
                <w:iCs/>
                <w:sz w:val="16"/>
                <w:szCs w:val="16"/>
              </w:rPr>
              <w:t>verifikácia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realizácie opatrení na mieste a pod.)</w:t>
            </w:r>
          </w:p>
          <w:p w:rsidR="0077097C" w:rsidRDefault="0077097C" w:rsidP="0077097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7097C">
              <w:rPr>
                <w:rFonts w:ascii="Arial" w:hAnsi="Arial" w:cs="Arial"/>
                <w:iCs/>
                <w:sz w:val="16"/>
                <w:szCs w:val="16"/>
              </w:rPr>
              <w:t>kto ju zabezpečuje</w:t>
            </w:r>
          </w:p>
          <w:p w:rsidR="00086653" w:rsidRPr="0077097C" w:rsidRDefault="0077097C" w:rsidP="0077097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ako je zabezpeč</w:t>
            </w:r>
            <w:r w:rsidR="00BC5733">
              <w:rPr>
                <w:rFonts w:ascii="Arial" w:hAnsi="Arial" w:cs="Arial"/>
                <w:iCs/>
                <w:sz w:val="16"/>
                <w:szCs w:val="16"/>
              </w:rPr>
              <w:t>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ná kontrola </w:t>
            </w:r>
            <w:r w:rsidRPr="007548CC">
              <w:rPr>
                <w:rFonts w:ascii="Arial" w:hAnsi="Arial" w:cs="Arial"/>
                <w:iCs/>
                <w:sz w:val="16"/>
                <w:szCs w:val="16"/>
              </w:rPr>
              <w:t xml:space="preserve"> štatisticky významný podiel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projektov, ak nie je, prečo.</w:t>
            </w:r>
          </w:p>
        </w:tc>
      </w:tr>
      <w:tr w:rsidR="00086653" w:rsidRPr="0094338E" w:rsidTr="00A32C0F">
        <w:trPr>
          <w:trHeight w:val="197"/>
        </w:trPr>
        <w:tc>
          <w:tcPr>
            <w:tcW w:w="21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086653" w:rsidRPr="0094338E" w:rsidRDefault="00086653" w:rsidP="000866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338E">
              <w:rPr>
                <w:rFonts w:ascii="Arial" w:hAnsi="Arial" w:cs="Arial"/>
                <w:sz w:val="16"/>
                <w:szCs w:val="16"/>
              </w:rPr>
              <w:t xml:space="preserve">Celkové vyhodnotenie a ďalší postup </w:t>
            </w:r>
          </w:p>
        </w:tc>
        <w:tc>
          <w:tcPr>
            <w:tcW w:w="6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653" w:rsidRDefault="0077097C" w:rsidP="007131F5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Uvedie sa: </w:t>
            </w:r>
          </w:p>
          <w:p w:rsidR="0077097C" w:rsidRDefault="0077097C" w:rsidP="0077097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vyhodnotenie doterajšieho fungovania (úspešný/neúspešný)</w:t>
            </w:r>
          </w:p>
          <w:p w:rsidR="0077097C" w:rsidRDefault="0077097C" w:rsidP="0077097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stav opatrenia/programu (prebiehajúci, dobiehajúci, ukončený)</w:t>
            </w:r>
          </w:p>
          <w:p w:rsidR="0077097C" w:rsidRDefault="0077097C" w:rsidP="0077097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budúcnosť: opatrenie pokračuje</w:t>
            </w:r>
          </w:p>
          <w:p w:rsidR="0077097C" w:rsidRPr="0077097C" w:rsidRDefault="0077097C" w:rsidP="0077097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predpokladané zmeny: napr. nové pravidlá poskytovania pomoci a i. </w:t>
            </w:r>
          </w:p>
        </w:tc>
      </w:tr>
      <w:tr w:rsidR="00086653" w:rsidRPr="0094338E" w:rsidTr="00A32C0F">
        <w:trPr>
          <w:trHeight w:val="197"/>
        </w:trPr>
        <w:tc>
          <w:tcPr>
            <w:tcW w:w="21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086653" w:rsidRPr="0094338E" w:rsidRDefault="00086653" w:rsidP="000866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338E">
              <w:rPr>
                <w:rFonts w:ascii="Arial" w:hAnsi="Arial" w:cs="Arial"/>
                <w:sz w:val="16"/>
                <w:szCs w:val="16"/>
              </w:rPr>
              <w:t>Predpokladané prekrytie s iným opatrením</w:t>
            </w:r>
            <w:r>
              <w:rPr>
                <w:rFonts w:ascii="Arial" w:hAnsi="Arial" w:cs="Arial"/>
                <w:sz w:val="16"/>
                <w:szCs w:val="16"/>
              </w:rPr>
              <w:t xml:space="preserve"> - zdvojené započítanie</w:t>
            </w:r>
          </w:p>
        </w:tc>
        <w:tc>
          <w:tcPr>
            <w:tcW w:w="6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653" w:rsidRDefault="000740A2" w:rsidP="00D42B3E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Prekrytie / riziko prekrytia: </w:t>
            </w:r>
          </w:p>
          <w:p w:rsidR="000740A2" w:rsidRPr="000740A2" w:rsidRDefault="000740A2" w:rsidP="000740A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0740A2">
              <w:rPr>
                <w:rFonts w:ascii="Arial" w:hAnsi="Arial" w:cs="Arial"/>
                <w:iCs/>
                <w:sz w:val="16"/>
                <w:szCs w:val="16"/>
              </w:rPr>
              <w:t>s inými opatreniami</w:t>
            </w:r>
          </w:p>
          <w:p w:rsidR="000740A2" w:rsidRPr="000740A2" w:rsidRDefault="000740A2" w:rsidP="000740A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  <w:r w:rsidRPr="000740A2">
              <w:rPr>
                <w:rFonts w:ascii="Arial" w:hAnsi="Arial" w:cs="Arial"/>
                <w:iCs/>
                <w:sz w:val="16"/>
                <w:szCs w:val="16"/>
              </w:rPr>
              <w:t>s inými podpornými programami, politikami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(napr. aj podpora OZE)</w:t>
            </w:r>
          </w:p>
        </w:tc>
      </w:tr>
      <w:tr w:rsidR="00086653" w:rsidRPr="0094338E" w:rsidTr="00A32C0F">
        <w:trPr>
          <w:trHeight w:val="197"/>
        </w:trPr>
        <w:tc>
          <w:tcPr>
            <w:tcW w:w="21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086653" w:rsidRPr="000740A2" w:rsidRDefault="00086653" w:rsidP="000866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0A2">
              <w:rPr>
                <w:rFonts w:ascii="Arial" w:hAnsi="Arial" w:cs="Arial"/>
                <w:sz w:val="16"/>
                <w:szCs w:val="16"/>
              </w:rPr>
              <w:t>Spôsob zamedzenia zdvojeného započítania</w:t>
            </w:r>
          </w:p>
        </w:tc>
        <w:tc>
          <w:tcPr>
            <w:tcW w:w="683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40A2" w:rsidRPr="000740A2" w:rsidRDefault="000740A2" w:rsidP="00086653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0740A2">
              <w:rPr>
                <w:rFonts w:ascii="Arial" w:hAnsi="Arial" w:cs="Arial"/>
                <w:iCs/>
                <w:sz w:val="16"/>
                <w:szCs w:val="16"/>
              </w:rPr>
              <w:t xml:space="preserve">V prípade prekrytia: </w:t>
            </w:r>
          </w:p>
          <w:p w:rsidR="000740A2" w:rsidRPr="000740A2" w:rsidRDefault="000740A2" w:rsidP="000740A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0740A2">
              <w:rPr>
                <w:rFonts w:ascii="Arial" w:hAnsi="Arial" w:cs="Arial"/>
                <w:iCs/>
                <w:sz w:val="16"/>
                <w:szCs w:val="16"/>
              </w:rPr>
              <w:t>čo najkonk</w:t>
            </w:r>
            <w:r w:rsidR="00FF193B">
              <w:rPr>
                <w:rFonts w:ascii="Arial" w:hAnsi="Arial" w:cs="Arial"/>
                <w:iCs/>
                <w:sz w:val="16"/>
                <w:szCs w:val="16"/>
              </w:rPr>
              <w:t>rétnejší opis spôsobu zamedzenia</w:t>
            </w:r>
            <w:r w:rsidRPr="000740A2">
              <w:rPr>
                <w:rFonts w:ascii="Arial" w:hAnsi="Arial" w:cs="Arial"/>
                <w:iCs/>
                <w:sz w:val="16"/>
                <w:szCs w:val="16"/>
              </w:rPr>
              <w:t xml:space="preserve"> dvojitého započítania (napr. odčítanie úspor z opatrenia X od celkových úspor energie v rámci daného sektora)</w:t>
            </w:r>
          </w:p>
          <w:p w:rsidR="00086653" w:rsidRDefault="000740A2" w:rsidP="000740A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0740A2">
              <w:rPr>
                <w:rFonts w:ascii="Arial" w:hAnsi="Arial" w:cs="Arial"/>
                <w:iCs/>
                <w:sz w:val="16"/>
                <w:szCs w:val="16"/>
              </w:rPr>
              <w:t>spôsob, akým sa zamedzí dvojité započítanie v budúcnosti (napr. jedinečná identifikácia projektu  v rámci MSEE, prepojenie informačných systémov a pod.).</w:t>
            </w:r>
            <w:r w:rsidR="00966A49" w:rsidRPr="000740A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C900E1" w:rsidRPr="000740A2" w:rsidRDefault="00C900E1" w:rsidP="00FF193B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podľa </w:t>
            </w:r>
            <w:r w:rsidRPr="007B74F0">
              <w:rPr>
                <w:rFonts w:ascii="Arial" w:hAnsi="Arial" w:cs="Arial"/>
                <w:color w:val="000000"/>
                <w:sz w:val="16"/>
                <w:szCs w:val="18"/>
              </w:rPr>
              <w:t>príloha V bod 2 písm.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7B74F0">
              <w:rPr>
                <w:rFonts w:ascii="Arial" w:hAnsi="Arial" w:cs="Arial"/>
                <w:color w:val="000000"/>
                <w:sz w:val="16"/>
                <w:szCs w:val="18"/>
              </w:rPr>
              <w:t>d)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– „</w:t>
            </w:r>
            <w:r w:rsidR="00FF193B">
              <w:rPr>
                <w:rFonts w:ascii="Arial" w:hAnsi="Arial" w:cs="Arial"/>
                <w:color w:val="000000"/>
                <w:sz w:val="16"/>
                <w:szCs w:val="18"/>
              </w:rPr>
              <w:t>úspory si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môže nárokovať iba jeden subjekt“</w:t>
            </w:r>
          </w:p>
        </w:tc>
      </w:tr>
    </w:tbl>
    <w:p w:rsidR="000740A2" w:rsidRDefault="000740A2" w:rsidP="00A32C0F">
      <w:pPr>
        <w:spacing w:after="0" w:line="240" w:lineRule="auto"/>
      </w:pPr>
    </w:p>
    <w:p w:rsidR="000740A2" w:rsidRDefault="000740A2" w:rsidP="000740A2">
      <w:r>
        <w:br w:type="page"/>
      </w:r>
    </w:p>
    <w:p w:rsidR="00A2587F" w:rsidRPr="009825B9" w:rsidRDefault="00A2587F" w:rsidP="00A32C0F">
      <w:pPr>
        <w:spacing w:after="0" w:line="240" w:lineRule="auto"/>
        <w:rPr>
          <w:sz w:val="12"/>
        </w:rPr>
      </w:pPr>
    </w:p>
    <w:tbl>
      <w:tblPr>
        <w:tblpPr w:leftFromText="141" w:rightFromText="141" w:vertAnchor="text" w:tblpY="1"/>
        <w:tblOverlap w:val="never"/>
        <w:tblW w:w="8964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6833"/>
      </w:tblGrid>
      <w:tr w:rsidR="00A2587F" w:rsidRPr="00817FDA" w:rsidTr="00A2587F">
        <w:trPr>
          <w:trHeight w:val="197"/>
        </w:trPr>
        <w:tc>
          <w:tcPr>
            <w:tcW w:w="896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2587F" w:rsidRPr="00A2587F" w:rsidRDefault="00A2587F" w:rsidP="00BF3F57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 w:rsidRPr="00A2587F">
              <w:rPr>
                <w:rFonts w:ascii="Arial" w:hAnsi="Arial" w:cs="Arial"/>
                <w:b/>
                <w:sz w:val="18"/>
                <w:szCs w:val="16"/>
              </w:rPr>
              <w:t>Informácie pre účely čl. 7 smernice 2012/27/EÚ</w:t>
            </w:r>
          </w:p>
        </w:tc>
      </w:tr>
      <w:tr w:rsidR="009825B9" w:rsidRPr="00432271" w:rsidTr="009825B9">
        <w:trPr>
          <w:trHeight w:val="1967"/>
        </w:trPr>
        <w:tc>
          <w:tcPr>
            <w:tcW w:w="2131" w:type="dxa"/>
            <w:shd w:val="pct20" w:color="auto" w:fill="auto"/>
            <w:vAlign w:val="center"/>
          </w:tcPr>
          <w:p w:rsidR="009825B9" w:rsidRDefault="009825B9" w:rsidP="00BF3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Podstatnosť opatrenia</w:t>
            </w:r>
          </w:p>
          <w:p w:rsidR="009825B9" w:rsidRPr="007B74F0" w:rsidRDefault="009825B9" w:rsidP="00BF3F5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B74F0">
              <w:rPr>
                <w:rFonts w:ascii="Arial" w:hAnsi="Arial" w:cs="Arial"/>
                <w:color w:val="000000"/>
                <w:sz w:val="16"/>
                <w:szCs w:val="18"/>
              </w:rPr>
              <w:t>(príloha V bod 2 písm.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c</w:t>
            </w:r>
            <w:r w:rsidRPr="007B74F0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EED)</w:t>
            </w:r>
            <w:r w:rsidRPr="007B74F0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</w:p>
        </w:tc>
        <w:tc>
          <w:tcPr>
            <w:tcW w:w="6833" w:type="dxa"/>
            <w:shd w:val="clear" w:color="auto" w:fill="auto"/>
            <w:noWrap/>
            <w:vAlign w:val="center"/>
          </w:tcPr>
          <w:p w:rsidR="009825B9" w:rsidRDefault="009825B9" w:rsidP="00BF3F57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9825B9">
              <w:rPr>
                <w:rFonts w:ascii="Arial" w:hAnsi="Arial" w:cs="Arial"/>
                <w:iCs/>
                <w:sz w:val="16"/>
                <w:szCs w:val="16"/>
              </w:rPr>
              <w:t>Podstatnosť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opatrenia (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materiality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) – podľa EED: </w:t>
            </w:r>
          </w:p>
          <w:p w:rsidR="009825B9" w:rsidRDefault="009825B9" w:rsidP="00BF3F57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„aktivity povinného, zúčastneného alebo povereného subjektu musia byť preukázateľne významné (podstatné) pre dosiahnutie nárokovaných úspor“ </w:t>
            </w:r>
            <w:r w:rsidRPr="007B74F0">
              <w:rPr>
                <w:rFonts w:ascii="Arial" w:hAnsi="Arial" w:cs="Arial"/>
                <w:color w:val="000000"/>
                <w:sz w:val="16"/>
                <w:szCs w:val="18"/>
              </w:rPr>
              <w:t>(príloha V bod 2 písm.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c</w:t>
            </w:r>
            <w:r w:rsidRPr="007B74F0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  <w:r w:rsidRPr="007B74F0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</w:p>
          <w:p w:rsidR="009825B9" w:rsidRPr="009825B9" w:rsidRDefault="009825B9" w:rsidP="00BF3F57">
            <w:pPr>
              <w:spacing w:after="0" w:line="240" w:lineRule="auto"/>
              <w:jc w:val="both"/>
              <w:rPr>
                <w:rFonts w:ascii="Arial" w:hAnsi="Arial" w:cs="Arial"/>
                <w:iCs/>
                <w:sz w:val="8"/>
                <w:szCs w:val="16"/>
              </w:rPr>
            </w:pPr>
          </w:p>
          <w:p w:rsidR="009825B9" w:rsidRDefault="009825B9" w:rsidP="00BF3F57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Podstatnosť opatrenia možno vyjadriť nasledovne: </w:t>
            </w:r>
          </w:p>
          <w:p w:rsidR="009825B9" w:rsidRDefault="009825B9" w:rsidP="009825B9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preukázanie, že vplyv daného subjektu, resp. štátu je </w:t>
            </w:r>
            <w:r w:rsidRPr="009825B9">
              <w:rPr>
                <w:rFonts w:ascii="Arial" w:hAnsi="Arial" w:cs="Arial"/>
                <w:iCs/>
                <w:sz w:val="16"/>
                <w:szCs w:val="16"/>
                <w:u w:val="single"/>
              </w:rPr>
              <w:t>podstatný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pre rozhodnutie koncového spotrebiteľa o vykonaní opatrenia energetickej efektívnosti</w:t>
            </w:r>
          </w:p>
          <w:p w:rsidR="009825B9" w:rsidRPr="009825B9" w:rsidRDefault="009825B9" w:rsidP="009825B9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vplyv štátu možno preukázať určeným </w:t>
            </w:r>
            <w:r w:rsidRPr="009825B9">
              <w:rPr>
                <w:rFonts w:ascii="Arial" w:hAnsi="Arial" w:cs="Arial"/>
                <w:iCs/>
                <w:sz w:val="16"/>
                <w:szCs w:val="16"/>
                <w:u w:val="single"/>
              </w:rPr>
              <w:t>rozpočtom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 w:rsidRPr="009825B9">
              <w:rPr>
                <w:rFonts w:ascii="Arial" w:hAnsi="Arial" w:cs="Arial"/>
                <w:iCs/>
                <w:sz w:val="16"/>
                <w:szCs w:val="16"/>
                <w:u w:val="single"/>
              </w:rPr>
              <w:t>zodpovedným subjektom/rezortom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 w:rsidRPr="009C6E53">
              <w:rPr>
                <w:rFonts w:ascii="Arial" w:hAnsi="Arial" w:cs="Arial"/>
                <w:iCs/>
                <w:sz w:val="16"/>
                <w:szCs w:val="16"/>
              </w:rPr>
              <w:t>podpornými opatreniami financovanými štátom (poradenstvo, informačné kampane), legislatívou a i.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(Je vhodné rozpísať, kto je za jednotlivé podporné aktivity zodpovedný, ako sú financované, a to čo najkonkrétnejšie.)</w:t>
            </w:r>
          </w:p>
        </w:tc>
      </w:tr>
      <w:tr w:rsidR="009825B9" w:rsidRPr="00432271" w:rsidTr="009825B9">
        <w:trPr>
          <w:trHeight w:val="1829"/>
        </w:trPr>
        <w:tc>
          <w:tcPr>
            <w:tcW w:w="2131" w:type="dxa"/>
            <w:shd w:val="pct20" w:color="auto" w:fill="auto"/>
            <w:vAlign w:val="center"/>
          </w:tcPr>
          <w:p w:rsidR="009825B9" w:rsidRPr="007B74F0" w:rsidRDefault="009825B9" w:rsidP="0005697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33D62">
              <w:rPr>
                <w:rFonts w:ascii="Arial" w:hAnsi="Arial" w:cs="Arial"/>
                <w:color w:val="000000"/>
                <w:sz w:val="16"/>
                <w:szCs w:val="18"/>
              </w:rPr>
              <w:t>Doplnkovosť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opatrenia </w:t>
            </w:r>
          </w:p>
        </w:tc>
        <w:tc>
          <w:tcPr>
            <w:tcW w:w="6833" w:type="dxa"/>
            <w:shd w:val="clear" w:color="auto" w:fill="auto"/>
            <w:noWrap/>
            <w:vAlign w:val="center"/>
          </w:tcPr>
          <w:p w:rsidR="009825B9" w:rsidRDefault="009825B9" w:rsidP="00D85C67">
            <w:pPr>
              <w:pStyle w:val="Textkomentra"/>
              <w:spacing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Doplnkovosť možno rozdeliť na 3 časti:</w:t>
            </w:r>
          </w:p>
          <w:p w:rsidR="009825B9" w:rsidRDefault="009825B9" w:rsidP="00D85C67">
            <w:pPr>
              <w:pStyle w:val="Textkomentr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Vyjadrenie, či sa doplnkovosť daného opatrenia týka alebo nie.</w:t>
            </w:r>
          </w:p>
          <w:p w:rsidR="009825B9" w:rsidRDefault="009825B9" w:rsidP="00D85C67">
            <w:pPr>
              <w:pStyle w:val="Textkomentr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Národná úroveň:</w:t>
            </w:r>
          </w:p>
          <w:p w:rsidR="009825B9" w:rsidRDefault="009825B9" w:rsidP="00D85C67">
            <w:pPr>
              <w:pStyle w:val="Textkomentr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 sa doplnkovosť opatrenia týka</w:t>
            </w:r>
            <w:r w:rsidR="00BB0FAF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 xml:space="preserve"> ako sú úspory, ktoré nie sú doplnkové (t.j. samovoľné, tie, ktoré by sa robili aj tak), odpočítané pre plnenie čl. 7</w:t>
            </w:r>
          </w:p>
          <w:p w:rsidR="009825B9" w:rsidRDefault="009825B9" w:rsidP="00D85C67">
            <w:pPr>
              <w:pStyle w:val="Textkomentr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 </w:t>
            </w:r>
            <w:r w:rsidR="00BB0FAF">
              <w:rPr>
                <w:rFonts w:ascii="Arial" w:hAnsi="Arial"/>
                <w:sz w:val="16"/>
              </w:rPr>
              <w:t>sa doplnkovosť opatrenia netýka:</w:t>
            </w:r>
            <w:r>
              <w:rPr>
                <w:rFonts w:ascii="Arial" w:hAnsi="Arial"/>
                <w:sz w:val="16"/>
              </w:rPr>
              <w:t xml:space="preserve"> vysvetlenie, prečo. </w:t>
            </w:r>
          </w:p>
          <w:p w:rsidR="009825B9" w:rsidRDefault="009825B9" w:rsidP="00D85C67">
            <w:pPr>
              <w:pStyle w:val="Textkomentr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Doplnkovosť voči legislatíve EÚ:</w:t>
            </w:r>
          </w:p>
          <w:p w:rsidR="009825B9" w:rsidRDefault="009825B9" w:rsidP="00D85C67">
            <w:pPr>
              <w:pStyle w:val="Textkomentr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 sa doplnkovosť opatrenia týka</w:t>
            </w:r>
            <w:r w:rsidR="00BB0FAF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 xml:space="preserve"> ako sú úspory, ktoré </w:t>
            </w:r>
            <w:r w:rsidR="00BB0FAF">
              <w:rPr>
                <w:rFonts w:ascii="Arial" w:hAnsi="Arial"/>
                <w:sz w:val="16"/>
              </w:rPr>
              <w:t>sa dosiahnu vďaka EÚ legislatíve</w:t>
            </w:r>
            <w:r>
              <w:rPr>
                <w:rFonts w:ascii="Arial" w:hAnsi="Arial"/>
                <w:sz w:val="16"/>
              </w:rPr>
              <w:t>, odpočítané pre plnenie čl. 7</w:t>
            </w:r>
          </w:p>
          <w:p w:rsidR="009825B9" w:rsidRPr="001E3B4A" w:rsidRDefault="009825B9" w:rsidP="001E3B4A">
            <w:pPr>
              <w:pStyle w:val="Textkomentr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 </w:t>
            </w:r>
            <w:r w:rsidR="00BB0FAF">
              <w:rPr>
                <w:rFonts w:ascii="Arial" w:hAnsi="Arial"/>
                <w:sz w:val="16"/>
              </w:rPr>
              <w:t>sa doplnkovosť opatrenia netýka:</w:t>
            </w:r>
            <w:r>
              <w:rPr>
                <w:rFonts w:ascii="Arial" w:hAnsi="Arial"/>
                <w:sz w:val="16"/>
              </w:rPr>
              <w:t xml:space="preserve"> vysvetlenie, prečo. </w:t>
            </w:r>
          </w:p>
        </w:tc>
      </w:tr>
      <w:tr w:rsidR="00056974" w:rsidRPr="0094338E" w:rsidTr="00A2587F">
        <w:trPr>
          <w:trHeight w:val="216"/>
        </w:trPr>
        <w:tc>
          <w:tcPr>
            <w:tcW w:w="2131" w:type="dxa"/>
            <w:shd w:val="pct20" w:color="auto" w:fill="auto"/>
            <w:vAlign w:val="center"/>
          </w:tcPr>
          <w:p w:rsidR="00056974" w:rsidRDefault="00056974" w:rsidP="004E0E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85C67">
              <w:rPr>
                <w:rFonts w:ascii="Arial" w:hAnsi="Arial" w:cs="Arial"/>
                <w:sz w:val="16"/>
                <w:szCs w:val="18"/>
              </w:rPr>
              <w:t>Súlad s legislatívnymi predpismi</w:t>
            </w:r>
            <w:r w:rsidR="004E0EAA" w:rsidRPr="00D85C67">
              <w:rPr>
                <w:rFonts w:ascii="Arial" w:hAnsi="Arial" w:cs="Arial"/>
                <w:sz w:val="16"/>
                <w:szCs w:val="18"/>
              </w:rPr>
              <w:t xml:space="preserve"> a prin</w:t>
            </w:r>
            <w:r w:rsidR="00D85C67" w:rsidRPr="00D85C67">
              <w:rPr>
                <w:rFonts w:ascii="Arial" w:hAnsi="Arial" w:cs="Arial"/>
                <w:sz w:val="16"/>
                <w:szCs w:val="18"/>
              </w:rPr>
              <w:t>c</w:t>
            </w:r>
            <w:r w:rsidR="004E0EAA" w:rsidRPr="00D85C67">
              <w:rPr>
                <w:rFonts w:ascii="Arial" w:hAnsi="Arial" w:cs="Arial"/>
                <w:sz w:val="16"/>
                <w:szCs w:val="18"/>
              </w:rPr>
              <w:t>ípmi podporných mechanizmov</w:t>
            </w:r>
            <w:r w:rsidRPr="00D85C67">
              <w:rPr>
                <w:rFonts w:ascii="Arial" w:hAnsi="Arial" w:cs="Arial"/>
                <w:sz w:val="16"/>
                <w:szCs w:val="18"/>
              </w:rPr>
              <w:t xml:space="preserve"> (vrátane kontroly kvality a sankcií)</w:t>
            </w:r>
            <w:r w:rsidR="004E0EAA" w:rsidRPr="00D85C67">
              <w:rPr>
                <w:rFonts w:ascii="Arial" w:hAnsi="Arial" w:cs="Arial"/>
                <w:sz w:val="16"/>
                <w:szCs w:val="18"/>
              </w:rPr>
              <w:t>, ak relevantné</w:t>
            </w:r>
          </w:p>
        </w:tc>
        <w:tc>
          <w:tcPr>
            <w:tcW w:w="6833" w:type="dxa"/>
            <w:shd w:val="clear" w:color="auto" w:fill="auto"/>
            <w:noWrap/>
            <w:vAlign w:val="center"/>
          </w:tcPr>
          <w:p w:rsidR="00056974" w:rsidRDefault="00056974" w:rsidP="0005697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Ako je zabezpečované dodržiavanie legislatívnych predpisov v oblasti podpory, resp. k</w:t>
            </w:r>
            <w:r w:rsidR="004E0EAA">
              <w:rPr>
                <w:rFonts w:ascii="Arial" w:hAnsi="Arial" w:cs="Arial"/>
                <w:iCs/>
                <w:sz w:val="16"/>
                <w:szCs w:val="16"/>
              </w:rPr>
              <w:t>ritérií na poskytovanie podpory</w:t>
            </w:r>
          </w:p>
          <w:p w:rsidR="00056974" w:rsidRDefault="00056974" w:rsidP="0005697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Zabezpečenie kontroly kvality</w:t>
            </w:r>
          </w:p>
          <w:p w:rsidR="00056974" w:rsidRPr="004B0F7B" w:rsidRDefault="00056974" w:rsidP="0005697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Sankcie</w:t>
            </w:r>
          </w:p>
        </w:tc>
      </w:tr>
      <w:tr w:rsidR="00056974" w:rsidRPr="007B3732" w:rsidTr="00A2587F">
        <w:trPr>
          <w:trHeight w:val="193"/>
        </w:trPr>
        <w:tc>
          <w:tcPr>
            <w:tcW w:w="2131" w:type="dxa"/>
            <w:shd w:val="pct20" w:color="auto" w:fill="auto"/>
            <w:vAlign w:val="center"/>
          </w:tcPr>
          <w:p w:rsidR="00056974" w:rsidRPr="007B74F0" w:rsidRDefault="00056974" w:rsidP="00900D4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B74F0">
              <w:rPr>
                <w:rFonts w:ascii="Arial" w:hAnsi="Arial" w:cs="Arial"/>
                <w:color w:val="000000"/>
                <w:sz w:val="16"/>
                <w:szCs w:val="18"/>
              </w:rPr>
              <w:t xml:space="preserve">Plnenie </w:t>
            </w:r>
            <w:r w:rsidR="00900D40" w:rsidRPr="007B74F0">
              <w:rPr>
                <w:rFonts w:ascii="Arial" w:hAnsi="Arial" w:cs="Arial"/>
                <w:color w:val="000000"/>
                <w:sz w:val="16"/>
                <w:szCs w:val="18"/>
              </w:rPr>
              <w:t>kritér</w:t>
            </w:r>
            <w:r w:rsidR="00900D40">
              <w:rPr>
                <w:rFonts w:ascii="Arial" w:hAnsi="Arial" w:cs="Arial"/>
                <w:color w:val="000000"/>
                <w:sz w:val="16"/>
                <w:szCs w:val="18"/>
              </w:rPr>
              <w:t>ií</w:t>
            </w:r>
            <w:r w:rsidR="00900D40" w:rsidRPr="007B74F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7B74F0">
              <w:rPr>
                <w:rFonts w:ascii="Arial" w:hAnsi="Arial" w:cs="Arial"/>
                <w:color w:val="000000"/>
                <w:sz w:val="16"/>
                <w:szCs w:val="18"/>
              </w:rPr>
              <w:t xml:space="preserve">(podľa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čl. 7 </w:t>
            </w:r>
            <w:r w:rsidRPr="007B74F0">
              <w:rPr>
                <w:rFonts w:ascii="Arial" w:hAnsi="Arial" w:cs="Arial"/>
                <w:color w:val="000000"/>
                <w:sz w:val="16"/>
                <w:szCs w:val="18"/>
              </w:rPr>
              <w:t>ods. 10 smernice)</w:t>
            </w:r>
          </w:p>
        </w:tc>
        <w:tc>
          <w:tcPr>
            <w:tcW w:w="6833" w:type="dxa"/>
            <w:vAlign w:val="center"/>
          </w:tcPr>
          <w:p w:rsidR="00056974" w:rsidRDefault="00056974" w:rsidP="0005697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D91120">
              <w:rPr>
                <w:rFonts w:ascii="Arial" w:hAnsi="Arial" w:cs="Arial"/>
                <w:iCs/>
                <w:sz w:val="16"/>
                <w:szCs w:val="16"/>
              </w:rPr>
              <w:t xml:space="preserve">Zákon č. 321/2014 Z. z. ustanovil dve prechodné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obdobia. V 4AP </w:t>
            </w:r>
            <w:r w:rsidR="00D03BA5">
              <w:rPr>
                <w:rFonts w:ascii="Arial" w:hAnsi="Arial" w:cs="Arial"/>
                <w:iCs/>
                <w:sz w:val="16"/>
                <w:szCs w:val="16"/>
              </w:rPr>
              <w:t>sa vyhodnocuje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príspevok politických opatrení v prvom prechodnom období 2014-2016 a plnenie trajektórie cieľa úspor energie pre článok 7 do roku 2020. </w:t>
            </w:r>
          </w:p>
          <w:p w:rsidR="00056974" w:rsidRDefault="00056974" w:rsidP="0005697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Rezo</w:t>
            </w:r>
            <w:r w:rsidR="008C32DC">
              <w:rPr>
                <w:rFonts w:ascii="Arial" w:hAnsi="Arial" w:cs="Arial"/>
                <w:iCs/>
                <w:sz w:val="16"/>
                <w:szCs w:val="16"/>
              </w:rPr>
              <w:t>rt zodpovedný za opatrenie: ...</w:t>
            </w:r>
          </w:p>
          <w:p w:rsidR="00056974" w:rsidRDefault="00056974" w:rsidP="0005697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Úspory sú určené transparentným spôsobom na základe metódy a) predpokladaných úspor – štandardných hodnôt, b) meraných úspor, c) pomerných úspor plánovaných úspor na základe technického odhadu, d) prieskumu</w:t>
            </w:r>
            <w:r w:rsidR="00D03BA5">
              <w:rPr>
                <w:rFonts w:ascii="Arial" w:hAnsi="Arial" w:cs="Arial"/>
                <w:iCs/>
                <w:sz w:val="16"/>
                <w:szCs w:val="16"/>
              </w:rPr>
              <w:t xml:space="preserve"> (</w:t>
            </w:r>
            <w:r w:rsidR="008C32DC">
              <w:rPr>
                <w:rFonts w:ascii="Arial" w:hAnsi="Arial" w:cs="Arial"/>
                <w:iCs/>
                <w:sz w:val="16"/>
                <w:szCs w:val="16"/>
              </w:rPr>
              <w:t>vyberte</w:t>
            </w:r>
            <w:r w:rsidR="00D03BA5">
              <w:rPr>
                <w:rFonts w:ascii="Arial" w:hAnsi="Arial" w:cs="Arial"/>
                <w:iCs/>
                <w:sz w:val="16"/>
                <w:szCs w:val="16"/>
              </w:rPr>
              <w:t xml:space="preserve"> relevantné)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:rsidR="00056974" w:rsidRDefault="00056974" w:rsidP="0005697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Úspory energie sú uvedené v konečnej energetickej spotrebe (ak nie, uviesť PES, v tom prípade sa ale</w:t>
            </w:r>
            <w:r w:rsidR="008C32DC">
              <w:rPr>
                <w:rFonts w:ascii="Arial" w:hAnsi="Arial" w:cs="Arial"/>
                <w:iCs/>
                <w:sz w:val="16"/>
                <w:szCs w:val="16"/>
              </w:rPr>
              <w:t xml:space="preserve"> nezapočítava do plnenia čl. 7).</w:t>
            </w:r>
          </w:p>
          <w:p w:rsidR="00056974" w:rsidRDefault="00056974" w:rsidP="0005697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Úspory sú určené podľa bodu 1 písm. a) prílohy V, v súlade s bodom 2 prílohy V</w:t>
            </w:r>
            <w:r w:rsidR="008C32DC">
              <w:rPr>
                <w:rFonts w:ascii="Arial" w:hAnsi="Arial" w:cs="Arial"/>
                <w:iCs/>
                <w:sz w:val="16"/>
                <w:szCs w:val="16"/>
              </w:rPr>
              <w:t> </w:t>
            </w:r>
            <w:r w:rsidR="00900D40">
              <w:rPr>
                <w:rFonts w:ascii="Arial" w:hAnsi="Arial" w:cs="Arial"/>
                <w:iCs/>
                <w:sz w:val="16"/>
                <w:szCs w:val="16"/>
              </w:rPr>
              <w:t>EED</w:t>
            </w:r>
            <w:r w:rsidR="008C32DC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:rsidR="00056974" w:rsidRDefault="00056974" w:rsidP="0005697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Nerelevantné, nejde o politické opatrenia podľa čl. 7</w:t>
            </w:r>
            <w:r w:rsidR="00453451">
              <w:rPr>
                <w:rFonts w:ascii="Arial" w:hAnsi="Arial" w:cs="Arial"/>
                <w:iCs/>
                <w:sz w:val="16"/>
                <w:szCs w:val="16"/>
              </w:rPr>
              <w:t xml:space="preserve"> (9) druhého </w:t>
            </w:r>
            <w:proofErr w:type="spellStart"/>
            <w:r w:rsidR="00453451">
              <w:rPr>
                <w:rFonts w:ascii="Arial" w:hAnsi="Arial" w:cs="Arial"/>
                <w:iCs/>
                <w:sz w:val="16"/>
                <w:szCs w:val="16"/>
              </w:rPr>
              <w:t>pododseku</w:t>
            </w:r>
            <w:proofErr w:type="spellEnd"/>
            <w:r w:rsidR="00453451">
              <w:rPr>
                <w:rFonts w:ascii="Arial" w:hAnsi="Arial" w:cs="Arial"/>
                <w:iCs/>
                <w:sz w:val="16"/>
                <w:szCs w:val="16"/>
              </w:rPr>
              <w:t xml:space="preserve"> písm. a) (t.j. dane z energie alebo CO</w:t>
            </w:r>
            <w:r w:rsidR="00453451" w:rsidRPr="00453451">
              <w:rPr>
                <w:rFonts w:ascii="Arial" w:hAnsi="Arial" w:cs="Arial"/>
                <w:iCs/>
                <w:sz w:val="16"/>
                <w:szCs w:val="16"/>
                <w:vertAlign w:val="subscript"/>
              </w:rPr>
              <w:t>2</w:t>
            </w:r>
            <w:r w:rsidR="00453451">
              <w:rPr>
                <w:rFonts w:ascii="Arial" w:hAnsi="Arial" w:cs="Arial"/>
                <w:iCs/>
                <w:sz w:val="16"/>
                <w:szCs w:val="16"/>
              </w:rPr>
              <w:t>, ktorých účinkom je zníženie KES)</w:t>
            </w:r>
            <w:r w:rsidR="008C32DC">
              <w:rPr>
                <w:rFonts w:ascii="Arial" w:hAnsi="Arial" w:cs="Arial"/>
                <w:iCs/>
                <w:sz w:val="16"/>
                <w:szCs w:val="16"/>
              </w:rPr>
              <w:t>,</w:t>
            </w:r>
          </w:p>
          <w:p w:rsidR="00056974" w:rsidRDefault="00056974" w:rsidP="0005697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Nerelevantné, nejde o dobrovoľné dohody/</w:t>
            </w:r>
            <w:r w:rsidR="00453451">
              <w:rPr>
                <w:rFonts w:ascii="Arial" w:hAnsi="Arial" w:cs="Arial"/>
                <w:iCs/>
                <w:sz w:val="16"/>
                <w:szCs w:val="16"/>
              </w:rPr>
              <w:t xml:space="preserve"> Ak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ide o dobrovoľné dohody,</w:t>
            </w:r>
            <w:r w:rsidR="00453451">
              <w:rPr>
                <w:rFonts w:ascii="Arial" w:hAnsi="Arial" w:cs="Arial"/>
                <w:iCs/>
                <w:sz w:val="16"/>
                <w:szCs w:val="16"/>
              </w:rPr>
              <w:t xml:space="preserve"> zúčastnené subjekty vypracúvajú výročnú správu o dosiahnutých úsporách energie.</w:t>
            </w:r>
          </w:p>
          <w:p w:rsidR="00056974" w:rsidRDefault="00056974" w:rsidP="0005697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Výsledky opatrenia sa priebežne monitorujú, ak nie sú dostatočné, pristúpi sa k nápravným opatreniam.</w:t>
            </w:r>
          </w:p>
          <w:p w:rsidR="00056974" w:rsidRDefault="00056974" w:rsidP="0005697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Systém kontroly prebieha na úrovni </w:t>
            </w:r>
            <w:r w:rsidR="00472FCF">
              <w:rPr>
                <w:rFonts w:ascii="Arial" w:hAnsi="Arial" w:cs="Arial"/>
                <w:iCs/>
                <w:sz w:val="16"/>
                <w:szCs w:val="16"/>
              </w:rPr>
              <w:t xml:space="preserve">informačného systému </w:t>
            </w:r>
            <w:r w:rsidR="008C32DC">
              <w:rPr>
                <w:rFonts w:ascii="Arial" w:hAnsi="Arial" w:cs="Arial"/>
                <w:iCs/>
                <w:sz w:val="16"/>
                <w:szCs w:val="16"/>
              </w:rPr>
              <w:t>„</w:t>
            </w:r>
            <w:r>
              <w:rPr>
                <w:rFonts w:ascii="Arial" w:hAnsi="Arial" w:cs="Arial"/>
                <w:iCs/>
                <w:sz w:val="16"/>
                <w:szCs w:val="16"/>
              </w:rPr>
              <w:t>....</w:t>
            </w:r>
            <w:r w:rsidR="008C32DC">
              <w:rPr>
                <w:rFonts w:ascii="Arial" w:hAnsi="Arial" w:cs="Arial"/>
                <w:iCs/>
                <w:sz w:val="16"/>
                <w:szCs w:val="16"/>
              </w:rPr>
              <w:t>“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, ako aj </w:t>
            </w:r>
            <w:r w:rsidRPr="007548CC">
              <w:rPr>
                <w:rFonts w:ascii="Arial" w:hAnsi="Arial" w:cs="Arial"/>
                <w:iCs/>
                <w:sz w:val="16"/>
                <w:szCs w:val="16"/>
              </w:rPr>
              <w:t xml:space="preserve"> v rámci prípravy akčných plánov a ročn</w:t>
            </w:r>
            <w:r>
              <w:rPr>
                <w:rFonts w:ascii="Arial" w:hAnsi="Arial" w:cs="Arial"/>
                <w:iCs/>
                <w:sz w:val="16"/>
                <w:szCs w:val="16"/>
              </w:rPr>
              <w:t>ých správ</w:t>
            </w:r>
            <w:r w:rsidRPr="007548CC">
              <w:rPr>
                <w:rFonts w:ascii="Arial" w:hAnsi="Arial" w:cs="Arial"/>
                <w:iCs/>
                <w:sz w:val="16"/>
                <w:szCs w:val="16"/>
              </w:rPr>
              <w:t>. Keďže sa kontrolujú opatrenia po jednotlivých projektoch, nebol stanovený štatisticky významný podiel opatrení na kontrolu.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056974" w:rsidRPr="00E14C69" w:rsidRDefault="00056974" w:rsidP="0005697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B3732">
              <w:rPr>
                <w:rFonts w:ascii="Arial" w:hAnsi="Arial" w:cs="Arial"/>
                <w:iCs/>
                <w:sz w:val="16"/>
                <w:szCs w:val="16"/>
              </w:rPr>
              <w:t>Trendy úspor budú uvedené v jednotlivých ročných správach o pokroku pri dosahovaní národných cieľov energetickej efektívnosti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</w:tbl>
    <w:p w:rsidR="00757CBF" w:rsidRPr="00D03BA5" w:rsidRDefault="00757CBF" w:rsidP="006C3861">
      <w:pPr>
        <w:rPr>
          <w:b/>
          <w:sz w:val="8"/>
        </w:rPr>
      </w:pPr>
    </w:p>
    <w:p w:rsidR="006C3861" w:rsidRPr="009825B9" w:rsidRDefault="006C3861" w:rsidP="009825B9">
      <w:pPr>
        <w:pStyle w:val="Nadpis3"/>
      </w:pPr>
      <w:r w:rsidRPr="009825B9">
        <w:t xml:space="preserve">Príloha č. 3: Vzorce pre výpočet úspor pre jednotlivé opatrenia energetickej efektívnosti </w:t>
      </w:r>
    </w:p>
    <w:p w:rsidR="006C3861" w:rsidRDefault="006C3861" w:rsidP="003C4AD2">
      <w:pPr>
        <w:spacing w:after="40" w:line="240" w:lineRule="auto"/>
        <w:rPr>
          <w:rFonts w:ascii="Arial" w:hAnsi="Arial" w:cs="Arial"/>
          <w:iCs/>
          <w:sz w:val="16"/>
          <w:szCs w:val="16"/>
          <w:lang w:val="en-GB"/>
        </w:rPr>
      </w:pPr>
      <w:r>
        <w:rPr>
          <w:rFonts w:ascii="Arial" w:hAnsi="Arial" w:cs="Arial"/>
          <w:iCs/>
          <w:sz w:val="16"/>
          <w:szCs w:val="16"/>
          <w:lang w:val="en-GB"/>
        </w:rPr>
        <w:t>[</w:t>
      </w:r>
      <w:proofErr w:type="spellStart"/>
      <w:r>
        <w:rPr>
          <w:rFonts w:ascii="Arial" w:hAnsi="Arial" w:cs="Arial"/>
          <w:iCs/>
          <w:sz w:val="16"/>
          <w:szCs w:val="16"/>
          <w:lang w:val="en-GB"/>
        </w:rPr>
        <w:t>Pri</w:t>
      </w:r>
      <w:proofErr w:type="spellEnd"/>
      <w:r>
        <w:rPr>
          <w:rFonts w:ascii="Arial" w:hAnsi="Arial" w:cs="Arial"/>
          <w:iCs/>
          <w:sz w:val="16"/>
          <w:szCs w:val="16"/>
          <w:lang w:val="en-GB"/>
        </w:rPr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aktualizácii Metodických tabuliek </w:t>
      </w:r>
      <w:proofErr w:type="gramStart"/>
      <w:r>
        <w:rPr>
          <w:rFonts w:ascii="Arial" w:hAnsi="Arial" w:cs="Arial"/>
          <w:iCs/>
          <w:sz w:val="16"/>
          <w:szCs w:val="16"/>
        </w:rPr>
        <w:t>sa</w:t>
      </w:r>
      <w:proofErr w:type="gramEnd"/>
      <w:r>
        <w:rPr>
          <w:rFonts w:ascii="Arial" w:hAnsi="Arial" w:cs="Arial"/>
          <w:iCs/>
          <w:sz w:val="16"/>
          <w:szCs w:val="16"/>
        </w:rPr>
        <w:t xml:space="preserve"> pripravia aj vzorce pre všetky relevantné opatrenia, pričom tieto sa následne presunú do Prílohy č. 3: </w:t>
      </w:r>
      <w:r w:rsidRPr="00CE14D0">
        <w:rPr>
          <w:rFonts w:ascii="Arial" w:hAnsi="Arial" w:cs="Arial"/>
          <w:iCs/>
          <w:sz w:val="16"/>
          <w:szCs w:val="16"/>
        </w:rPr>
        <w:t>Vzorce pre výpočet úspor pre jednotlivé opatrenia energetickej efektívnosti</w:t>
      </w:r>
      <w:r w:rsidR="00D46CD1">
        <w:rPr>
          <w:rFonts w:ascii="Arial" w:hAnsi="Arial" w:cs="Arial"/>
          <w:iCs/>
          <w:sz w:val="16"/>
          <w:szCs w:val="16"/>
        </w:rPr>
        <w:t>. Vzorce pre podobné opatrenia možno agregovať pre skupinu takýchto opatrení.</w:t>
      </w:r>
      <w:r>
        <w:rPr>
          <w:rFonts w:ascii="Arial" w:hAnsi="Arial" w:cs="Arial"/>
          <w:iCs/>
          <w:sz w:val="16"/>
          <w:szCs w:val="16"/>
          <w:lang w:val="en-GB"/>
        </w:rPr>
        <w:t>]</w:t>
      </w:r>
    </w:p>
    <w:p w:rsidR="00A1354F" w:rsidRPr="00CE14D0" w:rsidRDefault="00A1354F" w:rsidP="003C4AD2">
      <w:pPr>
        <w:spacing w:after="40" w:line="240" w:lineRule="auto"/>
        <w:jc w:val="center"/>
        <w:rPr>
          <w:rFonts w:ascii="Arial" w:hAnsi="Arial" w:cs="Arial"/>
          <w:iCs/>
          <w:sz w:val="16"/>
          <w:szCs w:val="16"/>
          <w:lang w:val="en-GB"/>
        </w:rPr>
      </w:pPr>
      <w:r>
        <w:rPr>
          <w:rFonts w:ascii="Arial" w:hAnsi="Arial" w:cs="Arial"/>
          <w:iCs/>
          <w:sz w:val="16"/>
          <w:szCs w:val="16"/>
          <w:lang w:val="en-GB"/>
        </w:rPr>
        <w:t>PRÍKLAD</w:t>
      </w:r>
    </w:p>
    <w:tbl>
      <w:tblPr>
        <w:tblpPr w:leftFromText="141" w:rightFromText="141" w:vertAnchor="text" w:tblpY="1"/>
        <w:tblOverlap w:val="never"/>
        <w:tblW w:w="896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1932"/>
        <w:gridCol w:w="2470"/>
        <w:gridCol w:w="2431"/>
      </w:tblGrid>
      <w:tr w:rsidR="006C3861" w:rsidRPr="00FB7489" w:rsidTr="00BF3F57">
        <w:trPr>
          <w:trHeight w:val="128"/>
        </w:trPr>
        <w:tc>
          <w:tcPr>
            <w:tcW w:w="89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69696"/>
          </w:tcPr>
          <w:p w:rsidR="006C3861" w:rsidRPr="008C32DC" w:rsidRDefault="006C3861" w:rsidP="00BF3F57">
            <w:pPr>
              <w:spacing w:after="0" w:line="24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B748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Vzorec pre výpočet úspor energie </w:t>
            </w:r>
            <w:bookmarkStart w:id="0" w:name="_GoBack"/>
            <w:bookmarkEnd w:id="0"/>
          </w:p>
        </w:tc>
      </w:tr>
      <w:tr w:rsidR="00971C88" w:rsidRPr="0094338E" w:rsidTr="00BF3F57">
        <w:trPr>
          <w:trHeight w:val="128"/>
        </w:trPr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71C88" w:rsidRPr="0094338E" w:rsidRDefault="00971C88" w:rsidP="00971C8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3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Opatrenie č. 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C88" w:rsidRPr="00A02645" w:rsidRDefault="00971C88" w:rsidP="00A02645">
            <w:pPr>
              <w:pStyle w:val="Odsekzoznamu"/>
              <w:numPr>
                <w:ilvl w:val="2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71C88" w:rsidRPr="0094338E" w:rsidRDefault="00971C88" w:rsidP="00971C8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Názov opatrenia:</w:t>
            </w:r>
          </w:p>
        </w:tc>
        <w:tc>
          <w:tcPr>
            <w:tcW w:w="243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971C88" w:rsidRPr="0094338E" w:rsidRDefault="00971C88" w:rsidP="003C4AD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Špecifikácia opatrenia </w:t>
            </w:r>
          </w:p>
        </w:tc>
      </w:tr>
      <w:tr w:rsidR="00971C88" w:rsidRPr="0094338E" w:rsidTr="00BF3F57">
        <w:trPr>
          <w:trHeight w:val="124"/>
        </w:trPr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71C88" w:rsidRPr="002926DC" w:rsidRDefault="00971C88" w:rsidP="00971C8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110">
              <w:rPr>
                <w:rFonts w:ascii="Arial" w:hAnsi="Arial" w:cs="Arial"/>
                <w:b/>
                <w:bCs/>
                <w:sz w:val="16"/>
                <w:szCs w:val="16"/>
              </w:rPr>
              <w:t>ID MSEE: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C88" w:rsidRPr="002926DC" w:rsidRDefault="006E2EC0" w:rsidP="00971C8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71C88" w:rsidRPr="0094338E" w:rsidRDefault="00971C88" w:rsidP="00971C8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71C88" w:rsidRPr="0094338E" w:rsidRDefault="00971C88" w:rsidP="00971C8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1C88" w:rsidRPr="0094338E" w:rsidTr="00BF3F57">
        <w:trPr>
          <w:trHeight w:val="117"/>
        </w:trPr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71C88" w:rsidRPr="0094338E" w:rsidRDefault="00971C88" w:rsidP="00971C8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338E">
              <w:rPr>
                <w:rFonts w:ascii="Arial" w:hAnsi="Arial" w:cs="Arial"/>
                <w:b/>
                <w:bCs/>
                <w:sz w:val="16"/>
                <w:szCs w:val="16"/>
              </w:rPr>
              <w:t>Sektor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943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C88" w:rsidRPr="0094338E" w:rsidRDefault="006E2EC0" w:rsidP="00971C8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BUDOVY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71C88" w:rsidRPr="00F376F1" w:rsidRDefault="00971C88" w:rsidP="00971C8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76F1">
              <w:rPr>
                <w:rFonts w:ascii="Arial" w:hAnsi="Arial" w:cs="Arial"/>
                <w:sz w:val="16"/>
                <w:szCs w:val="16"/>
              </w:rPr>
              <w:t xml:space="preserve">Zdroj financovania:  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71C88" w:rsidRPr="0094338E" w:rsidRDefault="00971C88" w:rsidP="00971C8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Bližšia špecifikácia opatrenia</w:t>
            </w:r>
          </w:p>
        </w:tc>
      </w:tr>
      <w:tr w:rsidR="006C3861" w:rsidRPr="0094338E" w:rsidTr="008C32DC">
        <w:trPr>
          <w:trHeight w:val="342"/>
        </w:trPr>
        <w:tc>
          <w:tcPr>
            <w:tcW w:w="896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C3861" w:rsidRPr="002063D3" w:rsidRDefault="000C41E4" w:rsidP="008C32D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Cs/>
                        <w:sz w:val="18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6"/>
                      </w:rPr>
                      <m:t>Ú</m:t>
                    </m:r>
                    <m:r>
                      <w:rPr>
                        <w:rFonts w:ascii="Cambria Math" w:hAnsi="Cambria Math" w:cs="Arial"/>
                        <w:sz w:val="18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6"/>
                      </w:rPr>
                      <m:t>_</m:t>
                    </m:r>
                    <m:r>
                      <w:rPr>
                        <w:rFonts w:ascii="Cambria Math" w:hAnsi="Cambria Math" w:cs="Arial"/>
                        <w:sz w:val="18"/>
                        <w:szCs w:val="16"/>
                      </w:rPr>
                      <m:t>pl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6"/>
                      </w:rPr>
                      <m:t>á</m:t>
                    </m:r>
                    <m:r>
                      <w:rPr>
                        <w:rFonts w:ascii="Cambria Math" w:hAnsi="Cambria Math" w:cs="Arial"/>
                        <w:sz w:val="18"/>
                        <w:szCs w:val="16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6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 w:cs="Arial"/>
                        <w:iCs/>
                        <w:sz w:val="18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Cs/>
                            <w:sz w:val="18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8"/>
                            <w:szCs w:val="16"/>
                          </w:rPr>
                          <m:t>pred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  <w:szCs w:val="16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Cs/>
                            <w:sz w:val="18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8"/>
                            <w:szCs w:val="16"/>
                          </w:rPr>
                          <m:t>po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6"/>
                  </w:rPr>
                  <m:t xml:space="preserve">  •  </m:t>
                </m:r>
                <m:r>
                  <w:rPr>
                    <w:rFonts w:ascii="Cambria Math" w:hAnsi="Cambria Math" w:cs="Arial"/>
                    <w:sz w:val="18"/>
                    <w:szCs w:val="16"/>
                  </w:rPr>
                  <m:t>CPP</m:t>
                </m:r>
              </m:oMath>
            </m:oMathPara>
          </w:p>
        </w:tc>
      </w:tr>
      <w:tr w:rsidR="006C3861" w:rsidRPr="00FB7489" w:rsidTr="00BF3F57">
        <w:trPr>
          <w:trHeight w:val="117"/>
        </w:trPr>
        <w:tc>
          <w:tcPr>
            <w:tcW w:w="896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CBF" w:rsidRPr="00FB7489" w:rsidRDefault="00757CBF" w:rsidP="008C32DC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FB7489">
              <w:rPr>
                <w:rFonts w:ascii="Arial" w:hAnsi="Arial" w:cs="Arial"/>
                <w:iCs/>
                <w:sz w:val="16"/>
                <w:szCs w:val="16"/>
              </w:rPr>
              <w:t>kde</w:t>
            </w:r>
          </w:p>
          <w:p w:rsidR="00757CBF" w:rsidRPr="00FB7489" w:rsidRDefault="00757CBF" w:rsidP="008C32DC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FB7489">
              <w:rPr>
                <w:rFonts w:ascii="Arial" w:hAnsi="Arial" w:cs="Arial"/>
                <w:iCs/>
                <w:sz w:val="16"/>
                <w:szCs w:val="16"/>
              </w:rPr>
              <w:t>ÚSi_plán</w:t>
            </w:r>
            <w:proofErr w:type="spellEnd"/>
            <w:r w:rsidRPr="00FB7489">
              <w:rPr>
                <w:rFonts w:ascii="Arial" w:hAnsi="Arial" w:cs="Arial"/>
                <w:iCs/>
                <w:sz w:val="16"/>
                <w:szCs w:val="16"/>
              </w:rPr>
              <w:t xml:space="preserve"> - plánovaná úspora energie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(KES)</w:t>
            </w:r>
            <w:r w:rsidRPr="00FB7489">
              <w:rPr>
                <w:rFonts w:ascii="Arial" w:hAnsi="Arial" w:cs="Arial"/>
                <w:iCs/>
                <w:sz w:val="16"/>
                <w:szCs w:val="16"/>
              </w:rPr>
              <w:t xml:space="preserve"> v roku realizácie obnovy budovy </w:t>
            </w:r>
            <w:r>
              <w:rPr>
                <w:rFonts w:ascii="Arial" w:hAnsi="Arial" w:cs="Arial"/>
                <w:iCs/>
                <w:sz w:val="16"/>
                <w:szCs w:val="16"/>
                <w:lang w:val="en-US"/>
              </w:rPr>
              <w:t>[</w:t>
            </w:r>
            <w:proofErr w:type="spellStart"/>
            <w:r w:rsidRPr="00FB7489">
              <w:rPr>
                <w:rFonts w:ascii="Arial" w:hAnsi="Arial" w:cs="Arial"/>
                <w:iCs/>
                <w:sz w:val="16"/>
                <w:szCs w:val="16"/>
              </w:rPr>
              <w:t>kWh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>]</w:t>
            </w:r>
            <w:r w:rsidRPr="00FB7489"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</w:p>
          <w:p w:rsidR="00757CBF" w:rsidRPr="00FB7489" w:rsidRDefault="00757CBF" w:rsidP="008C32DC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FB7489">
              <w:rPr>
                <w:rFonts w:ascii="Arial" w:hAnsi="Arial" w:cs="Arial"/>
                <w:iCs/>
                <w:sz w:val="16"/>
                <w:szCs w:val="16"/>
              </w:rPr>
              <w:t>Ppred</w:t>
            </w:r>
            <w:proofErr w:type="spellEnd"/>
            <w:r w:rsidRPr="00FB7489">
              <w:rPr>
                <w:rFonts w:ascii="Arial" w:hAnsi="Arial" w:cs="Arial"/>
                <w:iCs/>
                <w:sz w:val="16"/>
                <w:szCs w:val="16"/>
              </w:rPr>
              <w:t xml:space="preserve"> - potreba energie pre budovu pred realizáciou obnovy budovy 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- priemerná hodnota potreby energie pre pôvodný stav </w:t>
            </w:r>
            <w:r w:rsidRPr="00FB748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[</w:t>
            </w:r>
            <w:r w:rsidRPr="00FB7489">
              <w:rPr>
                <w:rFonts w:ascii="Arial" w:hAnsi="Arial" w:cs="Arial"/>
                <w:iCs/>
                <w:sz w:val="16"/>
                <w:szCs w:val="16"/>
              </w:rPr>
              <w:t>kWh/(m</w:t>
            </w:r>
            <w:r w:rsidRPr="00CE14D0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 w:rsidRPr="00FB7489">
              <w:rPr>
                <w:rFonts w:ascii="Arial" w:hAnsi="Arial" w:cs="Arial"/>
                <w:iCs/>
                <w:sz w:val="16"/>
                <w:szCs w:val="16"/>
              </w:rPr>
              <w:t>.a)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],   </w:t>
            </w:r>
          </w:p>
          <w:p w:rsidR="00757CBF" w:rsidRPr="00FB7489" w:rsidRDefault="00757CBF" w:rsidP="008C32DC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FB7489">
              <w:rPr>
                <w:rFonts w:ascii="Arial" w:hAnsi="Arial" w:cs="Arial"/>
                <w:iCs/>
                <w:sz w:val="16"/>
                <w:szCs w:val="16"/>
              </w:rPr>
              <w:t>Ppo</w:t>
            </w:r>
            <w:proofErr w:type="spellEnd"/>
            <w:r w:rsidRPr="00FB7489">
              <w:rPr>
                <w:rFonts w:ascii="Arial" w:hAnsi="Arial" w:cs="Arial"/>
                <w:iCs/>
                <w:sz w:val="16"/>
                <w:szCs w:val="16"/>
              </w:rPr>
              <w:t xml:space="preserve"> - potreba energie pre budovu po realizácii obnovy budovy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na základe údajov z ECB [</w:t>
            </w:r>
            <w:r w:rsidRPr="00FB7489">
              <w:rPr>
                <w:rFonts w:ascii="Arial" w:hAnsi="Arial" w:cs="Arial"/>
                <w:iCs/>
                <w:sz w:val="16"/>
                <w:szCs w:val="16"/>
              </w:rPr>
              <w:t>kWh/(m</w:t>
            </w:r>
            <w:r w:rsidRPr="00CE14D0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 w:rsidRPr="00FB7489">
              <w:rPr>
                <w:rFonts w:ascii="Arial" w:hAnsi="Arial" w:cs="Arial"/>
                <w:iCs/>
                <w:sz w:val="16"/>
                <w:szCs w:val="16"/>
              </w:rPr>
              <w:t>.a)</w:t>
            </w:r>
            <w:r>
              <w:rPr>
                <w:rFonts w:ascii="Arial" w:hAnsi="Arial" w:cs="Arial"/>
                <w:iCs/>
                <w:sz w:val="16"/>
                <w:szCs w:val="16"/>
              </w:rPr>
              <w:t>],</w:t>
            </w:r>
          </w:p>
          <w:p w:rsidR="006C3861" w:rsidRPr="00FB7489" w:rsidRDefault="00757CBF" w:rsidP="008C32DC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FB7489">
              <w:rPr>
                <w:rFonts w:ascii="Arial" w:hAnsi="Arial" w:cs="Arial"/>
                <w:iCs/>
                <w:sz w:val="16"/>
                <w:szCs w:val="16"/>
              </w:rPr>
              <w:t xml:space="preserve">CPP - celková podlahová plocha budovy </w:t>
            </w:r>
            <w:r>
              <w:rPr>
                <w:rFonts w:ascii="Arial" w:hAnsi="Arial" w:cs="Arial"/>
                <w:iCs/>
                <w:sz w:val="16"/>
                <w:szCs w:val="16"/>
              </w:rPr>
              <w:t>z ECB [</w:t>
            </w:r>
            <w:r w:rsidRPr="00FB7489">
              <w:rPr>
                <w:rFonts w:ascii="Arial" w:hAnsi="Arial" w:cs="Arial"/>
                <w:iCs/>
                <w:sz w:val="16"/>
                <w:szCs w:val="16"/>
              </w:rPr>
              <w:t>m</w:t>
            </w:r>
            <w:r w:rsidRPr="00FB7489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iCs/>
                <w:sz w:val="16"/>
                <w:szCs w:val="16"/>
              </w:rPr>
              <w:t>].</w:t>
            </w:r>
          </w:p>
        </w:tc>
      </w:tr>
    </w:tbl>
    <w:p w:rsidR="00FB7489" w:rsidRPr="00FB7489" w:rsidRDefault="00FB7489" w:rsidP="003C4AD2">
      <w:pPr>
        <w:rPr>
          <w:rFonts w:ascii="Arial" w:hAnsi="Arial" w:cs="Arial"/>
          <w:iCs/>
          <w:sz w:val="16"/>
          <w:szCs w:val="16"/>
        </w:rPr>
      </w:pPr>
    </w:p>
    <w:sectPr w:rsidR="00FB7489" w:rsidRPr="00FB7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E4" w:rsidRDefault="000C41E4" w:rsidP="002E44FE">
      <w:pPr>
        <w:spacing w:after="0" w:line="240" w:lineRule="auto"/>
      </w:pPr>
      <w:r>
        <w:separator/>
      </w:r>
    </w:p>
  </w:endnote>
  <w:endnote w:type="continuationSeparator" w:id="0">
    <w:p w:rsidR="000C41E4" w:rsidRDefault="000C41E4" w:rsidP="002E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101205"/>
      <w:docPartObj>
        <w:docPartGallery w:val="Page Numbers (Bottom of Page)"/>
        <w:docPartUnique/>
      </w:docPartObj>
    </w:sdtPr>
    <w:sdtEndPr/>
    <w:sdtContent>
      <w:p w:rsidR="002E44FE" w:rsidRDefault="002E44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2DC">
          <w:rPr>
            <w:noProof/>
          </w:rPr>
          <w:t>2</w:t>
        </w:r>
        <w:r>
          <w:fldChar w:fldCharType="end"/>
        </w:r>
      </w:p>
    </w:sdtContent>
  </w:sdt>
  <w:p w:rsidR="002E44FE" w:rsidRDefault="002E44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E4" w:rsidRDefault="000C41E4" w:rsidP="002E44FE">
      <w:pPr>
        <w:spacing w:after="0" w:line="240" w:lineRule="auto"/>
      </w:pPr>
      <w:r>
        <w:separator/>
      </w:r>
    </w:p>
  </w:footnote>
  <w:footnote w:type="continuationSeparator" w:id="0">
    <w:p w:rsidR="000C41E4" w:rsidRDefault="000C41E4" w:rsidP="002E44FE">
      <w:pPr>
        <w:spacing w:after="0" w:line="240" w:lineRule="auto"/>
      </w:pPr>
      <w:r>
        <w:continuationSeparator/>
      </w:r>
    </w:p>
  </w:footnote>
  <w:footnote w:id="1">
    <w:p w:rsidR="00F424AF" w:rsidRDefault="00F424AF">
      <w:pPr>
        <w:pStyle w:val="Textpoznmkypodiarou"/>
      </w:pPr>
      <w:r>
        <w:rPr>
          <w:rStyle w:val="Odkaznapoznmkupodiarou"/>
        </w:rPr>
        <w:footnoteRef/>
      </w:r>
      <w:r>
        <w:t xml:space="preserve"> EED – smernica 2012/27/EÚ o energetickej efektívnosti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9B5"/>
    <w:multiLevelType w:val="hybridMultilevel"/>
    <w:tmpl w:val="FDE4DA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0B63"/>
    <w:multiLevelType w:val="multilevel"/>
    <w:tmpl w:val="F41C57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A3537F8"/>
    <w:multiLevelType w:val="hybridMultilevel"/>
    <w:tmpl w:val="C3949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588"/>
    <w:multiLevelType w:val="hybridMultilevel"/>
    <w:tmpl w:val="B784B0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7B68"/>
    <w:multiLevelType w:val="hybridMultilevel"/>
    <w:tmpl w:val="5C22E7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15FA7"/>
    <w:multiLevelType w:val="hybridMultilevel"/>
    <w:tmpl w:val="9092B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537E8"/>
    <w:multiLevelType w:val="hybridMultilevel"/>
    <w:tmpl w:val="FDE4DA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A1D71"/>
    <w:multiLevelType w:val="multilevel"/>
    <w:tmpl w:val="7A2C7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8571A69"/>
    <w:multiLevelType w:val="multilevel"/>
    <w:tmpl w:val="BBECE46E"/>
    <w:lvl w:ilvl="0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E832F50"/>
    <w:multiLevelType w:val="hybridMultilevel"/>
    <w:tmpl w:val="E4BC84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C6467"/>
    <w:multiLevelType w:val="multilevel"/>
    <w:tmpl w:val="D62A9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A984A30"/>
    <w:multiLevelType w:val="hybridMultilevel"/>
    <w:tmpl w:val="C4325478"/>
    <w:lvl w:ilvl="0" w:tplc="C4AC8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C0"/>
    <w:rsid w:val="000104EB"/>
    <w:rsid w:val="00056974"/>
    <w:rsid w:val="000740A2"/>
    <w:rsid w:val="00074A07"/>
    <w:rsid w:val="00086653"/>
    <w:rsid w:val="000B0A82"/>
    <w:rsid w:val="000C41E4"/>
    <w:rsid w:val="000C7CF5"/>
    <w:rsid w:val="000D3BC5"/>
    <w:rsid w:val="000D4C14"/>
    <w:rsid w:val="000E4224"/>
    <w:rsid w:val="0010628F"/>
    <w:rsid w:val="00106FEB"/>
    <w:rsid w:val="00124EA7"/>
    <w:rsid w:val="00142952"/>
    <w:rsid w:val="0015092B"/>
    <w:rsid w:val="001930C7"/>
    <w:rsid w:val="00195A5A"/>
    <w:rsid w:val="001E3B4A"/>
    <w:rsid w:val="002063D3"/>
    <w:rsid w:val="00213D0E"/>
    <w:rsid w:val="0021409B"/>
    <w:rsid w:val="00220A96"/>
    <w:rsid w:val="002965BA"/>
    <w:rsid w:val="002A5699"/>
    <w:rsid w:val="002E44FE"/>
    <w:rsid w:val="00332DB5"/>
    <w:rsid w:val="00357824"/>
    <w:rsid w:val="003C4AD2"/>
    <w:rsid w:val="003D60BA"/>
    <w:rsid w:val="003D6D8D"/>
    <w:rsid w:val="003E0D75"/>
    <w:rsid w:val="003E68B7"/>
    <w:rsid w:val="00432271"/>
    <w:rsid w:val="00441E3B"/>
    <w:rsid w:val="00453451"/>
    <w:rsid w:val="00472FCF"/>
    <w:rsid w:val="004849CA"/>
    <w:rsid w:val="004A4569"/>
    <w:rsid w:val="004B0F7B"/>
    <w:rsid w:val="004C7708"/>
    <w:rsid w:val="004E0EAA"/>
    <w:rsid w:val="00507CA5"/>
    <w:rsid w:val="00510A28"/>
    <w:rsid w:val="00571927"/>
    <w:rsid w:val="005F2C72"/>
    <w:rsid w:val="00635357"/>
    <w:rsid w:val="00640E83"/>
    <w:rsid w:val="006707F9"/>
    <w:rsid w:val="00676733"/>
    <w:rsid w:val="00682D3B"/>
    <w:rsid w:val="006B18C3"/>
    <w:rsid w:val="006C3861"/>
    <w:rsid w:val="006E2EC0"/>
    <w:rsid w:val="006E6446"/>
    <w:rsid w:val="007131F5"/>
    <w:rsid w:val="00714555"/>
    <w:rsid w:val="00725CAB"/>
    <w:rsid w:val="00733D62"/>
    <w:rsid w:val="00757CBF"/>
    <w:rsid w:val="0077097C"/>
    <w:rsid w:val="00776D70"/>
    <w:rsid w:val="007B3732"/>
    <w:rsid w:val="00802D96"/>
    <w:rsid w:val="008339CD"/>
    <w:rsid w:val="008C27C0"/>
    <w:rsid w:val="008C32DC"/>
    <w:rsid w:val="008D77CC"/>
    <w:rsid w:val="00900D40"/>
    <w:rsid w:val="009229AE"/>
    <w:rsid w:val="00932BC6"/>
    <w:rsid w:val="00936D61"/>
    <w:rsid w:val="0094189F"/>
    <w:rsid w:val="009437E3"/>
    <w:rsid w:val="00961E35"/>
    <w:rsid w:val="00963892"/>
    <w:rsid w:val="00966A49"/>
    <w:rsid w:val="00971C88"/>
    <w:rsid w:val="009753BC"/>
    <w:rsid w:val="00981D25"/>
    <w:rsid w:val="009825B9"/>
    <w:rsid w:val="009B252A"/>
    <w:rsid w:val="009B7302"/>
    <w:rsid w:val="009C6E53"/>
    <w:rsid w:val="009D5F93"/>
    <w:rsid w:val="009E0B15"/>
    <w:rsid w:val="00A02645"/>
    <w:rsid w:val="00A12943"/>
    <w:rsid w:val="00A1354F"/>
    <w:rsid w:val="00A2587F"/>
    <w:rsid w:val="00A32C0F"/>
    <w:rsid w:val="00A422B6"/>
    <w:rsid w:val="00A468C8"/>
    <w:rsid w:val="00A62B1E"/>
    <w:rsid w:val="00A74EC6"/>
    <w:rsid w:val="00AB186D"/>
    <w:rsid w:val="00B3605B"/>
    <w:rsid w:val="00B5776B"/>
    <w:rsid w:val="00B86501"/>
    <w:rsid w:val="00B94467"/>
    <w:rsid w:val="00BA16C0"/>
    <w:rsid w:val="00BB0FAF"/>
    <w:rsid w:val="00BC5733"/>
    <w:rsid w:val="00BD77FD"/>
    <w:rsid w:val="00BF0249"/>
    <w:rsid w:val="00C54848"/>
    <w:rsid w:val="00C604E3"/>
    <w:rsid w:val="00C900E1"/>
    <w:rsid w:val="00D03BA5"/>
    <w:rsid w:val="00D42B3E"/>
    <w:rsid w:val="00D46CD1"/>
    <w:rsid w:val="00D638D9"/>
    <w:rsid w:val="00D85C67"/>
    <w:rsid w:val="00D85CF7"/>
    <w:rsid w:val="00DF5BBF"/>
    <w:rsid w:val="00E16BA4"/>
    <w:rsid w:val="00E973C0"/>
    <w:rsid w:val="00ED0F3F"/>
    <w:rsid w:val="00F23728"/>
    <w:rsid w:val="00F424AF"/>
    <w:rsid w:val="00FB7489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73C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825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97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unhideWhenUsed/>
    <w:rsid w:val="00E973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973C0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973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748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81D2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D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1D25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76D7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E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44FE"/>
  </w:style>
  <w:style w:type="paragraph" w:styleId="Pta">
    <w:name w:val="footer"/>
    <w:basedOn w:val="Normlny"/>
    <w:link w:val="PtaChar"/>
    <w:uiPriority w:val="99"/>
    <w:unhideWhenUsed/>
    <w:rsid w:val="002E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44FE"/>
  </w:style>
  <w:style w:type="character" w:customStyle="1" w:styleId="Nadpis3Char">
    <w:name w:val="Nadpis 3 Char"/>
    <w:basedOn w:val="Predvolenpsmoodseku"/>
    <w:link w:val="Nadpis3"/>
    <w:uiPriority w:val="9"/>
    <w:rsid w:val="009825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24A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24A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24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73C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825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97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unhideWhenUsed/>
    <w:rsid w:val="00E973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973C0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973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748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81D2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D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1D25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76D7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E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44FE"/>
  </w:style>
  <w:style w:type="paragraph" w:styleId="Pta">
    <w:name w:val="footer"/>
    <w:basedOn w:val="Normlny"/>
    <w:link w:val="PtaChar"/>
    <w:uiPriority w:val="99"/>
    <w:unhideWhenUsed/>
    <w:rsid w:val="002E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44FE"/>
  </w:style>
  <w:style w:type="character" w:customStyle="1" w:styleId="Nadpis3Char">
    <w:name w:val="Nadpis 3 Char"/>
    <w:basedOn w:val="Predvolenpsmoodseku"/>
    <w:link w:val="Nadpis3"/>
    <w:uiPriority w:val="9"/>
    <w:rsid w:val="009825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24A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24A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2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6ACA-BDCB-49FA-B23C-E74433A2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Korytarova Katarina</dc:creator>
  <cp:lastModifiedBy>Korytarova Katarina</cp:lastModifiedBy>
  <cp:revision>13</cp:revision>
  <cp:lastPrinted>2016-09-19T12:49:00Z</cp:lastPrinted>
  <dcterms:created xsi:type="dcterms:W3CDTF">2016-09-13T11:20:00Z</dcterms:created>
  <dcterms:modified xsi:type="dcterms:W3CDTF">2016-09-20T15:17:00Z</dcterms:modified>
</cp:coreProperties>
</file>