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CA" w:rsidRPr="008B14E2" w:rsidRDefault="00E561CA" w:rsidP="00E561CA">
      <w:pPr>
        <w:pStyle w:val="Nadpis1"/>
      </w:pPr>
      <w:r w:rsidRPr="008B14E2">
        <w:t>Príloha č. 2: Prehľad plánovaných opatrení</w:t>
      </w:r>
      <w:r w:rsidR="004010B2" w:rsidRPr="008B14E2">
        <w:t xml:space="preserve"> energetickej efektívnosti</w:t>
      </w:r>
      <w:r w:rsidRPr="008B14E2">
        <w:t xml:space="preserve"> podľa sektorov na roky 2017-2020</w:t>
      </w:r>
    </w:p>
    <w:p w:rsidR="00277CBC" w:rsidRPr="008B14E2" w:rsidRDefault="00277CBC" w:rsidP="00277CBC">
      <w:pPr>
        <w:spacing w:after="0" w:line="240" w:lineRule="auto"/>
      </w:pPr>
      <w:r w:rsidRPr="008B14E2">
        <w:t>Tabuľka</w:t>
      </w:r>
      <w:r w:rsidR="00E561CA" w:rsidRPr="008B14E2">
        <w:t xml:space="preserve"> č. 1</w:t>
      </w:r>
      <w:r w:rsidRPr="008B14E2">
        <w:t>: Sumárny prehľad plánovaných opatrení v sektore budov na roky 2017-2020</w:t>
      </w:r>
    </w:p>
    <w:tbl>
      <w:tblPr>
        <w:tblW w:w="14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267"/>
        <w:gridCol w:w="1701"/>
        <w:gridCol w:w="1843"/>
        <w:gridCol w:w="992"/>
        <w:gridCol w:w="992"/>
        <w:gridCol w:w="993"/>
        <w:gridCol w:w="709"/>
        <w:gridCol w:w="850"/>
        <w:gridCol w:w="800"/>
        <w:gridCol w:w="709"/>
        <w:gridCol w:w="903"/>
        <w:gridCol w:w="942"/>
      </w:tblGrid>
      <w:tr w:rsidR="00C6652B" w:rsidRPr="008B14E2" w:rsidTr="007B528D">
        <w:trPr>
          <w:trHeight w:val="915"/>
          <w:tblHeader/>
        </w:trPr>
        <w:tc>
          <w:tcPr>
            <w:tcW w:w="636" w:type="dxa"/>
            <w:vMerge w:val="restart"/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267" w:type="dxa"/>
            <w:vMerge w:val="restart"/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1701" w:type="dxa"/>
            <w:vMerge w:val="restart"/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Špecifikácia opatrenia</w:t>
            </w:r>
          </w:p>
        </w:tc>
        <w:tc>
          <w:tcPr>
            <w:tcW w:w="1843" w:type="dxa"/>
            <w:vMerge w:val="restart"/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Finančný mechanizmus</w:t>
            </w:r>
          </w:p>
        </w:tc>
        <w:tc>
          <w:tcPr>
            <w:tcW w:w="992" w:type="dxa"/>
            <w:vMerge w:val="restart"/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Zodpovedný rezort / organizácia</w:t>
            </w:r>
          </w:p>
        </w:tc>
        <w:tc>
          <w:tcPr>
            <w:tcW w:w="992" w:type="dxa"/>
            <w:vMerge w:val="restart"/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Opatrenie pre plnenie čl. 7 smernice 2012/27/EÚ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Plánovaná úspora KES 2017-2020</w:t>
            </w:r>
          </w:p>
        </w:tc>
        <w:tc>
          <w:tcPr>
            <w:tcW w:w="4913" w:type="dxa"/>
            <w:gridSpan w:val="6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Financovanie</w:t>
            </w:r>
          </w:p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[tis. EUR]</w:t>
            </w:r>
          </w:p>
        </w:tc>
      </w:tr>
      <w:tr w:rsidR="008E3C14" w:rsidRPr="008B14E2" w:rsidTr="007B528D">
        <w:trPr>
          <w:trHeight w:val="915"/>
          <w:tblHeader/>
        </w:trPr>
        <w:tc>
          <w:tcPr>
            <w:tcW w:w="636" w:type="dxa"/>
            <w:vMerge/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7" w:type="dxa"/>
            <w:vMerge/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999999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999999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[TJ]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Spolufinancovanie zo ŠR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Súkr</w:t>
            </w:r>
            <w:proofErr w:type="spellEnd"/>
            <w:r w:rsidRPr="008B14E2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</w:t>
            </w:r>
          </w:p>
        </w:tc>
      </w:tr>
      <w:tr w:rsidR="0049418E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1.1.</w:t>
            </w:r>
          </w:p>
        </w:tc>
        <w:tc>
          <w:tcPr>
            <w:tcW w:w="2267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budov</w:t>
            </w:r>
          </w:p>
        </w:tc>
        <w:tc>
          <w:tcPr>
            <w:tcW w:w="1701" w:type="dxa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Rodinné domy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Vlastné prostriedky</w:t>
            </w:r>
            <w:r w:rsidR="00507CF7" w:rsidRPr="008B14E2">
              <w:rPr>
                <w:rFonts w:cs="Arial"/>
                <w:bCs/>
                <w:sz w:val="18"/>
                <w:szCs w:val="18"/>
              </w:rPr>
              <w:t>, KB</w:t>
            </w:r>
            <w:r w:rsidR="00507CF7" w:rsidRPr="008B14E2">
              <w:rPr>
                <w:rStyle w:val="Odkaznapoznmkupodiarou"/>
                <w:rFonts w:cs="Arial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992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248,00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137 778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137 778</w:t>
            </w:r>
          </w:p>
        </w:tc>
      </w:tr>
      <w:tr w:rsidR="0049418E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1.2.2</w:t>
            </w:r>
          </w:p>
        </w:tc>
        <w:tc>
          <w:tcPr>
            <w:tcW w:w="2267" w:type="dxa"/>
            <w:vMerge w:val="restart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Zlepšovanie tepelno-technických vlastností budov </w:t>
            </w:r>
          </w:p>
        </w:tc>
        <w:tc>
          <w:tcPr>
            <w:tcW w:w="1701" w:type="dxa"/>
            <w:vMerge w:val="restart"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Bytové domy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ŠFRB</w:t>
            </w:r>
            <w:bookmarkStart w:id="0" w:name="_Ref388448117"/>
            <w:r w:rsidRPr="008B14E2">
              <w:rPr>
                <w:rStyle w:val="Odkaznapoznmkupodiarou"/>
                <w:rFonts w:cs="Arial"/>
                <w:bCs/>
                <w:sz w:val="18"/>
                <w:szCs w:val="18"/>
              </w:rPr>
              <w:footnoteReference w:id="2"/>
            </w:r>
            <w:bookmarkEnd w:id="0"/>
          </w:p>
        </w:tc>
        <w:tc>
          <w:tcPr>
            <w:tcW w:w="992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583,64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203 180</w:t>
            </w:r>
          </w:p>
        </w:tc>
        <w:tc>
          <w:tcPr>
            <w:tcW w:w="800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67 727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270 907</w:t>
            </w:r>
          </w:p>
        </w:tc>
      </w:tr>
      <w:tr w:rsidR="00C6652B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1.2.3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ŠFRB-JESSICA 2013-2014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  <w:r w:rsidR="00B97D76" w:rsidRPr="008B14E2">
              <w:rPr>
                <w:rFonts w:cs="Arial"/>
                <w:bCs/>
                <w:sz w:val="18"/>
                <w:szCs w:val="18"/>
              </w:rPr>
              <w:t xml:space="preserve">, </w:t>
            </w:r>
            <w:r w:rsidR="00B97D76" w:rsidRPr="008B14E2">
              <w:rPr>
                <w:sz w:val="18"/>
                <w:szCs w:val="20"/>
              </w:rPr>
              <w:t>MPRV SR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C6652B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1.2.4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ŠFRB-</w:t>
            </w:r>
            <w:r w:rsidR="00507CF7" w:rsidRPr="008B14E2">
              <w:rPr>
                <w:rFonts w:cs="Arial"/>
                <w:bCs/>
                <w:sz w:val="18"/>
                <w:szCs w:val="18"/>
              </w:rPr>
              <w:t xml:space="preserve">EÚ </w:t>
            </w:r>
            <w:r w:rsidRPr="008B14E2">
              <w:rPr>
                <w:rFonts w:cs="Arial"/>
                <w:bCs/>
                <w:sz w:val="18"/>
                <w:szCs w:val="18"/>
              </w:rPr>
              <w:t>2014-2020</w:t>
            </w:r>
            <w:r w:rsidR="00507CF7" w:rsidRPr="008B14E2">
              <w:rPr>
                <w:rStyle w:val="Odkaznapoznmkupodiarou"/>
                <w:rFonts w:cs="Arial"/>
                <w:bCs/>
                <w:sz w:val="18"/>
                <w:szCs w:val="18"/>
              </w:rPr>
              <w:footnoteReference w:id="3"/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</w:t>
            </w:r>
            <w:r w:rsidR="00B97D76" w:rsidRPr="008B14E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bCs/>
                <w:sz w:val="18"/>
                <w:szCs w:val="18"/>
              </w:rPr>
              <w:t>SR</w:t>
            </w:r>
            <w:r w:rsidR="00B97D76" w:rsidRPr="008B14E2">
              <w:rPr>
                <w:rFonts w:cs="Arial"/>
                <w:bCs/>
                <w:sz w:val="18"/>
                <w:szCs w:val="18"/>
              </w:rPr>
              <w:t xml:space="preserve">, </w:t>
            </w:r>
            <w:r w:rsidR="00B97D76" w:rsidRPr="008B14E2">
              <w:rPr>
                <w:sz w:val="18"/>
                <w:szCs w:val="20"/>
              </w:rPr>
              <w:t>MPRV SR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194,06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59 181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10 444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23 208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92 833</w:t>
            </w:r>
          </w:p>
        </w:tc>
      </w:tr>
      <w:tr w:rsidR="00C6652B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1.2.5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Vlastné prostriedky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  <w:r w:rsidRPr="008B14E2" w:rsidDel="00A23DDB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6652B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1,80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C6652B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647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C6652B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647</w:t>
            </w:r>
          </w:p>
        </w:tc>
      </w:tr>
      <w:tr w:rsidR="00C6652B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1.2.6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8B14E2">
              <w:rPr>
                <w:rFonts w:cs="Arial"/>
                <w:bCs/>
                <w:sz w:val="18"/>
                <w:szCs w:val="18"/>
              </w:rPr>
              <w:t>Slovseff</w:t>
            </w:r>
            <w:proofErr w:type="spellEnd"/>
            <w:r w:rsidRPr="008B14E2">
              <w:rPr>
                <w:rFonts w:cs="Arial"/>
                <w:bCs/>
                <w:sz w:val="18"/>
                <w:szCs w:val="18"/>
              </w:rPr>
              <w:t xml:space="preserve"> II.</w: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begin"/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instrText xml:space="preserve"> NOTEREF _Ref388448117 \h  \* MERGEFORMAT </w:instrTex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separate"/>
            </w:r>
            <w:r w:rsidR="008F6A82" w:rsidRPr="008B14E2">
              <w:rPr>
                <w:rFonts w:cs="Arial"/>
                <w:bCs/>
                <w:sz w:val="18"/>
                <w:szCs w:val="18"/>
                <w:vertAlign w:val="superscript"/>
              </w:rPr>
              <w:t>2</w: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MH SR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C6652B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1.2.7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8B14E2">
              <w:rPr>
                <w:rFonts w:cs="Arial"/>
                <w:bCs/>
                <w:sz w:val="18"/>
                <w:szCs w:val="18"/>
              </w:rPr>
              <w:t>Slovseff</w:t>
            </w:r>
            <w:proofErr w:type="spellEnd"/>
            <w:r w:rsidRPr="008B14E2">
              <w:rPr>
                <w:rFonts w:cs="Arial"/>
                <w:bCs/>
                <w:sz w:val="18"/>
                <w:szCs w:val="18"/>
              </w:rPr>
              <w:t xml:space="preserve"> III.</w: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begin"/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instrText xml:space="preserve"> NOTEREF _Ref388448117 \h  \* MERGEFORMAT </w:instrTex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separate"/>
            </w:r>
            <w:r w:rsidR="008F6A82" w:rsidRPr="008B14E2">
              <w:rPr>
                <w:rFonts w:cs="Arial"/>
                <w:bCs/>
                <w:sz w:val="18"/>
                <w:szCs w:val="18"/>
                <w:vertAlign w:val="superscript"/>
              </w:rPr>
              <w:t>2</w: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MŽP SR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8,48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C6652B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1.2.8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Munseff</w: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begin"/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instrText xml:space="preserve"> NOTEREF _Ref388448117 \h  \* MERGEFORMAT </w:instrTex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separate"/>
            </w:r>
            <w:r w:rsidR="008F6A82" w:rsidRPr="008B14E2">
              <w:rPr>
                <w:rFonts w:cs="Arial"/>
                <w:bCs/>
                <w:sz w:val="18"/>
                <w:szCs w:val="18"/>
                <w:vertAlign w:val="superscript"/>
              </w:rPr>
              <w:t>2</w:t>
            </w:r>
            <w:r w:rsidRPr="008B14E2">
              <w:rPr>
                <w:rFonts w:cs="Arial"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C6652B" w:rsidRPr="008B14E2" w:rsidRDefault="00507CF7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ESG, EK, EBRD</w:t>
            </w:r>
          </w:p>
        </w:tc>
        <w:tc>
          <w:tcPr>
            <w:tcW w:w="992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C6652B" w:rsidRPr="008B14E2" w:rsidRDefault="00C6652B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49418E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1.3.1</w:t>
            </w:r>
          </w:p>
        </w:tc>
        <w:tc>
          <w:tcPr>
            <w:tcW w:w="2267" w:type="dxa"/>
            <w:vMerge w:val="restart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budov</w:t>
            </w:r>
          </w:p>
        </w:tc>
        <w:tc>
          <w:tcPr>
            <w:tcW w:w="1701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Administratívne budovy (okrem verejných)</w:t>
            </w:r>
          </w:p>
        </w:tc>
        <w:tc>
          <w:tcPr>
            <w:tcW w:w="1843" w:type="dxa"/>
            <w:shd w:val="clear" w:color="auto" w:fill="auto"/>
            <w:noWrap/>
          </w:tcPr>
          <w:p w:rsidR="0049418E" w:rsidRPr="008B14E2" w:rsidRDefault="0049418E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49418E" w:rsidRPr="008B14E2" w:rsidRDefault="0049418E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320,00</w:t>
            </w:r>
            <w:r w:rsidR="008D52B9" w:rsidRPr="008B14E2">
              <w:rPr>
                <w:rFonts w:cs="Arial"/>
                <w:bCs/>
                <w:sz w:val="18"/>
                <w:szCs w:val="18"/>
              </w:rPr>
              <w:t xml:space="preserve"> C)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224 356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49418E" w:rsidRPr="008B14E2" w:rsidRDefault="0049418E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224 356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1.3.2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Budovy škôl a školských</w:t>
            </w:r>
          </w:p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zariadení</w:t>
            </w:r>
          </w:p>
        </w:tc>
        <w:tc>
          <w:tcPr>
            <w:tcW w:w="1843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  <w:r w:rsidRPr="008B14E2" w:rsidDel="00A23DDB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E)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 xml:space="preserve">E) 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1.3.3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Budovy nemocníc, 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zdravot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>. zariadenia</w:t>
            </w:r>
          </w:p>
        </w:tc>
        <w:tc>
          <w:tcPr>
            <w:tcW w:w="1843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  <w:r w:rsidRPr="008B14E2" w:rsidDel="00A23DDB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E)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E)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1.3.4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Hotely, reštaurácie</w:t>
            </w:r>
          </w:p>
        </w:tc>
        <w:tc>
          <w:tcPr>
            <w:tcW w:w="1843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180,00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95 450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95 450</w:t>
            </w:r>
          </w:p>
        </w:tc>
      </w:tr>
      <w:tr w:rsidR="007B528D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lastRenderedPageBreak/>
              <w:t>1.3.5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B528D" w:rsidRPr="008B14E2" w:rsidRDefault="007B528D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Maloobchod, veľkoobchod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7B528D" w:rsidRPr="008B14E2" w:rsidRDefault="007B528D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310,00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155 593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155 593</w:t>
            </w:r>
          </w:p>
        </w:tc>
      </w:tr>
      <w:tr w:rsidR="007B528D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1.3.6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B528D" w:rsidRPr="008B14E2" w:rsidRDefault="007B528D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Športové haly a iné budovy určené na šport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7B528D" w:rsidRPr="008B14E2" w:rsidRDefault="007B528D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6,50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2 190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7B528D" w:rsidRPr="008B14E2" w:rsidRDefault="007B528D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2 190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1.4.1</w:t>
            </w:r>
          </w:p>
        </w:tc>
        <w:tc>
          <w:tcPr>
            <w:tcW w:w="2267" w:type="dxa"/>
            <w:vMerge w:val="restart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Nová výstavba v nízkoenergetickom štandarde</w:t>
            </w: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Rodinné domy</w:t>
            </w:r>
          </w:p>
        </w:tc>
        <w:tc>
          <w:tcPr>
            <w:tcW w:w="1843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1.4.2</w:t>
            </w:r>
          </w:p>
        </w:tc>
        <w:tc>
          <w:tcPr>
            <w:tcW w:w="2267" w:type="dxa"/>
            <w:vMerge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Bytové domy</w:t>
            </w:r>
          </w:p>
        </w:tc>
        <w:tc>
          <w:tcPr>
            <w:tcW w:w="1843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1.5</w:t>
            </w:r>
          </w:p>
        </w:tc>
        <w:tc>
          <w:tcPr>
            <w:tcW w:w="2267" w:type="dxa"/>
            <w:shd w:val="clear" w:color="auto" w:fill="auto"/>
            <w:noWrap/>
            <w:vAlign w:val="bottom"/>
          </w:tcPr>
          <w:p w:rsidR="003A4B63" w:rsidRPr="008B14E2" w:rsidRDefault="003A4B63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Nová výstavba v </w:t>
            </w:r>
            <w:proofErr w:type="spellStart"/>
            <w:r w:rsidRPr="008B14E2">
              <w:rPr>
                <w:sz w:val="18"/>
                <w:szCs w:val="18"/>
              </w:rPr>
              <w:t>ultranízkoenergetickom</w:t>
            </w:r>
            <w:proofErr w:type="spellEnd"/>
            <w:r w:rsidRPr="008B14E2">
              <w:rPr>
                <w:sz w:val="18"/>
                <w:szCs w:val="18"/>
              </w:rPr>
              <w:t xml:space="preserve"> štandarde </w:t>
            </w:r>
          </w:p>
        </w:tc>
        <w:tc>
          <w:tcPr>
            <w:tcW w:w="1701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Rodinné domy a bytové domy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130,00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3 483 262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3 483 262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1.6</w:t>
            </w:r>
          </w:p>
        </w:tc>
        <w:tc>
          <w:tcPr>
            <w:tcW w:w="2267" w:type="dxa"/>
            <w:shd w:val="clear" w:color="auto" w:fill="auto"/>
            <w:noWrap/>
            <w:vAlign w:val="bottom"/>
          </w:tcPr>
          <w:p w:rsidR="003A4B63" w:rsidRPr="008B14E2" w:rsidRDefault="003A4B63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Nová výstavba rodinné domy a bytové domy s takmer nulovou potrebou energie</w:t>
            </w:r>
          </w:p>
        </w:tc>
        <w:tc>
          <w:tcPr>
            <w:tcW w:w="1701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Rodinné domy a bytové domy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3A4B63" w:rsidRPr="008B14E2" w:rsidRDefault="003A4B63" w:rsidP="00EA790E">
            <w:pPr>
              <w:spacing w:after="0" w:line="240" w:lineRule="auto"/>
            </w:pPr>
            <w:r w:rsidRPr="008B14E2">
              <w:rPr>
                <w:rFonts w:cs="Arial"/>
                <w:bCs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34 833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34 833</w:t>
            </w:r>
          </w:p>
        </w:tc>
      </w:tr>
      <w:tr w:rsidR="00507CF7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1.7</w:t>
            </w:r>
          </w:p>
        </w:tc>
        <w:tc>
          <w:tcPr>
            <w:tcW w:w="2267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Poskytovanie energetických služieb v budovách prostredníctvom dodávateľov plynu, elektriny a tepla</w:t>
            </w:r>
          </w:p>
        </w:tc>
        <w:tc>
          <w:tcPr>
            <w:tcW w:w="1701" w:type="dxa"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Dodávatelia plynu, elektriny a tepla</w:t>
            </w:r>
          </w:p>
        </w:tc>
        <w:tc>
          <w:tcPr>
            <w:tcW w:w="1843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507CF7" w:rsidRPr="008B14E2" w:rsidRDefault="00507CF7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Dodávatelia plynu, elektriny a tepla/ MH SR</w:t>
            </w:r>
          </w:p>
        </w:tc>
        <w:tc>
          <w:tcPr>
            <w:tcW w:w="992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709,65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78 850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78 850</w:t>
            </w:r>
          </w:p>
        </w:tc>
      </w:tr>
      <w:tr w:rsidR="00507CF7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1.8</w:t>
            </w:r>
          </w:p>
        </w:tc>
        <w:tc>
          <w:tcPr>
            <w:tcW w:w="2267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Aplikácia legislatívnych opatrení</w:t>
            </w:r>
          </w:p>
        </w:tc>
        <w:tc>
          <w:tcPr>
            <w:tcW w:w="1701" w:type="dxa"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Izolácia rozvodov teplej vody v BD s dodávkou tepla</w:t>
            </w:r>
          </w:p>
        </w:tc>
        <w:tc>
          <w:tcPr>
            <w:tcW w:w="1843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</w:tcPr>
          <w:p w:rsidR="00507CF7" w:rsidRPr="008B14E2" w:rsidRDefault="00507CF7" w:rsidP="00EA790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</w:t>
            </w:r>
          </w:p>
        </w:tc>
        <w:tc>
          <w:tcPr>
            <w:tcW w:w="992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322,83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17 935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17 935</w:t>
            </w:r>
          </w:p>
        </w:tc>
      </w:tr>
      <w:tr w:rsidR="00507CF7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1.9</w:t>
            </w:r>
          </w:p>
        </w:tc>
        <w:tc>
          <w:tcPr>
            <w:tcW w:w="2267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Aplikácia legislatívnych opatrení</w:t>
            </w:r>
          </w:p>
        </w:tc>
        <w:tc>
          <w:tcPr>
            <w:tcW w:w="1701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Hydraulické vyregulovanie rozvodov vykurovania a teplej vody, izolácia na rozvody teplej vody</w:t>
            </w:r>
          </w:p>
        </w:tc>
        <w:tc>
          <w:tcPr>
            <w:tcW w:w="1843" w:type="dxa"/>
            <w:shd w:val="clear" w:color="auto" w:fill="auto"/>
            <w:noWrap/>
          </w:tcPr>
          <w:p w:rsidR="00507CF7" w:rsidRPr="008B14E2" w:rsidRDefault="00507CF7" w:rsidP="00EA790E">
            <w:pPr>
              <w:spacing w:after="0" w:line="240" w:lineRule="auto"/>
            </w:pPr>
            <w:r w:rsidRPr="008B14E2">
              <w:rPr>
                <w:sz w:val="18"/>
                <w:szCs w:val="18"/>
              </w:rPr>
              <w:t>Vlastné zdroje, KB</w:t>
            </w:r>
          </w:p>
        </w:tc>
        <w:tc>
          <w:tcPr>
            <w:tcW w:w="992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MDVRR SR, </w:t>
            </w:r>
            <w:r w:rsidRPr="008B14E2">
              <w:rPr>
                <w:sz w:val="18"/>
                <w:szCs w:val="18"/>
              </w:rPr>
              <w:t>MH SR,</w:t>
            </w:r>
            <w:r w:rsidRPr="008B14E2">
              <w:rPr>
                <w:rFonts w:cs="Arial"/>
                <w:sz w:val="18"/>
                <w:szCs w:val="18"/>
              </w:rPr>
              <w:t xml:space="preserve"> ÚOŠS</w:t>
            </w:r>
          </w:p>
        </w:tc>
        <w:tc>
          <w:tcPr>
            <w:tcW w:w="992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00" w:type="dxa"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19 500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507CF7" w:rsidRPr="008B14E2" w:rsidRDefault="00507CF7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19 500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1.10</w:t>
            </w:r>
          </w:p>
        </w:tc>
        <w:tc>
          <w:tcPr>
            <w:tcW w:w="2267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Aplikácia legislatívnych opatrení</w:t>
            </w: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Energetická certifikácia budov</w:t>
            </w:r>
          </w:p>
        </w:tc>
        <w:tc>
          <w:tcPr>
            <w:tcW w:w="1843" w:type="dxa"/>
            <w:shd w:val="clear" w:color="auto" w:fill="auto"/>
            <w:noWrap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B)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1.11</w:t>
            </w:r>
          </w:p>
        </w:tc>
        <w:tc>
          <w:tcPr>
            <w:tcW w:w="2267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Aplikácia legislatívnych </w:t>
            </w:r>
            <w:r w:rsidRPr="008B14E2">
              <w:rPr>
                <w:rFonts w:cs="Arial"/>
                <w:sz w:val="18"/>
                <w:szCs w:val="18"/>
              </w:rPr>
              <w:lastRenderedPageBreak/>
              <w:t>opatrení</w:t>
            </w:r>
          </w:p>
        </w:tc>
        <w:tc>
          <w:tcPr>
            <w:tcW w:w="1701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lastRenderedPageBreak/>
              <w:t xml:space="preserve">Pravidelná kontrola </w:t>
            </w:r>
            <w:r w:rsidRPr="008B14E2">
              <w:rPr>
                <w:rFonts w:cs="Arial"/>
                <w:sz w:val="18"/>
                <w:szCs w:val="18"/>
              </w:rPr>
              <w:lastRenderedPageBreak/>
              <w:t>vykurovacích systémov a klimatizačných systémov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lastRenderedPageBreak/>
              <w:t>ÚOŠS, VÚC, obce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MH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48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2 524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2 573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lastRenderedPageBreak/>
              <w:t>1.12</w:t>
            </w:r>
          </w:p>
        </w:tc>
        <w:tc>
          <w:tcPr>
            <w:tcW w:w="2267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Návrh (novelizácia) legislatívnych predpisov </w:t>
            </w:r>
          </w:p>
        </w:tc>
        <w:tc>
          <w:tcPr>
            <w:tcW w:w="1701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Stavebný zákon</w:t>
            </w:r>
          </w:p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737328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B)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737328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1.13</w:t>
            </w:r>
          </w:p>
        </w:tc>
        <w:tc>
          <w:tcPr>
            <w:tcW w:w="2267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Aplikácia koncepčných a strategických materiálov</w:t>
            </w:r>
          </w:p>
        </w:tc>
        <w:tc>
          <w:tcPr>
            <w:tcW w:w="3544" w:type="dxa"/>
            <w:gridSpan w:val="2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Systém podpory výstavby budov v 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ultranízkoenergetickom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 xml:space="preserve"> štandarde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B)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1.14</w:t>
            </w:r>
          </w:p>
        </w:tc>
        <w:tc>
          <w:tcPr>
            <w:tcW w:w="5811" w:type="dxa"/>
            <w:gridSpan w:val="3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Úprava vykonávacích predpisov k pravidelnej kontrole vykurovacích systémov a klimatizačných systémov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MH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B)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1.15</w:t>
            </w:r>
          </w:p>
        </w:tc>
        <w:tc>
          <w:tcPr>
            <w:tcW w:w="2267" w:type="dxa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Aplikácia koncepčných a strategických materiálov</w:t>
            </w:r>
          </w:p>
        </w:tc>
        <w:tc>
          <w:tcPr>
            <w:tcW w:w="3544" w:type="dxa"/>
            <w:gridSpan w:val="2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Dlhodobá stratégia na aktivizáciu investícií do obnovy budov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B)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3A4B63" w:rsidRPr="008B14E2" w:rsidTr="007B528D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1.16</w:t>
            </w:r>
          </w:p>
        </w:tc>
        <w:tc>
          <w:tcPr>
            <w:tcW w:w="2267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Návrh (novelizácia) legislatívnych predpisov </w:t>
            </w:r>
          </w:p>
        </w:tc>
        <w:tc>
          <w:tcPr>
            <w:tcW w:w="3544" w:type="dxa"/>
            <w:gridSpan w:val="2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Návrh zákona o energetickej efektívnosti 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MH SR</w:t>
            </w:r>
          </w:p>
        </w:tc>
        <w:tc>
          <w:tcPr>
            <w:tcW w:w="992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</w:pPr>
            <w:r w:rsidRPr="008B14E2">
              <w:rPr>
                <w:rFonts w:cs="Arial"/>
                <w:bCs/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B)</w:t>
            </w:r>
          </w:p>
        </w:tc>
        <w:tc>
          <w:tcPr>
            <w:tcW w:w="800" w:type="dxa"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3A4B63" w:rsidRPr="008B14E2" w:rsidRDefault="003A4B63" w:rsidP="00EA790E">
            <w:pPr>
              <w:spacing w:after="0" w:line="240" w:lineRule="auto"/>
              <w:jc w:val="right"/>
              <w:rPr>
                <w:rFonts w:cs="Arial"/>
                <w:bCs/>
                <w:sz w:val="18"/>
                <w:szCs w:val="18"/>
              </w:rPr>
            </w:pPr>
            <w:r w:rsidRPr="008B14E2">
              <w:rPr>
                <w:rFonts w:cs="Arial"/>
                <w:bCs/>
                <w:sz w:val="18"/>
                <w:szCs w:val="18"/>
              </w:rPr>
              <w:t>0</w:t>
            </w:r>
          </w:p>
        </w:tc>
      </w:tr>
      <w:tr w:rsidR="00EA790E" w:rsidRPr="008B14E2" w:rsidTr="00EA790E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5"/>
          </w:tcPr>
          <w:p w:rsidR="00EA790E" w:rsidRPr="008B14E2" w:rsidRDefault="00EA790E" w:rsidP="00EA790E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Budovy spolu 2017-2020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3 016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59 181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203 228</w:t>
            </w:r>
          </w:p>
        </w:tc>
        <w:tc>
          <w:tcPr>
            <w:tcW w:w="800" w:type="dxa"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10 444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2 524</w:t>
            </w:r>
          </w:p>
        </w:tc>
        <w:tc>
          <w:tcPr>
            <w:tcW w:w="903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4 341 328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EA790E" w:rsidRPr="008B14E2" w:rsidRDefault="00EA790E" w:rsidP="00EA790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B14E2">
              <w:rPr>
                <w:rFonts w:cs="Arial"/>
                <w:b/>
                <w:bCs/>
                <w:sz w:val="18"/>
                <w:szCs w:val="18"/>
              </w:rPr>
              <w:t>4 616 705</w:t>
            </w:r>
          </w:p>
        </w:tc>
      </w:tr>
    </w:tbl>
    <w:p w:rsidR="00587EA5" w:rsidRPr="008B14E2" w:rsidRDefault="00277CBC" w:rsidP="00277CBC">
      <w:pPr>
        <w:spacing w:after="0" w:line="240" w:lineRule="auto"/>
        <w:rPr>
          <w:sz w:val="18"/>
        </w:rPr>
      </w:pPr>
      <w:r w:rsidRPr="008B14E2">
        <w:rPr>
          <w:sz w:val="18"/>
        </w:rPr>
        <w:t xml:space="preserve">Poznámky: </w:t>
      </w:r>
    </w:p>
    <w:p w:rsidR="008D52B9" w:rsidRPr="008B14E2" w:rsidRDefault="00277CBC" w:rsidP="00277CBC">
      <w:pPr>
        <w:spacing w:after="0" w:line="240" w:lineRule="auto"/>
        <w:rPr>
          <w:sz w:val="18"/>
        </w:rPr>
      </w:pPr>
      <w:r w:rsidRPr="008B14E2">
        <w:rPr>
          <w:sz w:val="18"/>
        </w:rPr>
        <w:t xml:space="preserve">A) </w:t>
      </w:r>
      <w:r w:rsidR="00587EA5" w:rsidRPr="008B14E2">
        <w:rPr>
          <w:sz w:val="18"/>
        </w:rPr>
        <w:t>Ú</w:t>
      </w:r>
      <w:r w:rsidRPr="008B14E2">
        <w:rPr>
          <w:sz w:val="18"/>
        </w:rPr>
        <w:t>spora energie sa nedá vyčísliť z dôvodu nepriameho vplyvu</w:t>
      </w:r>
      <w:r w:rsidR="0080089D" w:rsidRPr="008B14E2">
        <w:rPr>
          <w:sz w:val="18"/>
        </w:rPr>
        <w:t>.</w:t>
      </w:r>
      <w:r w:rsidRPr="008B14E2">
        <w:rPr>
          <w:sz w:val="18"/>
        </w:rPr>
        <w:t xml:space="preserve"> </w:t>
      </w:r>
    </w:p>
    <w:p w:rsidR="0080089D" w:rsidRPr="008B14E2" w:rsidRDefault="00277CBC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</w:rPr>
        <w:t xml:space="preserve">B) </w:t>
      </w:r>
      <w:r w:rsidR="0080089D" w:rsidRPr="008B14E2">
        <w:rPr>
          <w:sz w:val="18"/>
          <w:szCs w:val="20"/>
        </w:rPr>
        <w:t xml:space="preserve">Výdavky nie je možné presne vyčísliť, sú v rámci schváleného rozpočtu jednotlivých kapitol. </w:t>
      </w:r>
    </w:p>
    <w:p w:rsidR="00C239B0" w:rsidRPr="008B14E2" w:rsidRDefault="008D52B9" w:rsidP="003A4B63">
      <w:pPr>
        <w:spacing w:after="0" w:line="240" w:lineRule="auto"/>
        <w:rPr>
          <w:sz w:val="18"/>
        </w:rPr>
      </w:pPr>
      <w:r w:rsidRPr="008B14E2">
        <w:rPr>
          <w:sz w:val="18"/>
        </w:rPr>
        <w:t>C) Tu vyčíslené úspory energie zahŕňajú úspory dosiahnuté zlepšovaním tepelno-technických vlastností komerčných administratívnych budov, pričom úspory dosiahnuté vo verejných administratívnych budovách sú zahrnuté v opatreniach verejného sektora (kapitola  2.1.3, Tab. č. 7).</w:t>
      </w:r>
    </w:p>
    <w:p w:rsidR="003A4B63" w:rsidRPr="008B14E2" w:rsidRDefault="003A4B63" w:rsidP="003A4B63">
      <w:pPr>
        <w:spacing w:after="0" w:line="240" w:lineRule="auto"/>
        <w:rPr>
          <w:sz w:val="18"/>
        </w:rPr>
      </w:pPr>
      <w:r w:rsidRPr="008B14E2">
        <w:rPr>
          <w:sz w:val="18"/>
        </w:rPr>
        <w:t>E) Väčšina budov škôl a školských zariadení a budov nemocníc a zdravotníckych zariadení, ktoré boli v danom období obnovené</w:t>
      </w:r>
      <w:r w:rsidR="00C239B0" w:rsidRPr="008B14E2">
        <w:rPr>
          <w:sz w:val="18"/>
        </w:rPr>
        <w:t>,</w:t>
      </w:r>
      <w:r w:rsidRPr="008B14E2">
        <w:rPr>
          <w:sz w:val="18"/>
        </w:rPr>
        <w:t xml:space="preserve"> spadajú do verejného sektora (kapitola  2.1.3, Tab. č. 7), súkromné budovy tohto typu v súčasnosti nemožno vyčísliť.</w:t>
      </w:r>
    </w:p>
    <w:p w:rsidR="00C71C6C" w:rsidRPr="008B14E2" w:rsidRDefault="00C71C6C">
      <w:r w:rsidRPr="008B14E2">
        <w:br w:type="page"/>
      </w:r>
    </w:p>
    <w:p w:rsidR="00CD7A79" w:rsidRPr="008B14E2" w:rsidRDefault="00CD7A79" w:rsidP="00CD7A79">
      <w:pPr>
        <w:spacing w:after="0" w:line="240" w:lineRule="auto"/>
      </w:pPr>
      <w:r w:rsidRPr="008B14E2">
        <w:lastRenderedPageBreak/>
        <w:t>Tabuľka č. 2: Sumárny prehľad plánovaných opatrení v sektore priemysel na roky 2017-2020</w:t>
      </w: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3215"/>
        <w:gridCol w:w="2693"/>
        <w:gridCol w:w="992"/>
        <w:gridCol w:w="992"/>
        <w:gridCol w:w="992"/>
        <w:gridCol w:w="960"/>
        <w:gridCol w:w="900"/>
        <w:gridCol w:w="975"/>
        <w:gridCol w:w="900"/>
        <w:gridCol w:w="888"/>
        <w:gridCol w:w="15"/>
        <w:gridCol w:w="891"/>
      </w:tblGrid>
      <w:tr w:rsidR="005C32F1" w:rsidRPr="008B14E2" w:rsidTr="005C32F1">
        <w:trPr>
          <w:trHeight w:val="915"/>
        </w:trPr>
        <w:tc>
          <w:tcPr>
            <w:tcW w:w="541" w:type="dxa"/>
            <w:vMerge w:val="restart"/>
            <w:shd w:val="clear" w:color="auto" w:fill="999999"/>
            <w:noWrap/>
            <w:vAlign w:val="center"/>
          </w:tcPr>
          <w:p w:rsidR="005C32F1" w:rsidRPr="008B14E2" w:rsidRDefault="002A2CB5" w:rsidP="002A2CB5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15" w:type="dxa"/>
            <w:vMerge w:val="restart"/>
            <w:shd w:val="clear" w:color="auto" w:fill="999999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Názov opatrenia</w:t>
            </w:r>
          </w:p>
        </w:tc>
        <w:tc>
          <w:tcPr>
            <w:tcW w:w="2693" w:type="dxa"/>
            <w:vMerge w:val="restart"/>
            <w:shd w:val="clear" w:color="auto" w:fill="999999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Finančný mechanizmus</w:t>
            </w:r>
          </w:p>
        </w:tc>
        <w:tc>
          <w:tcPr>
            <w:tcW w:w="992" w:type="dxa"/>
            <w:vMerge w:val="restart"/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Zodpovedný rezort</w:t>
            </w:r>
            <w:r w:rsidR="00D14391" w:rsidRPr="008B14E2">
              <w:rPr>
                <w:b/>
                <w:sz w:val="18"/>
                <w:szCs w:val="18"/>
              </w:rPr>
              <w:t>/ organizácia</w:t>
            </w:r>
          </w:p>
        </w:tc>
        <w:tc>
          <w:tcPr>
            <w:tcW w:w="992" w:type="dxa"/>
            <w:vMerge w:val="restart"/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18"/>
              </w:rPr>
              <w:t>Opatrenie pre plnenie čl. 7 smernice 2012/27/EÚ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5C32F1" w:rsidRPr="008B14E2" w:rsidRDefault="00EE0E16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18"/>
              </w:rPr>
              <w:t>Plánovaná úspora KES 2017-2020</w:t>
            </w:r>
          </w:p>
        </w:tc>
        <w:tc>
          <w:tcPr>
            <w:tcW w:w="5529" w:type="dxa"/>
            <w:gridSpan w:val="7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Financovanie</w:t>
            </w:r>
          </w:p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[tis. EUR]</w:t>
            </w:r>
          </w:p>
        </w:tc>
      </w:tr>
      <w:tr w:rsidR="005C32F1" w:rsidRPr="008B14E2" w:rsidTr="005C32F1">
        <w:trPr>
          <w:trHeight w:val="915"/>
        </w:trPr>
        <w:tc>
          <w:tcPr>
            <w:tcW w:w="541" w:type="dxa"/>
            <w:vMerge/>
            <w:shd w:val="clear" w:color="auto" w:fill="999999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3215" w:type="dxa"/>
            <w:vMerge/>
            <w:shd w:val="clear" w:color="auto" w:fill="999999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693" w:type="dxa"/>
            <w:vMerge/>
            <w:shd w:val="clear" w:color="auto" w:fill="999999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999999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[TJ]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EÚ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ŠR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Spolufinancovanie zo ŠR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VÚC, obce, mestá</w:t>
            </w: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proofErr w:type="spellStart"/>
            <w:r w:rsidRPr="008B14E2">
              <w:rPr>
                <w:b/>
                <w:sz w:val="18"/>
                <w:szCs w:val="20"/>
              </w:rPr>
              <w:t>Súkr</w:t>
            </w:r>
            <w:proofErr w:type="spellEnd"/>
            <w:r w:rsidRPr="008B14E2">
              <w:rPr>
                <w:b/>
                <w:sz w:val="18"/>
                <w:szCs w:val="20"/>
              </w:rPr>
              <w:t>. zdroje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B14E2">
              <w:rPr>
                <w:b/>
                <w:sz w:val="18"/>
                <w:szCs w:val="20"/>
              </w:rPr>
              <w:t>Spolu</w:t>
            </w:r>
          </w:p>
        </w:tc>
      </w:tr>
      <w:tr w:rsidR="005C32F1" w:rsidRPr="008B14E2" w:rsidTr="005C32F1">
        <w:trPr>
          <w:trHeight w:val="213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5.1.1</w:t>
            </w:r>
          </w:p>
        </w:tc>
        <w:tc>
          <w:tcPr>
            <w:tcW w:w="3215" w:type="dxa"/>
            <w:vMerge w:val="restart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Inovácie a technologické transfery v priemyselných podnikoch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C239B0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ŠF 2007-2013, OP </w:t>
            </w:r>
            <w:proofErr w:type="spellStart"/>
            <w:r w:rsidRPr="008B14E2">
              <w:rPr>
                <w:rFonts w:cs="Arial"/>
                <w:color w:val="000000"/>
                <w:sz w:val="16"/>
                <w:szCs w:val="20"/>
              </w:rPr>
              <w:t>KaHR</w:t>
            </w:r>
            <w:proofErr w:type="spellEnd"/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, </w:t>
            </w:r>
          </w:p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Opatrenie </w:t>
            </w:r>
            <w:r w:rsidR="00C239B0" w:rsidRPr="008B14E2">
              <w:rPr>
                <w:rFonts w:cs="Arial"/>
                <w:color w:val="000000"/>
                <w:sz w:val="16"/>
                <w:szCs w:val="20"/>
              </w:rPr>
              <w:t xml:space="preserve">č. </w:t>
            </w: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1.1 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</w:tr>
      <w:tr w:rsidR="005C32F1" w:rsidRPr="008B14E2" w:rsidTr="005C32F1">
        <w:trPr>
          <w:trHeight w:val="267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5.1.3</w:t>
            </w:r>
          </w:p>
        </w:tc>
        <w:tc>
          <w:tcPr>
            <w:tcW w:w="3215" w:type="dxa"/>
            <w:vMerge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OP VVI 2014-2020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MŠVVŠR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  <w:r w:rsidRPr="008B14E2">
              <w:rPr>
                <w:sz w:val="16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1120,00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357 000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63 000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280 000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700 000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5.2.1</w:t>
            </w:r>
          </w:p>
        </w:tc>
        <w:tc>
          <w:tcPr>
            <w:tcW w:w="3215" w:type="dxa"/>
            <w:vMerge w:val="restart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Zvyšovanie energetickej efektívnosti priemyselnej výroby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C239B0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ŠF 2007-2013, OP </w:t>
            </w:r>
            <w:proofErr w:type="spellStart"/>
            <w:r w:rsidRPr="008B14E2">
              <w:rPr>
                <w:rFonts w:cs="Arial"/>
                <w:color w:val="000000"/>
                <w:sz w:val="16"/>
                <w:szCs w:val="20"/>
              </w:rPr>
              <w:t>KaHR</w:t>
            </w:r>
            <w:proofErr w:type="spellEnd"/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, </w:t>
            </w:r>
          </w:p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Opatrenie </w:t>
            </w:r>
            <w:r w:rsidR="00C239B0" w:rsidRPr="008B14E2">
              <w:rPr>
                <w:rFonts w:cs="Arial"/>
                <w:color w:val="000000"/>
                <w:sz w:val="16"/>
                <w:szCs w:val="20"/>
              </w:rPr>
              <w:t xml:space="preserve">č. </w:t>
            </w: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2.1 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5.2.2</w:t>
            </w:r>
          </w:p>
        </w:tc>
        <w:tc>
          <w:tcPr>
            <w:tcW w:w="3215" w:type="dxa"/>
            <w:vMerge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proofErr w:type="spellStart"/>
            <w:r w:rsidRPr="008B14E2">
              <w:rPr>
                <w:rFonts w:cs="Arial"/>
                <w:color w:val="000000"/>
                <w:sz w:val="16"/>
                <w:szCs w:val="20"/>
              </w:rPr>
              <w:t>Slovseff</w:t>
            </w:r>
            <w:proofErr w:type="spellEnd"/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 II. – priemysel</w:t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fldChar w:fldCharType="begin"/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instrText xml:space="preserve"> NOTEREF _Ref388448117 \h  \* MERGEFORMAT </w:instrText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fldChar w:fldCharType="separate"/>
            </w:r>
            <w:r w:rsidR="008F6A82"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t>2</w:t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</w:tr>
      <w:tr w:rsidR="005C32F1" w:rsidRPr="008B14E2" w:rsidTr="005C32F1">
        <w:trPr>
          <w:trHeight w:val="273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5.2.3</w:t>
            </w:r>
          </w:p>
        </w:tc>
        <w:tc>
          <w:tcPr>
            <w:tcW w:w="3215" w:type="dxa"/>
            <w:vMerge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proofErr w:type="spellStart"/>
            <w:r w:rsidRPr="008B14E2">
              <w:rPr>
                <w:rFonts w:cs="Arial"/>
                <w:color w:val="000000"/>
                <w:sz w:val="16"/>
                <w:szCs w:val="20"/>
              </w:rPr>
              <w:t>Slovseff</w:t>
            </w:r>
            <w:proofErr w:type="spellEnd"/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 III. – priemysel</w:t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fldChar w:fldCharType="begin"/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instrText xml:space="preserve"> NOTEREF _Ref388448117 \h  \* MERGEFORMAT </w:instrText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fldChar w:fldCharType="separate"/>
            </w:r>
            <w:r w:rsidR="008F6A82"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t>2</w:t>
            </w:r>
            <w:r w:rsidRPr="008B14E2">
              <w:rPr>
                <w:rFonts w:cs="Arial"/>
                <w:color w:val="000000"/>
                <w:sz w:val="16"/>
                <w:szCs w:val="20"/>
                <w:vertAlign w:val="superscript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MŽP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  <w:r w:rsidRPr="008B14E2">
              <w:rPr>
                <w:sz w:val="16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19,68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5.3.1</w:t>
            </w:r>
          </w:p>
        </w:tc>
        <w:tc>
          <w:tcPr>
            <w:tcW w:w="3215" w:type="dxa"/>
            <w:vMerge w:val="restart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Realizácia opatrení energetickej efektívnosti z energetických auditov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OP KŽP 2014 - 2020, PO 2. Presadzovanie  energetickej efektívnosti a využívania energie z obnoviteľných zdrojov v podnikoch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MŽP SR/</w:t>
            </w:r>
          </w:p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  <w:r w:rsidRPr="008B14E2">
              <w:rPr>
                <w:sz w:val="16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644,11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78 400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117 427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195 827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5.3.2</w:t>
            </w:r>
          </w:p>
        </w:tc>
        <w:tc>
          <w:tcPr>
            <w:tcW w:w="3215" w:type="dxa"/>
            <w:vMerge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1C1C9B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Vlastné prostriedky podnikov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  <w:r w:rsidRPr="008B14E2">
              <w:rPr>
                <w:sz w:val="16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172,80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12 000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12 000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5.4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Podpora energetických auditov pre MSP v BSK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Dotácie v pôsobnosti 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MH SR</w:t>
            </w:r>
          </w:p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 xml:space="preserve">1 </w:t>
            </w:r>
            <w:r w:rsidR="00026933" w:rsidRPr="008B14E2">
              <w:rPr>
                <w:sz w:val="18"/>
              </w:rPr>
              <w:t>8</w:t>
            </w:r>
            <w:r w:rsidRPr="008B14E2">
              <w:rPr>
                <w:sz w:val="18"/>
              </w:rPr>
              <w:t>00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 xml:space="preserve">1 </w:t>
            </w:r>
            <w:r w:rsidR="00026933" w:rsidRPr="008B14E2">
              <w:rPr>
                <w:sz w:val="18"/>
              </w:rPr>
              <w:t>8</w:t>
            </w:r>
            <w:r w:rsidRPr="008B14E2">
              <w:rPr>
                <w:sz w:val="18"/>
              </w:rPr>
              <w:t>00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5.5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Aplikácia legislatívnych opatrení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Energetické audity v priemyselných podnikoch na základe zákona o energetickej efektívnosti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1750,00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239 653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239 653</w:t>
            </w:r>
          </w:p>
        </w:tc>
      </w:tr>
      <w:tr w:rsidR="001D5770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5.6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 xml:space="preserve">Dobrovoľná dohoda o úsporách energie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rPr>
                <w:sz w:val="16"/>
                <w:szCs w:val="20"/>
              </w:rPr>
            </w:pPr>
            <w:r w:rsidRPr="008B14E2">
              <w:rPr>
                <w:sz w:val="16"/>
                <w:szCs w:val="20"/>
              </w:rPr>
              <w:t>Dobrovoľné príspevky strán dohody</w:t>
            </w:r>
          </w:p>
        </w:tc>
        <w:tc>
          <w:tcPr>
            <w:tcW w:w="992" w:type="dxa"/>
            <w:vAlign w:val="center"/>
          </w:tcPr>
          <w:p w:rsidR="001D5770" w:rsidRPr="008B14E2" w:rsidRDefault="001D5770" w:rsidP="005C32F1">
            <w:pPr>
              <w:spacing w:after="0" w:line="240" w:lineRule="auto"/>
              <w:rPr>
                <w:rFonts w:cs="Arial"/>
                <w:color w:val="000000"/>
                <w:sz w:val="16"/>
                <w:szCs w:val="20"/>
              </w:rPr>
            </w:pPr>
            <w:r w:rsidRPr="008B14E2">
              <w:rPr>
                <w:rFonts w:cs="Arial"/>
                <w:color w:val="000000"/>
                <w:sz w:val="16"/>
                <w:szCs w:val="20"/>
              </w:rPr>
              <w:t>MH SR, obchodníci s plynom a elektrinou</w:t>
            </w:r>
          </w:p>
        </w:tc>
        <w:tc>
          <w:tcPr>
            <w:tcW w:w="992" w:type="dxa"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D5770" w:rsidRPr="008B14E2" w:rsidRDefault="0060516F" w:rsidP="008F6A82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C</w:t>
            </w:r>
            <w:r w:rsidR="001D5770" w:rsidRPr="008B14E2">
              <w:rPr>
                <w:sz w:val="18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1D5770" w:rsidRPr="008B14E2" w:rsidRDefault="0060516F" w:rsidP="008F6A82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C</w:t>
            </w:r>
            <w:r w:rsidR="001D5770" w:rsidRPr="008B14E2">
              <w:rPr>
                <w:sz w:val="18"/>
              </w:rPr>
              <w:t>)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1D5770" w:rsidRPr="008B14E2" w:rsidRDefault="001D5770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5.7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Podpora zavedenia systémov EMAS</w:t>
            </w:r>
            <w:r w:rsidR="00E24BC8" w:rsidRPr="008B14E2">
              <w:rPr>
                <w:rFonts w:cs="Arial"/>
                <w:sz w:val="16"/>
                <w:szCs w:val="20"/>
              </w:rPr>
              <w:t>,</w:t>
            </w:r>
            <w:r w:rsidRPr="008B14E2">
              <w:rPr>
                <w:rFonts w:cs="Arial"/>
                <w:sz w:val="16"/>
                <w:szCs w:val="20"/>
              </w:rPr>
              <w:t xml:space="preserve"> ISO 50001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MH SR</w:t>
            </w:r>
          </w:p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60516F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A)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B)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</w:tr>
      <w:tr w:rsidR="005C32F1" w:rsidRPr="008B14E2" w:rsidTr="005C32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5.8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Zriadenie energetického manažéra v podniku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Vlastné prostriedky podnikov</w:t>
            </w: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  <w:r w:rsidRPr="008B14E2">
              <w:rPr>
                <w:rFonts w:cs="Arial"/>
                <w:sz w:val="16"/>
                <w:szCs w:val="20"/>
              </w:rPr>
              <w:t>Priemyselné podniky</w:t>
            </w:r>
          </w:p>
          <w:p w:rsidR="005C32F1" w:rsidRPr="008B14E2" w:rsidRDefault="005C32F1" w:rsidP="005C32F1">
            <w:pPr>
              <w:spacing w:after="0" w:line="240" w:lineRule="auto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32F1" w:rsidRPr="008B14E2" w:rsidRDefault="0060516F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A)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75" w:type="dxa"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64,8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5C32F1" w:rsidRPr="008B14E2" w:rsidRDefault="005C32F1" w:rsidP="005C32F1">
            <w:pPr>
              <w:spacing w:after="0" w:line="240" w:lineRule="auto"/>
              <w:jc w:val="right"/>
              <w:rPr>
                <w:sz w:val="18"/>
              </w:rPr>
            </w:pPr>
            <w:r w:rsidRPr="008B14E2">
              <w:rPr>
                <w:sz w:val="18"/>
              </w:rPr>
              <w:t>65</w:t>
            </w:r>
          </w:p>
        </w:tc>
      </w:tr>
      <w:tr w:rsidR="000B5F20" w:rsidRPr="008B14E2" w:rsidTr="00811BFF">
        <w:trPr>
          <w:trHeight w:val="270"/>
        </w:trPr>
        <w:tc>
          <w:tcPr>
            <w:tcW w:w="541" w:type="dxa"/>
            <w:shd w:val="clear" w:color="auto" w:fill="auto"/>
            <w:noWrap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7892" w:type="dxa"/>
            <w:gridSpan w:val="4"/>
            <w:shd w:val="clear" w:color="auto" w:fill="auto"/>
            <w:noWrap/>
            <w:vAlign w:val="center"/>
          </w:tcPr>
          <w:p w:rsidR="000B5F20" w:rsidRPr="008B14E2" w:rsidRDefault="000B5F20" w:rsidP="000B5F20">
            <w:pPr>
              <w:spacing w:after="0" w:line="240" w:lineRule="auto"/>
              <w:rPr>
                <w:b/>
                <w:sz w:val="16"/>
                <w:szCs w:val="20"/>
              </w:rPr>
            </w:pPr>
            <w:r w:rsidRPr="008B14E2">
              <w:rPr>
                <w:rFonts w:cs="Arial"/>
                <w:b/>
                <w:bCs/>
                <w:color w:val="000000"/>
                <w:sz w:val="16"/>
                <w:szCs w:val="20"/>
              </w:rPr>
              <w:t>Priemysel spolu 2017-2020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>3</w:t>
            </w:r>
            <w:r w:rsidR="001C1C9B" w:rsidRPr="008B14E2">
              <w:rPr>
                <w:b/>
                <w:sz w:val="18"/>
              </w:rPr>
              <w:t xml:space="preserve"> </w:t>
            </w:r>
            <w:r w:rsidRPr="008B14E2">
              <w:rPr>
                <w:b/>
                <w:sz w:val="18"/>
              </w:rPr>
              <w:t>706,59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>435 400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 xml:space="preserve">1 </w:t>
            </w:r>
            <w:r w:rsidR="00026933" w:rsidRPr="008B14E2">
              <w:rPr>
                <w:b/>
                <w:sz w:val="18"/>
              </w:rPr>
              <w:t>8</w:t>
            </w:r>
            <w:r w:rsidRPr="008B14E2">
              <w:rPr>
                <w:b/>
                <w:sz w:val="18"/>
              </w:rPr>
              <w:t>00</w:t>
            </w:r>
          </w:p>
        </w:tc>
        <w:tc>
          <w:tcPr>
            <w:tcW w:w="975" w:type="dxa"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>63 000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0B5F20" w:rsidRPr="008B14E2" w:rsidRDefault="000B5F20" w:rsidP="005C32F1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>649 145</w:t>
            </w:r>
          </w:p>
        </w:tc>
        <w:tc>
          <w:tcPr>
            <w:tcW w:w="906" w:type="dxa"/>
            <w:gridSpan w:val="2"/>
            <w:shd w:val="clear" w:color="auto" w:fill="auto"/>
            <w:noWrap/>
            <w:vAlign w:val="center"/>
          </w:tcPr>
          <w:p w:rsidR="000B5F20" w:rsidRPr="008B14E2" w:rsidRDefault="000B5F20">
            <w:pPr>
              <w:spacing w:after="0" w:line="240" w:lineRule="auto"/>
              <w:jc w:val="right"/>
              <w:rPr>
                <w:b/>
                <w:sz w:val="18"/>
              </w:rPr>
            </w:pPr>
            <w:r w:rsidRPr="008B14E2">
              <w:rPr>
                <w:b/>
                <w:sz w:val="18"/>
              </w:rPr>
              <w:t>1 14</w:t>
            </w:r>
            <w:r w:rsidR="00026933" w:rsidRPr="008B14E2">
              <w:rPr>
                <w:b/>
                <w:sz w:val="18"/>
              </w:rPr>
              <w:t>9</w:t>
            </w:r>
            <w:r w:rsidRPr="008B14E2">
              <w:rPr>
                <w:b/>
                <w:sz w:val="18"/>
              </w:rPr>
              <w:t xml:space="preserve"> </w:t>
            </w:r>
            <w:r w:rsidR="00026933" w:rsidRPr="008B14E2">
              <w:rPr>
                <w:b/>
                <w:sz w:val="18"/>
              </w:rPr>
              <w:t>345</w:t>
            </w:r>
          </w:p>
        </w:tc>
      </w:tr>
    </w:tbl>
    <w:p w:rsidR="0060516F" w:rsidRPr="008B14E2" w:rsidRDefault="00CD7A79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 xml:space="preserve">Poznámky: </w:t>
      </w:r>
    </w:p>
    <w:p w:rsidR="0080089D" w:rsidRPr="008B14E2" w:rsidRDefault="00CD7A79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>A) Úspora energie sa nedá vyčísliť z dôvodu nepriameho vplyvu</w:t>
      </w:r>
      <w:r w:rsidR="0080089D" w:rsidRPr="008B14E2">
        <w:rPr>
          <w:sz w:val="18"/>
          <w:szCs w:val="20"/>
        </w:rPr>
        <w:t>.</w:t>
      </w:r>
      <w:r w:rsidRPr="008B14E2">
        <w:rPr>
          <w:sz w:val="18"/>
          <w:szCs w:val="20"/>
        </w:rPr>
        <w:t xml:space="preserve"> </w:t>
      </w:r>
    </w:p>
    <w:p w:rsidR="0080089D" w:rsidRPr="008B14E2" w:rsidRDefault="00CD7A79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 xml:space="preserve">B) </w:t>
      </w:r>
      <w:r w:rsidR="0080089D" w:rsidRPr="008B14E2">
        <w:rPr>
          <w:sz w:val="18"/>
          <w:szCs w:val="20"/>
        </w:rPr>
        <w:t xml:space="preserve">Výdavky nie je možné presne vyčísliť, sú v rámci schváleného rozpočtu jednotlivých kapitol. </w:t>
      </w:r>
    </w:p>
    <w:p w:rsidR="00CD7A79" w:rsidRPr="008B14E2" w:rsidRDefault="0060516F" w:rsidP="00CD7A79">
      <w:pPr>
        <w:spacing w:after="0" w:line="240" w:lineRule="auto"/>
        <w:jc w:val="both"/>
        <w:rPr>
          <w:sz w:val="18"/>
          <w:szCs w:val="20"/>
        </w:rPr>
      </w:pPr>
      <w:r w:rsidRPr="008B14E2">
        <w:rPr>
          <w:sz w:val="18"/>
          <w:szCs w:val="20"/>
        </w:rPr>
        <w:t>C</w:t>
      </w:r>
      <w:r w:rsidR="00CD7A79" w:rsidRPr="008B14E2">
        <w:rPr>
          <w:sz w:val="18"/>
          <w:szCs w:val="20"/>
        </w:rPr>
        <w:t xml:space="preserve">) Predpokladané úspory energie, ktoré sa dosiahnu na základe Dobrovoľnej dohody, </w:t>
      </w:r>
      <w:r w:rsidR="00001DCF" w:rsidRPr="008B14E2">
        <w:rPr>
          <w:sz w:val="18"/>
          <w:szCs w:val="20"/>
        </w:rPr>
        <w:t xml:space="preserve">ako aj predpokladané potrebné investície sú uvedené </w:t>
      </w:r>
      <w:r w:rsidR="00CD7A79" w:rsidRPr="008B14E2">
        <w:rPr>
          <w:sz w:val="18"/>
          <w:szCs w:val="20"/>
        </w:rPr>
        <w:t xml:space="preserve">v sektore budov (opatrenie č. 1.7) a vo verejnom sektore (opatrenie č. 3.12). </w:t>
      </w:r>
    </w:p>
    <w:p w:rsidR="00CD7A79" w:rsidRPr="008B14E2" w:rsidRDefault="00CD7A79" w:rsidP="00CD7A79">
      <w:pPr>
        <w:jc w:val="both"/>
        <w:rPr>
          <w:sz w:val="20"/>
          <w:szCs w:val="20"/>
        </w:rPr>
        <w:sectPr w:rsidR="00CD7A79" w:rsidRPr="008B14E2" w:rsidSect="005B09FC">
          <w:footerReference w:type="default" r:id="rId8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B444B" w:rsidRPr="008B14E2" w:rsidRDefault="000B444B" w:rsidP="000B444B">
      <w:pPr>
        <w:spacing w:after="0" w:line="240" w:lineRule="auto"/>
      </w:pPr>
      <w:r w:rsidRPr="008B14E2">
        <w:lastRenderedPageBreak/>
        <w:t>Tabuľka č. 3: Sumárny prehľad plánovaných opatrení vo verejnom sektore na roky 2017-2020</w:t>
      </w:r>
    </w:p>
    <w:tbl>
      <w:tblPr>
        <w:tblW w:w="14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2268"/>
        <w:gridCol w:w="992"/>
        <w:gridCol w:w="992"/>
        <w:gridCol w:w="993"/>
        <w:gridCol w:w="850"/>
        <w:gridCol w:w="741"/>
        <w:gridCol w:w="850"/>
        <w:gridCol w:w="709"/>
        <w:gridCol w:w="801"/>
        <w:gridCol w:w="709"/>
        <w:gridCol w:w="863"/>
      </w:tblGrid>
      <w:tr w:rsidR="000B444B" w:rsidRPr="008B14E2" w:rsidTr="00E24BC8">
        <w:trPr>
          <w:trHeight w:val="915"/>
          <w:tblHeader/>
        </w:trPr>
        <w:tc>
          <w:tcPr>
            <w:tcW w:w="637" w:type="dxa"/>
            <w:vMerge w:val="restart"/>
            <w:shd w:val="clear" w:color="auto" w:fill="999999"/>
            <w:noWrap/>
            <w:vAlign w:val="center"/>
          </w:tcPr>
          <w:p w:rsidR="000B444B" w:rsidRPr="008B14E2" w:rsidRDefault="002A2CB5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999999"/>
            <w:noWrap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2268" w:type="dxa"/>
            <w:vMerge w:val="restart"/>
            <w:shd w:val="clear" w:color="auto" w:fill="999999"/>
            <w:noWrap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Finančný mechanizmus</w:t>
            </w:r>
          </w:p>
        </w:tc>
        <w:tc>
          <w:tcPr>
            <w:tcW w:w="992" w:type="dxa"/>
            <w:vMerge w:val="restart"/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Zodpo-vedný</w:t>
            </w:r>
            <w:proofErr w:type="spellEnd"/>
            <w:r w:rsidRPr="008B14E2">
              <w:rPr>
                <w:b/>
                <w:sz w:val="18"/>
                <w:szCs w:val="18"/>
              </w:rPr>
              <w:t xml:space="preserve"> rezort</w:t>
            </w:r>
            <w:r w:rsidR="00D14391" w:rsidRPr="008B14E2">
              <w:rPr>
                <w:b/>
                <w:sz w:val="18"/>
                <w:szCs w:val="18"/>
              </w:rPr>
              <w:t>/ organizácia</w:t>
            </w:r>
          </w:p>
        </w:tc>
        <w:tc>
          <w:tcPr>
            <w:tcW w:w="992" w:type="dxa"/>
            <w:vMerge w:val="restart"/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Opatrenie pre plnenie čl. 7 smernice 2012/27/EÚ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0B444B" w:rsidRPr="008B14E2" w:rsidRDefault="00EE0E16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Plánovaná úspora KES 2017-2020</w:t>
            </w:r>
          </w:p>
        </w:tc>
        <w:tc>
          <w:tcPr>
            <w:tcW w:w="5523" w:type="dxa"/>
            <w:gridSpan w:val="7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Financovanie</w:t>
            </w:r>
          </w:p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[tis. EUR]</w:t>
            </w:r>
          </w:p>
        </w:tc>
      </w:tr>
      <w:tr w:rsidR="000B444B" w:rsidRPr="008B14E2" w:rsidTr="00E24BC8">
        <w:trPr>
          <w:trHeight w:val="915"/>
          <w:tblHeader/>
        </w:trPr>
        <w:tc>
          <w:tcPr>
            <w:tcW w:w="637" w:type="dxa"/>
            <w:vMerge/>
            <w:shd w:val="clear" w:color="auto" w:fill="999999"/>
            <w:noWrap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999999"/>
            <w:noWrap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999999"/>
            <w:noWrap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999999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[TJ]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Spolufi-nancovanie</w:t>
            </w:r>
            <w:proofErr w:type="spellEnd"/>
            <w:r w:rsidRPr="008B14E2">
              <w:rPr>
                <w:b/>
                <w:sz w:val="18"/>
                <w:szCs w:val="18"/>
              </w:rPr>
              <w:t xml:space="preserve"> zo ŠR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Súkr</w:t>
            </w:r>
            <w:proofErr w:type="spellEnd"/>
            <w:r w:rsidRPr="008B14E2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Iné: </w:t>
            </w:r>
            <w:proofErr w:type="spellStart"/>
            <w:r w:rsidRPr="008B14E2">
              <w:rPr>
                <w:b/>
                <w:sz w:val="18"/>
                <w:szCs w:val="18"/>
              </w:rPr>
              <w:t>Eko-fond</w:t>
            </w:r>
            <w:proofErr w:type="spellEnd"/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0B444B" w:rsidRPr="008B14E2" w:rsidRDefault="000B444B" w:rsidP="004C70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</w:t>
            </w:r>
          </w:p>
        </w:tc>
      </w:tr>
      <w:tr w:rsidR="00C50D07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 -Zdravotnícke zariadenia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ŠF 2007-2013, OP Zdravotníctvo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MZ SR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C50D07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3.2.1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Zlepšovanie tepelno-technických vlastností verejných budov – </w:t>
            </w:r>
          </w:p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Školy a školské zariadenia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ŠF 2007-2013, OP Výskum a vývoj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MŠVVŠ SR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C50D07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3.2.2</w:t>
            </w:r>
          </w:p>
        </w:tc>
        <w:tc>
          <w:tcPr>
            <w:tcW w:w="2694" w:type="dxa"/>
            <w:vMerge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ŠF 2007-2013, ROP, opatrenie 1.1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MPR</w:t>
            </w:r>
            <w:r w:rsidR="00582602" w:rsidRPr="008B14E2">
              <w:rPr>
                <w:rFonts w:cs="Arial"/>
                <w:sz w:val="18"/>
                <w:szCs w:val="18"/>
              </w:rPr>
              <w:t>V</w:t>
            </w:r>
            <w:r w:rsidRPr="008B14E2">
              <w:rPr>
                <w:rFonts w:cs="Arial"/>
                <w:sz w:val="18"/>
                <w:szCs w:val="18"/>
              </w:rPr>
              <w:t xml:space="preserve"> SR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C50D07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 - Sociálne služby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0D07" w:rsidRPr="008B14E2" w:rsidRDefault="00C50D07" w:rsidP="008F6A82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ŠF 2007-2013, ROP, </w:t>
            </w:r>
            <w:r w:rsidR="00C239B0" w:rsidRPr="008B14E2">
              <w:rPr>
                <w:rFonts w:cs="Arial"/>
                <w:sz w:val="18"/>
                <w:szCs w:val="18"/>
              </w:rPr>
              <w:t>O</w:t>
            </w:r>
            <w:r w:rsidRPr="008B14E2">
              <w:rPr>
                <w:rFonts w:cs="Arial"/>
                <w:sz w:val="18"/>
                <w:szCs w:val="18"/>
              </w:rPr>
              <w:t xml:space="preserve">patrenie </w:t>
            </w:r>
            <w:r w:rsidR="00C239B0" w:rsidRPr="008B14E2">
              <w:rPr>
                <w:rFonts w:cs="Arial"/>
                <w:sz w:val="18"/>
                <w:szCs w:val="18"/>
              </w:rPr>
              <w:t xml:space="preserve">č. </w:t>
            </w:r>
            <w:r w:rsidRPr="008B14E2">
              <w:rPr>
                <w:rFonts w:cs="Arial"/>
                <w:sz w:val="18"/>
                <w:szCs w:val="18"/>
              </w:rPr>
              <w:t xml:space="preserve">2.1 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MPR</w:t>
            </w:r>
            <w:r w:rsidR="00582602" w:rsidRPr="008B14E2">
              <w:rPr>
                <w:rFonts w:cs="Arial"/>
                <w:sz w:val="18"/>
                <w:szCs w:val="18"/>
              </w:rPr>
              <w:t>V</w:t>
            </w:r>
            <w:r w:rsidRPr="008B14E2">
              <w:rPr>
                <w:rFonts w:cs="Arial"/>
                <w:sz w:val="18"/>
                <w:szCs w:val="18"/>
              </w:rPr>
              <w:t xml:space="preserve"> SR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C50D07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 - Kultúrne zariadenia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0D07" w:rsidRPr="008B14E2" w:rsidRDefault="00C50D07" w:rsidP="008F6A82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ŠF 2007-2013, ROP, </w:t>
            </w:r>
            <w:r w:rsidR="00C239B0" w:rsidRPr="008B14E2">
              <w:rPr>
                <w:rFonts w:cs="Arial"/>
                <w:sz w:val="18"/>
                <w:szCs w:val="18"/>
              </w:rPr>
              <w:t>O</w:t>
            </w:r>
            <w:r w:rsidRPr="008B14E2">
              <w:rPr>
                <w:rFonts w:cs="Arial"/>
                <w:sz w:val="18"/>
                <w:szCs w:val="18"/>
              </w:rPr>
              <w:t xml:space="preserve">patrenie </w:t>
            </w:r>
            <w:r w:rsidR="00C239B0" w:rsidRPr="008B14E2">
              <w:rPr>
                <w:rFonts w:cs="Arial"/>
                <w:sz w:val="18"/>
                <w:szCs w:val="18"/>
              </w:rPr>
              <w:t xml:space="preserve">č. </w:t>
            </w:r>
            <w:r w:rsidRPr="008B14E2">
              <w:rPr>
                <w:rFonts w:cs="Arial"/>
                <w:sz w:val="18"/>
                <w:szCs w:val="18"/>
              </w:rPr>
              <w:t xml:space="preserve">3.1 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MPR</w:t>
            </w:r>
            <w:r w:rsidR="00582602" w:rsidRPr="008B14E2">
              <w:rPr>
                <w:rFonts w:cs="Arial"/>
                <w:sz w:val="18"/>
                <w:szCs w:val="18"/>
              </w:rPr>
              <w:t>V</w:t>
            </w:r>
            <w:r w:rsidRPr="008B14E2">
              <w:rPr>
                <w:rFonts w:cs="Arial"/>
                <w:sz w:val="18"/>
                <w:szCs w:val="18"/>
              </w:rPr>
              <w:t xml:space="preserve"> SR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C50D07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 - Požiarne zbrojnice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0D07" w:rsidRPr="008B14E2" w:rsidRDefault="00C50D07" w:rsidP="008F6A82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ŠF 2007-2013, ROP, </w:t>
            </w:r>
            <w:r w:rsidR="00C239B0" w:rsidRPr="008B14E2">
              <w:rPr>
                <w:rFonts w:cs="Arial"/>
                <w:sz w:val="18"/>
                <w:szCs w:val="18"/>
              </w:rPr>
              <w:t>O</w:t>
            </w:r>
            <w:r w:rsidRPr="008B14E2">
              <w:rPr>
                <w:rFonts w:cs="Arial"/>
                <w:sz w:val="18"/>
                <w:szCs w:val="18"/>
              </w:rPr>
              <w:t xml:space="preserve">patrenie </w:t>
            </w:r>
            <w:r w:rsidR="00C239B0" w:rsidRPr="008B14E2">
              <w:rPr>
                <w:rFonts w:cs="Arial"/>
                <w:sz w:val="18"/>
                <w:szCs w:val="18"/>
              </w:rPr>
              <w:t xml:space="preserve">č. </w:t>
            </w:r>
            <w:r w:rsidRPr="008B14E2">
              <w:rPr>
                <w:rFonts w:cs="Arial"/>
                <w:sz w:val="18"/>
                <w:szCs w:val="18"/>
              </w:rPr>
              <w:t xml:space="preserve">4.2 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MPR</w:t>
            </w:r>
            <w:r w:rsidR="00582602" w:rsidRPr="008B14E2">
              <w:rPr>
                <w:rFonts w:cs="Arial"/>
                <w:sz w:val="18"/>
                <w:szCs w:val="18"/>
              </w:rPr>
              <w:t>V</w:t>
            </w:r>
            <w:r w:rsidRPr="008B14E2">
              <w:rPr>
                <w:rFonts w:cs="Arial"/>
                <w:sz w:val="18"/>
                <w:szCs w:val="18"/>
              </w:rPr>
              <w:t xml:space="preserve"> SR</w:t>
            </w:r>
          </w:p>
        </w:tc>
        <w:tc>
          <w:tcPr>
            <w:tcW w:w="992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50D07" w:rsidRPr="008B14E2" w:rsidRDefault="00C50D07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C239B0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3.6.1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Znižovanie energetickej náročnosti verejných budov  - administratívne budovy, budovy škôl a školských zariadení, zdravotnícke zariadenia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OP KŽP 2014-2020</w:t>
            </w:r>
          </w:p>
        </w:tc>
        <w:tc>
          <w:tcPr>
            <w:tcW w:w="992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MŽP SR, MH SR</w:t>
            </w:r>
          </w:p>
        </w:tc>
        <w:tc>
          <w:tcPr>
            <w:tcW w:w="992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1 083,60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256 821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30 214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15 107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302 142</w:t>
            </w:r>
          </w:p>
        </w:tc>
      </w:tr>
      <w:tr w:rsidR="00C239B0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3.6.2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  - administratívne budovy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Rozpočtové kapitoly ÚOŠS (čl. 5 smernice 2012/27/EÚ)</w:t>
            </w:r>
          </w:p>
        </w:tc>
        <w:tc>
          <w:tcPr>
            <w:tcW w:w="992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ÚOŠS v BSK</w:t>
            </w:r>
          </w:p>
        </w:tc>
        <w:tc>
          <w:tcPr>
            <w:tcW w:w="992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239B0" w:rsidRPr="008B14E2" w:rsidRDefault="00C239B0" w:rsidP="00EC674D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98,22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C239B0" w:rsidRPr="008B14E2" w:rsidRDefault="00C239B0" w:rsidP="00EC674D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39 480</w:t>
            </w:r>
          </w:p>
        </w:tc>
        <w:tc>
          <w:tcPr>
            <w:tcW w:w="850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C239B0" w:rsidRPr="008B14E2" w:rsidRDefault="00C239B0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39 4800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3.7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0B5F2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Zlepšovanie tepelno-technických vlastností budov  - </w:t>
            </w:r>
            <w:r w:rsidR="000B5F20" w:rsidRPr="008B14E2">
              <w:rPr>
                <w:rFonts w:cs="Arial"/>
                <w:sz w:val="18"/>
                <w:szCs w:val="18"/>
              </w:rPr>
              <w:t xml:space="preserve">Školy a školské </w:t>
            </w:r>
            <w:proofErr w:type="spellStart"/>
            <w:r w:rsidR="000B5F20" w:rsidRPr="008B14E2">
              <w:rPr>
                <w:rFonts w:cs="Arial"/>
                <w:sz w:val="18"/>
                <w:szCs w:val="18"/>
              </w:rPr>
              <w:t>zar</w:t>
            </w:r>
            <w:proofErr w:type="spellEnd"/>
            <w:r w:rsidR="000B5F20" w:rsidRPr="008B14E2">
              <w:rPr>
                <w:rFonts w:cs="Arial"/>
                <w:sz w:val="18"/>
                <w:szCs w:val="18"/>
              </w:rPr>
              <w:t>., z</w:t>
            </w:r>
            <w:r w:rsidRPr="008B14E2">
              <w:rPr>
                <w:rFonts w:cs="Arial"/>
                <w:sz w:val="18"/>
                <w:szCs w:val="18"/>
              </w:rPr>
              <w:t xml:space="preserve">dravotnícke 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zar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>., admin</w:t>
            </w:r>
            <w:r w:rsidR="000B5F20" w:rsidRPr="008B14E2">
              <w:rPr>
                <w:rFonts w:cs="Arial"/>
                <w:sz w:val="18"/>
                <w:szCs w:val="18"/>
              </w:rPr>
              <w:t>istratívne</w:t>
            </w:r>
            <w:r w:rsidRPr="008B14E2">
              <w:rPr>
                <w:rFonts w:cs="Arial"/>
                <w:sz w:val="18"/>
                <w:szCs w:val="18"/>
              </w:rPr>
              <w:t xml:space="preserve"> budovy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Pilotný projekt energetickej efektívnosti vo verejných budovách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MH SR/</w:t>
            </w:r>
            <w:r w:rsidR="000B5F20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SIEA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3.8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8B14E2">
              <w:rPr>
                <w:rFonts w:cs="Arial"/>
                <w:sz w:val="18"/>
                <w:szCs w:val="18"/>
              </w:rPr>
              <w:t>Eko</w:t>
            </w:r>
            <w:r w:rsidR="00087EA7" w:rsidRPr="008B14E2">
              <w:rPr>
                <w:rFonts w:cs="Arial"/>
                <w:sz w:val="18"/>
                <w:szCs w:val="18"/>
              </w:rPr>
              <w:t>F</w:t>
            </w:r>
            <w:r w:rsidRPr="008B14E2">
              <w:rPr>
                <w:rFonts w:cs="Arial"/>
                <w:sz w:val="18"/>
                <w:szCs w:val="18"/>
              </w:rPr>
              <w:t>ond</w:t>
            </w:r>
            <w:proofErr w:type="spellEnd"/>
          </w:p>
        </w:tc>
        <w:tc>
          <w:tcPr>
            <w:tcW w:w="992" w:type="dxa"/>
            <w:vAlign w:val="center"/>
          </w:tcPr>
          <w:p w:rsidR="00C239B0" w:rsidRPr="008B14E2" w:rsidRDefault="00087EA7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SPP, a. s.</w:t>
            </w:r>
            <w:r w:rsidR="00C239B0" w:rsidRPr="008B14E2">
              <w:rPr>
                <w:rFonts w:cs="Arial"/>
                <w:sz w:val="18"/>
                <w:szCs w:val="18"/>
              </w:rPr>
              <w:t>/</w:t>
            </w:r>
          </w:p>
          <w:p w:rsidR="00B4460D" w:rsidRPr="008B14E2" w:rsidRDefault="00C239B0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8B14E2">
              <w:rPr>
                <w:rFonts w:cs="Arial"/>
                <w:sz w:val="18"/>
                <w:szCs w:val="18"/>
              </w:rPr>
              <w:t>EkoFond</w:t>
            </w:r>
            <w:proofErr w:type="spellEnd"/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Zlepšovanie tepelno-technických vlastností verejných budov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8B14E2">
              <w:rPr>
                <w:rFonts w:cs="Arial"/>
                <w:sz w:val="18"/>
                <w:szCs w:val="18"/>
              </w:rPr>
              <w:t>Munseff</w:t>
            </w:r>
            <w:proofErr w:type="spellEnd"/>
          </w:p>
        </w:tc>
        <w:tc>
          <w:tcPr>
            <w:tcW w:w="992" w:type="dxa"/>
            <w:vAlign w:val="center"/>
          </w:tcPr>
          <w:p w:rsidR="00B4460D" w:rsidRPr="008B14E2" w:rsidRDefault="00C239B0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ESG, EK, EBRD</w:t>
            </w:r>
            <w:r w:rsidRPr="008B14E2" w:rsidDel="00C239B0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lastRenderedPageBreak/>
              <w:t>3.10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Uplatňovanie princípu energetickej efektívnosti do verejného obstarávania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ÚOŠS, obce, mestá, VÚC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ÚOŠS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133,33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11 065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11 065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3.11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Modernizácia verejného osvetlenia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ŠF 2007-2013, OP 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KaHR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>, Opatrenie č. 2.2.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MH SR/</w:t>
            </w:r>
            <w:r w:rsidR="00582602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SIEA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3.12</w:t>
            </w:r>
          </w:p>
        </w:tc>
        <w:tc>
          <w:tcPr>
            <w:tcW w:w="4962" w:type="dxa"/>
            <w:gridSpan w:val="2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Poskytovanie energetických služieb pre verejný sektor prostredníctvom dodávateľov plynu, elektriny a tepla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590,37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65 596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65 596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3.13</w:t>
            </w:r>
          </w:p>
        </w:tc>
        <w:tc>
          <w:tcPr>
            <w:tcW w:w="4962" w:type="dxa"/>
            <w:gridSpan w:val="2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Program vzdelávania E</w:t>
            </w:r>
            <w:r w:rsidRPr="008B14E2">
              <w:rPr>
                <w:rFonts w:cs="Arial"/>
                <w:sz w:val="18"/>
                <w:szCs w:val="18"/>
                <w:vertAlign w:val="superscript"/>
              </w:rPr>
              <w:t>2</w:t>
            </w:r>
            <w:r w:rsidRPr="008B14E2">
              <w:rPr>
                <w:rFonts w:cs="Arial"/>
                <w:sz w:val="18"/>
                <w:szCs w:val="18"/>
              </w:rPr>
              <w:t xml:space="preserve"> v štátnej správe - SIEA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SIEA/MHSR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B)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3.14</w:t>
            </w:r>
          </w:p>
        </w:tc>
        <w:tc>
          <w:tcPr>
            <w:tcW w:w="4962" w:type="dxa"/>
            <w:gridSpan w:val="2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Podpora výstavby budov s takmer nulovou spotrebou energie vo verejnom sektore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B)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3.15</w:t>
            </w:r>
          </w:p>
        </w:tc>
        <w:tc>
          <w:tcPr>
            <w:tcW w:w="4962" w:type="dxa"/>
            <w:gridSpan w:val="2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Vydanie podporných dokumentov pre potrebu vedúcej úlohy verejného sektora 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0B5F2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MH SR</w:t>
            </w:r>
            <w:r w:rsidR="000B5F20" w:rsidRPr="008B14E2">
              <w:rPr>
                <w:rFonts w:cs="Arial"/>
                <w:sz w:val="18"/>
                <w:szCs w:val="18"/>
              </w:rPr>
              <w:t>,</w:t>
            </w:r>
            <w:r w:rsidR="00582602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ÚVO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B)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3.16.1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Vypracovanie, schválenie a implementácia plánov udržateľnej energie a znižovania emisií skleníkových plynov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OP KŽP 2014-2020 (mimo BSK)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MŽP SR, MH</w:t>
            </w:r>
            <w:r w:rsidR="00582602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5 714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672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CF0501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588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6 </w:t>
            </w:r>
            <w:r w:rsidR="00CF0501" w:rsidRPr="008B14E2">
              <w:rPr>
                <w:rFonts w:cs="Arial"/>
                <w:sz w:val="18"/>
                <w:szCs w:val="18"/>
              </w:rPr>
              <w:t>975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3.16.2</w:t>
            </w:r>
          </w:p>
        </w:tc>
        <w:tc>
          <w:tcPr>
            <w:tcW w:w="2694" w:type="dxa"/>
            <w:vMerge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B4460D" w:rsidRPr="008B14E2" w:rsidRDefault="00B4460D" w:rsidP="004C70A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Dotácie v pôsobnosti MH SR</w:t>
            </w:r>
            <w:r w:rsidR="0080089D" w:rsidRPr="008B14E2">
              <w:rPr>
                <w:sz w:val="18"/>
                <w:szCs w:val="18"/>
              </w:rPr>
              <w:t xml:space="preserve"> (BSK)</w:t>
            </w:r>
            <w:r w:rsidRPr="008B14E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80089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1 50</w:t>
            </w:r>
            <w:r w:rsidR="00B4460D"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CF0501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79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CF0501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79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3.17.1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Zavádzanie systémov energetického manažérstva vrátane energetických auditov a environmentálneho manažérstva</w:t>
            </w:r>
          </w:p>
        </w:tc>
        <w:tc>
          <w:tcPr>
            <w:tcW w:w="2268" w:type="dxa"/>
            <w:shd w:val="clear" w:color="auto" w:fill="auto"/>
            <w:noWrap/>
          </w:tcPr>
          <w:p w:rsidR="00B4460D" w:rsidRPr="008B14E2" w:rsidRDefault="00B4460D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OP KŽP 2014-2020 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MŽP SR, MH</w:t>
            </w:r>
            <w:r w:rsidR="00582602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1 714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</w:t>
            </w:r>
            <w:r w:rsidR="00CF0501" w:rsidRPr="008B14E2"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2 0</w:t>
            </w:r>
            <w:r w:rsidR="00CF0501" w:rsidRPr="008B14E2">
              <w:rPr>
                <w:rFonts w:cs="Arial"/>
                <w:sz w:val="18"/>
                <w:szCs w:val="18"/>
              </w:rPr>
              <w:t>92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3.18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Podpora rozvoja energetických služieb na regionálnej a miestnej úrovní</w:t>
            </w:r>
          </w:p>
        </w:tc>
        <w:tc>
          <w:tcPr>
            <w:tcW w:w="2268" w:type="dxa"/>
            <w:shd w:val="clear" w:color="auto" w:fill="auto"/>
            <w:noWrap/>
          </w:tcPr>
          <w:p w:rsidR="00B4460D" w:rsidRPr="008B14E2" w:rsidRDefault="00B4460D" w:rsidP="004C70A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OP KŽP 2014-2020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MŽP SR, MH</w:t>
            </w:r>
            <w:r w:rsidR="00582602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6 857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807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CF0501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706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8 </w:t>
            </w:r>
            <w:r w:rsidR="00CF0501" w:rsidRPr="008B14E2">
              <w:rPr>
                <w:rFonts w:cs="Arial"/>
                <w:sz w:val="18"/>
                <w:szCs w:val="18"/>
              </w:rPr>
              <w:t>370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3.19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Energetické audity vo verejných budovách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ŠF 2007-2013, OP 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KaHR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>, Opatrenie č. 2.2.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SIEA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6"/>
                <w:szCs w:val="18"/>
              </w:rPr>
            </w:pPr>
            <w:r w:rsidRPr="008B14E2">
              <w:rPr>
                <w:rFonts w:ascii="Arial" w:hAnsi="Arial" w:cs="Arial"/>
                <w:sz w:val="16"/>
                <w:szCs w:val="20"/>
              </w:rPr>
              <w:t>3.20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Analýza potenciálu úspor energie vo verejných budovách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ŠF 2007-2013, OP 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KaHR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>, Opatrenie č. 2.2.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SIEA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4460D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3.21</w:t>
            </w:r>
          </w:p>
        </w:tc>
        <w:tc>
          <w:tcPr>
            <w:tcW w:w="4962" w:type="dxa"/>
            <w:gridSpan w:val="2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Rozšírenie zisťovania ročných úspor energie v rámci Zeleného verejného obstarávania (vrátane vynaložených zdrojov)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MŽP SR</w:t>
            </w:r>
          </w:p>
        </w:tc>
        <w:tc>
          <w:tcPr>
            <w:tcW w:w="992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B4460D" w:rsidRPr="008B14E2" w:rsidRDefault="00B4460D" w:rsidP="004C70AE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0B5F20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0B5F20" w:rsidRPr="008B14E2" w:rsidRDefault="000B5F20" w:rsidP="004C70A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</w:tcPr>
          <w:p w:rsidR="000B5F20" w:rsidRPr="008B14E2" w:rsidRDefault="000B5F20" w:rsidP="000B5F2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Verejný sektor spolu </w:t>
            </w:r>
            <w:r w:rsidRPr="008B14E2">
              <w:rPr>
                <w:rFonts w:cs="Arial"/>
                <w:b/>
                <w:sz w:val="18"/>
                <w:szCs w:val="18"/>
              </w:rPr>
              <w:t>2017-2020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B5F20" w:rsidRPr="008B14E2" w:rsidRDefault="000B5F20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 xml:space="preserve">1 </w:t>
            </w:r>
            <w:r w:rsidR="00EC674D" w:rsidRPr="008B14E2">
              <w:rPr>
                <w:rFonts w:cs="Arial"/>
                <w:b/>
                <w:sz w:val="18"/>
                <w:szCs w:val="18"/>
              </w:rPr>
              <w:t>905</w:t>
            </w:r>
            <w:r w:rsidRPr="008B14E2">
              <w:rPr>
                <w:rFonts w:cs="Arial"/>
                <w:b/>
                <w:sz w:val="18"/>
                <w:szCs w:val="18"/>
              </w:rPr>
              <w:t>,</w:t>
            </w:r>
            <w:r w:rsidR="00EC674D" w:rsidRPr="008B14E2">
              <w:rPr>
                <w:rFonts w:cs="Arial"/>
                <w:b/>
                <w:sz w:val="18"/>
                <w:szCs w:val="18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B5F20" w:rsidRPr="008B14E2" w:rsidRDefault="000B5F20" w:rsidP="004C70AE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271 106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:rsidR="000B5F20" w:rsidRPr="008B14E2" w:rsidRDefault="006E3D5E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52</w:t>
            </w:r>
            <w:r w:rsidR="00EC674D" w:rsidRPr="008B14E2">
              <w:rPr>
                <w:rFonts w:cs="Arial"/>
                <w:b/>
                <w:sz w:val="18"/>
                <w:szCs w:val="18"/>
              </w:rPr>
              <w:t xml:space="preserve"> 045</w:t>
            </w:r>
          </w:p>
        </w:tc>
        <w:tc>
          <w:tcPr>
            <w:tcW w:w="850" w:type="dxa"/>
            <w:vAlign w:val="center"/>
          </w:tcPr>
          <w:p w:rsidR="000B5F20" w:rsidRPr="008B14E2" w:rsidRDefault="000B5F20" w:rsidP="004C70AE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31 895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B5F20" w:rsidRPr="008B14E2" w:rsidRDefault="000B5F20" w:rsidP="0080089D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1</w:t>
            </w:r>
            <w:r w:rsidR="0080089D" w:rsidRPr="008B14E2">
              <w:rPr>
                <w:rFonts w:cs="Arial"/>
                <w:b/>
                <w:sz w:val="18"/>
                <w:szCs w:val="18"/>
              </w:rPr>
              <w:t>6 026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0B5F20" w:rsidRPr="008B14E2" w:rsidRDefault="000B5F20" w:rsidP="004C70AE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65 596</w:t>
            </w:r>
          </w:p>
        </w:tc>
        <w:tc>
          <w:tcPr>
            <w:tcW w:w="709" w:type="dxa"/>
            <w:vAlign w:val="center"/>
          </w:tcPr>
          <w:p w:rsidR="000B5F20" w:rsidRPr="008B14E2" w:rsidRDefault="000B5F20" w:rsidP="004C70AE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0B5F20" w:rsidRPr="008B14E2" w:rsidRDefault="000B5F20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4</w:t>
            </w:r>
            <w:r w:rsidR="00EC674D" w:rsidRPr="008B14E2">
              <w:rPr>
                <w:rFonts w:cs="Arial"/>
                <w:b/>
                <w:sz w:val="18"/>
                <w:szCs w:val="18"/>
              </w:rPr>
              <w:t>36</w:t>
            </w:r>
            <w:r w:rsidRPr="008B14E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EC674D" w:rsidRPr="008B14E2">
              <w:rPr>
                <w:rFonts w:cs="Arial"/>
                <w:b/>
                <w:sz w:val="18"/>
                <w:szCs w:val="18"/>
              </w:rPr>
              <w:t>669</w:t>
            </w:r>
          </w:p>
        </w:tc>
      </w:tr>
    </w:tbl>
    <w:p w:rsidR="0080089D" w:rsidRPr="008B14E2" w:rsidRDefault="000B5F20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18"/>
        </w:rPr>
        <w:t>Poznámky: A) Ú</w:t>
      </w:r>
      <w:r w:rsidR="000B444B" w:rsidRPr="008B14E2">
        <w:rPr>
          <w:sz w:val="18"/>
          <w:szCs w:val="18"/>
        </w:rPr>
        <w:t>spora energie sa nedá vyčísliť z dôvodu nepriameho vplyvu</w:t>
      </w:r>
      <w:r w:rsidRPr="008B14E2">
        <w:rPr>
          <w:sz w:val="18"/>
          <w:szCs w:val="18"/>
        </w:rPr>
        <w:t>.</w:t>
      </w:r>
      <w:r w:rsidR="000B444B" w:rsidRPr="008B14E2">
        <w:rPr>
          <w:sz w:val="18"/>
          <w:szCs w:val="18"/>
        </w:rPr>
        <w:t xml:space="preserve"> </w:t>
      </w:r>
      <w:r w:rsidR="000B444B" w:rsidRPr="008B14E2">
        <w:rPr>
          <w:sz w:val="18"/>
          <w:szCs w:val="20"/>
        </w:rPr>
        <w:t xml:space="preserve">B) </w:t>
      </w:r>
      <w:r w:rsidR="0080089D" w:rsidRPr="008B14E2">
        <w:rPr>
          <w:sz w:val="18"/>
          <w:szCs w:val="20"/>
        </w:rPr>
        <w:t xml:space="preserve">Výdavky nie je možné presne vyčísliť, sú v rámci schváleného rozpočtu jednotlivých kapitol. </w:t>
      </w:r>
    </w:p>
    <w:p w:rsidR="006425C0" w:rsidRPr="008B14E2" w:rsidRDefault="006425C0" w:rsidP="00354DF1">
      <w:pPr>
        <w:spacing w:after="0" w:line="240" w:lineRule="auto"/>
      </w:pPr>
      <w:r w:rsidRPr="008B14E2">
        <w:lastRenderedPageBreak/>
        <w:t>Tabuľka č. 4: Sumárny prehľad plánovaných opatrení v sektore doprava na roky 2017-2020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1417"/>
        <w:gridCol w:w="1275"/>
        <w:gridCol w:w="1200"/>
        <w:gridCol w:w="1200"/>
        <w:gridCol w:w="1059"/>
        <w:gridCol w:w="900"/>
        <w:gridCol w:w="1028"/>
        <w:gridCol w:w="900"/>
        <w:gridCol w:w="888"/>
        <w:gridCol w:w="15"/>
        <w:gridCol w:w="1077"/>
      </w:tblGrid>
      <w:tr w:rsidR="00B844BA" w:rsidRPr="008B14E2" w:rsidTr="00E24BC8">
        <w:trPr>
          <w:trHeight w:val="915"/>
        </w:trPr>
        <w:tc>
          <w:tcPr>
            <w:tcW w:w="637" w:type="dxa"/>
            <w:vMerge w:val="restart"/>
            <w:shd w:val="clear" w:color="auto" w:fill="999999"/>
            <w:noWrap/>
            <w:vAlign w:val="center"/>
          </w:tcPr>
          <w:p w:rsidR="00B844BA" w:rsidRPr="008B14E2" w:rsidRDefault="002A2CB5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999999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1417" w:type="dxa"/>
            <w:vMerge w:val="restart"/>
            <w:shd w:val="clear" w:color="auto" w:fill="999999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Finančný mechanizmus</w:t>
            </w:r>
          </w:p>
        </w:tc>
        <w:tc>
          <w:tcPr>
            <w:tcW w:w="1275" w:type="dxa"/>
            <w:vMerge w:val="restart"/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Zodpovedný rezort</w:t>
            </w:r>
            <w:r w:rsidR="00D14391" w:rsidRPr="008B14E2">
              <w:rPr>
                <w:b/>
                <w:sz w:val="18"/>
                <w:szCs w:val="18"/>
              </w:rPr>
              <w:t>/ organizácia</w:t>
            </w:r>
          </w:p>
        </w:tc>
        <w:tc>
          <w:tcPr>
            <w:tcW w:w="1200" w:type="dxa"/>
            <w:vMerge w:val="restart"/>
            <w:shd w:val="clear" w:color="auto" w:fill="999999"/>
            <w:vAlign w:val="center"/>
          </w:tcPr>
          <w:p w:rsidR="00B844BA" w:rsidRPr="008B14E2" w:rsidRDefault="00B844BA" w:rsidP="00C665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Opatrenie pre plnenie čl. 7 smernice 2012/27/EÚ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B844BA" w:rsidRPr="008B14E2" w:rsidRDefault="00EE0E16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Plánovaná úspora KES 2017-2020</w:t>
            </w:r>
          </w:p>
        </w:tc>
        <w:tc>
          <w:tcPr>
            <w:tcW w:w="5867" w:type="dxa"/>
            <w:gridSpan w:val="7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Financovanie</w:t>
            </w:r>
          </w:p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[tis. EUR]</w:t>
            </w:r>
          </w:p>
        </w:tc>
      </w:tr>
      <w:tr w:rsidR="00B844BA" w:rsidRPr="008B14E2" w:rsidTr="00E24BC8">
        <w:trPr>
          <w:trHeight w:val="915"/>
        </w:trPr>
        <w:tc>
          <w:tcPr>
            <w:tcW w:w="637" w:type="dxa"/>
            <w:vMerge/>
            <w:shd w:val="clear" w:color="auto" w:fill="999999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999999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999999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vMerge/>
            <w:shd w:val="clear" w:color="auto" w:fill="999999"/>
          </w:tcPr>
          <w:p w:rsidR="00B844BA" w:rsidRPr="008B14E2" w:rsidRDefault="00B844BA" w:rsidP="00C665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[TJ]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Spolufi</w:t>
            </w:r>
            <w:r w:rsidR="00221528" w:rsidRPr="008B14E2">
              <w:rPr>
                <w:b/>
                <w:sz w:val="18"/>
                <w:szCs w:val="18"/>
              </w:rPr>
              <w:t>-</w:t>
            </w:r>
            <w:r w:rsidRPr="008B14E2">
              <w:rPr>
                <w:b/>
                <w:sz w:val="18"/>
                <w:szCs w:val="18"/>
              </w:rPr>
              <w:t>nancovanie</w:t>
            </w:r>
            <w:proofErr w:type="spellEnd"/>
            <w:r w:rsidRPr="008B14E2">
              <w:rPr>
                <w:b/>
                <w:sz w:val="18"/>
                <w:szCs w:val="18"/>
              </w:rPr>
              <w:t xml:space="preserve"> zo ŠR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Súkr</w:t>
            </w:r>
            <w:proofErr w:type="spellEnd"/>
            <w:r w:rsidRPr="008B14E2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</w:t>
            </w:r>
          </w:p>
        </w:tc>
      </w:tr>
      <w:tr w:rsidR="00D72048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D72048" w:rsidRPr="008B14E2" w:rsidRDefault="00D72048" w:rsidP="006425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4.1.1b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72048" w:rsidRPr="008B14E2" w:rsidRDefault="00D72048" w:rsidP="00B844B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Obnova a modernizácia vozidlového parku – Dráhová doprava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72048" w:rsidRPr="008B14E2" w:rsidRDefault="00D72048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OPII 2014 - 2020</w:t>
            </w:r>
          </w:p>
        </w:tc>
        <w:tc>
          <w:tcPr>
            <w:tcW w:w="1275" w:type="dxa"/>
            <w:vAlign w:val="center"/>
          </w:tcPr>
          <w:p w:rsidR="00D72048" w:rsidRPr="008B14E2" w:rsidRDefault="00D72048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1200" w:type="dxa"/>
            <w:vAlign w:val="center"/>
          </w:tcPr>
          <w:p w:rsidR="00D72048" w:rsidRPr="008B14E2" w:rsidRDefault="00D72048" w:rsidP="00B844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64,24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361 309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28" w:type="dxa"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61 210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2 550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D72048" w:rsidRPr="008B14E2" w:rsidRDefault="00D72048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425 069</w:t>
            </w:r>
          </w:p>
        </w:tc>
      </w:tr>
      <w:tr w:rsidR="00FC584A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FC584A" w:rsidRPr="008B14E2" w:rsidRDefault="00FC584A" w:rsidP="006425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4.1.2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C584A" w:rsidRPr="008B14E2" w:rsidRDefault="00FC584A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Obnova a modernizácia vozidlového parku – Autobusová doprava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584A" w:rsidRPr="008B14E2" w:rsidRDefault="00FC584A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IROP 2014-2020</w:t>
            </w:r>
          </w:p>
        </w:tc>
        <w:tc>
          <w:tcPr>
            <w:tcW w:w="1275" w:type="dxa"/>
            <w:vAlign w:val="center"/>
          </w:tcPr>
          <w:p w:rsidR="00FC584A" w:rsidRPr="008B14E2" w:rsidRDefault="00FC584A" w:rsidP="00FC58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MDVRR SR, </w:t>
            </w:r>
          </w:p>
          <w:p w:rsidR="00FC584A" w:rsidRPr="008B14E2" w:rsidRDefault="00FC584A" w:rsidP="00FC58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MPRV SR</w:t>
            </w:r>
          </w:p>
        </w:tc>
        <w:tc>
          <w:tcPr>
            <w:tcW w:w="1200" w:type="dxa"/>
            <w:vAlign w:val="center"/>
          </w:tcPr>
          <w:p w:rsidR="00FC584A" w:rsidRPr="008B14E2" w:rsidRDefault="00FC584A" w:rsidP="00B844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28" w:type="dxa"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FC584A" w:rsidRPr="008B14E2" w:rsidRDefault="00FC584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</w:tr>
      <w:tr w:rsidR="00B844BA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4.2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B844BA" w:rsidRPr="008B14E2" w:rsidRDefault="00B844BA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Budovanie a modernizácia dopravnej infraštruktúry (</w:t>
            </w:r>
            <w:proofErr w:type="spellStart"/>
            <w:r w:rsidRPr="008B14E2">
              <w:rPr>
                <w:rFonts w:cs="Arial"/>
                <w:sz w:val="18"/>
                <w:szCs w:val="18"/>
              </w:rPr>
              <w:t>pokrač</w:t>
            </w:r>
            <w:proofErr w:type="spellEnd"/>
            <w:r w:rsidRPr="008B14E2">
              <w:rPr>
                <w:rFonts w:cs="Arial"/>
                <w:sz w:val="18"/>
                <w:szCs w:val="18"/>
              </w:rPr>
              <w:t>.)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844BA" w:rsidRPr="008B14E2" w:rsidRDefault="00B844BA" w:rsidP="00B844B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OPII 2014-2020</w:t>
            </w:r>
          </w:p>
        </w:tc>
        <w:tc>
          <w:tcPr>
            <w:tcW w:w="1275" w:type="dxa"/>
            <w:vAlign w:val="center"/>
          </w:tcPr>
          <w:p w:rsidR="00B844BA" w:rsidRPr="008B14E2" w:rsidRDefault="00B844BA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1200" w:type="dxa"/>
            <w:vAlign w:val="center"/>
          </w:tcPr>
          <w:p w:rsidR="00B844BA" w:rsidRPr="008B14E2" w:rsidRDefault="00B844BA" w:rsidP="00B844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</w:t>
            </w:r>
            <w:r w:rsidR="001927CF" w:rsidRPr="008B14E2">
              <w:rPr>
                <w:rFonts w:cs="Arial"/>
                <w:sz w:val="18"/>
                <w:szCs w:val="18"/>
              </w:rPr>
              <w:t xml:space="preserve"> </w:t>
            </w:r>
            <w:r w:rsidRPr="008B14E2">
              <w:rPr>
                <w:rFonts w:cs="Arial"/>
                <w:sz w:val="18"/>
                <w:szCs w:val="18"/>
              </w:rPr>
              <w:t>656,76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2 106 045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28" w:type="dxa"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1 272 158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B844BA" w:rsidRPr="008B14E2" w:rsidRDefault="00B844BA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3 378 203</w:t>
            </w:r>
          </w:p>
        </w:tc>
      </w:tr>
      <w:tr w:rsidR="00181414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181414" w:rsidRPr="008B14E2" w:rsidRDefault="00181414" w:rsidP="006425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4.3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181414" w:rsidRPr="008B14E2" w:rsidRDefault="00181414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Podpora rozvoja a využívania verejnej osobnej dopravy vrátane podpory vytvárania integrovaných dopravných systémov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81414" w:rsidRPr="008B14E2" w:rsidRDefault="00181414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OPII 2014-2020, IROP 2014-2020</w:t>
            </w:r>
          </w:p>
        </w:tc>
        <w:tc>
          <w:tcPr>
            <w:tcW w:w="1275" w:type="dxa"/>
            <w:vAlign w:val="center"/>
          </w:tcPr>
          <w:p w:rsidR="00181414" w:rsidRPr="008B14E2" w:rsidRDefault="00181414" w:rsidP="00FC58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 xml:space="preserve">MDVRR SR, </w:t>
            </w:r>
          </w:p>
          <w:p w:rsidR="00181414" w:rsidRPr="008B14E2" w:rsidRDefault="00181414" w:rsidP="00FC58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MPRV SR</w:t>
            </w:r>
          </w:p>
        </w:tc>
        <w:tc>
          <w:tcPr>
            <w:tcW w:w="1200" w:type="dxa"/>
            <w:vAlign w:val="center"/>
          </w:tcPr>
          <w:p w:rsidR="00181414" w:rsidRPr="008B14E2" w:rsidRDefault="00181414" w:rsidP="00B844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45,73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103 983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28" w:type="dxa"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18 350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181414" w:rsidRPr="008B14E2" w:rsidRDefault="00181414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122 333</w:t>
            </w:r>
          </w:p>
        </w:tc>
      </w:tr>
      <w:tr w:rsidR="001927CF" w:rsidRPr="008B14E2" w:rsidTr="00E24BC8">
        <w:trPr>
          <w:trHeight w:val="255"/>
        </w:trPr>
        <w:tc>
          <w:tcPr>
            <w:tcW w:w="637" w:type="dxa"/>
            <w:shd w:val="clear" w:color="auto" w:fill="auto"/>
            <w:noWrap/>
            <w:vAlign w:val="center"/>
          </w:tcPr>
          <w:p w:rsidR="001927CF" w:rsidRPr="008B14E2" w:rsidRDefault="001927CF" w:rsidP="006425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4.4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1927CF" w:rsidRPr="008B14E2" w:rsidRDefault="001927CF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Podpora rozvoja nemotorovej predovšetkým cyklistickej dopravy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927CF" w:rsidRPr="008B14E2" w:rsidRDefault="001927CF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IROP 2014-2020</w:t>
            </w:r>
          </w:p>
        </w:tc>
        <w:tc>
          <w:tcPr>
            <w:tcW w:w="1275" w:type="dxa"/>
            <w:vAlign w:val="center"/>
          </w:tcPr>
          <w:p w:rsidR="001927CF" w:rsidRPr="008B14E2" w:rsidRDefault="001927CF" w:rsidP="006425C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MDVRR SR</w:t>
            </w:r>
          </w:p>
        </w:tc>
        <w:tc>
          <w:tcPr>
            <w:tcW w:w="1200" w:type="dxa"/>
            <w:vAlign w:val="center"/>
          </w:tcPr>
          <w:p w:rsidR="001927CF" w:rsidRPr="008B14E2" w:rsidRDefault="001927CF" w:rsidP="00B844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3,50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1 756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28" w:type="dxa"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1927CF" w:rsidRPr="008B14E2" w:rsidRDefault="001927CF" w:rsidP="00C8584B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8B14E2">
              <w:rPr>
                <w:rFonts w:cs="Arial"/>
                <w:sz w:val="18"/>
                <w:szCs w:val="18"/>
              </w:rPr>
              <w:t>1 848</w:t>
            </w:r>
          </w:p>
        </w:tc>
      </w:tr>
      <w:tr w:rsidR="000B5F20" w:rsidRPr="008B14E2" w:rsidTr="00E24BC8">
        <w:trPr>
          <w:trHeight w:val="270"/>
        </w:trPr>
        <w:tc>
          <w:tcPr>
            <w:tcW w:w="637" w:type="dxa"/>
            <w:shd w:val="clear" w:color="auto" w:fill="auto"/>
            <w:noWrap/>
            <w:vAlign w:val="center"/>
          </w:tcPr>
          <w:p w:rsidR="000B5F20" w:rsidRPr="008B14E2" w:rsidRDefault="000B5F20" w:rsidP="006425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44" w:type="dxa"/>
            <w:gridSpan w:val="4"/>
            <w:shd w:val="clear" w:color="auto" w:fill="auto"/>
            <w:noWrap/>
            <w:vAlign w:val="center"/>
          </w:tcPr>
          <w:p w:rsidR="000B5F20" w:rsidRPr="008B14E2" w:rsidDel="00BF5FD8" w:rsidRDefault="000B5F20" w:rsidP="000B5F2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Doprava spolu 2017-2020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0B5F20" w:rsidRPr="008B14E2" w:rsidRDefault="000B5F20" w:rsidP="0080089D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1 770,23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0B5F20" w:rsidRPr="008B14E2" w:rsidRDefault="000B5F20" w:rsidP="00C8584B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2 573 093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0B5F20" w:rsidRPr="008B14E2" w:rsidRDefault="000B5F20" w:rsidP="00C8584B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1028" w:type="dxa"/>
            <w:vAlign w:val="center"/>
          </w:tcPr>
          <w:p w:rsidR="000B5F20" w:rsidRPr="008B14E2" w:rsidRDefault="000B5F20" w:rsidP="00C8584B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1 351 718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0B5F20" w:rsidRPr="008B14E2" w:rsidRDefault="000B5F20" w:rsidP="00C8584B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2 643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0B5F20" w:rsidRPr="008B14E2" w:rsidRDefault="000B5F20" w:rsidP="00C8584B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0B5F20" w:rsidRPr="008B14E2" w:rsidRDefault="000B5F20" w:rsidP="00C8584B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B14E2">
              <w:rPr>
                <w:rFonts w:cs="Arial"/>
                <w:b/>
                <w:sz w:val="18"/>
                <w:szCs w:val="18"/>
              </w:rPr>
              <w:t>3 927 453</w:t>
            </w:r>
          </w:p>
        </w:tc>
      </w:tr>
    </w:tbl>
    <w:p w:rsidR="006425C0" w:rsidRPr="008B14E2" w:rsidRDefault="006425C0" w:rsidP="000B444B">
      <w:pPr>
        <w:spacing w:after="0" w:line="240" w:lineRule="auto"/>
        <w:rPr>
          <w:sz w:val="18"/>
          <w:szCs w:val="18"/>
        </w:rPr>
      </w:pPr>
    </w:p>
    <w:p w:rsidR="00EE0E16" w:rsidRPr="008B14E2" w:rsidRDefault="00EE0E16" w:rsidP="000B444B">
      <w:pPr>
        <w:spacing w:after="0" w:line="240" w:lineRule="auto"/>
        <w:rPr>
          <w:sz w:val="18"/>
          <w:szCs w:val="18"/>
        </w:rPr>
      </w:pPr>
    </w:p>
    <w:p w:rsidR="00EE0E16" w:rsidRPr="008B14E2" w:rsidRDefault="00EE0E16" w:rsidP="000B444B">
      <w:pPr>
        <w:spacing w:after="0" w:line="240" w:lineRule="auto"/>
        <w:rPr>
          <w:sz w:val="18"/>
          <w:szCs w:val="18"/>
        </w:rPr>
      </w:pPr>
    </w:p>
    <w:p w:rsidR="00EE0E16" w:rsidRPr="008B14E2" w:rsidRDefault="00EE0E16" w:rsidP="000B444B">
      <w:pPr>
        <w:spacing w:after="0" w:line="240" w:lineRule="auto"/>
        <w:rPr>
          <w:sz w:val="18"/>
          <w:szCs w:val="18"/>
        </w:rPr>
      </w:pPr>
    </w:p>
    <w:p w:rsidR="00EE0E16" w:rsidRPr="008B14E2" w:rsidRDefault="00EE0E16" w:rsidP="000B444B">
      <w:pPr>
        <w:spacing w:after="0" w:line="240" w:lineRule="auto"/>
        <w:rPr>
          <w:sz w:val="18"/>
          <w:szCs w:val="18"/>
        </w:rPr>
      </w:pPr>
    </w:p>
    <w:p w:rsidR="00EE0E16" w:rsidRPr="008B14E2" w:rsidRDefault="00EE0E16" w:rsidP="000B444B">
      <w:pPr>
        <w:spacing w:after="0" w:line="240" w:lineRule="auto"/>
        <w:rPr>
          <w:sz w:val="18"/>
          <w:szCs w:val="18"/>
        </w:rPr>
      </w:pPr>
    </w:p>
    <w:p w:rsidR="00EE0E16" w:rsidRPr="008B14E2" w:rsidRDefault="00EE0E16">
      <w:pPr>
        <w:rPr>
          <w:sz w:val="18"/>
          <w:szCs w:val="18"/>
        </w:rPr>
      </w:pPr>
      <w:r w:rsidRPr="008B14E2">
        <w:rPr>
          <w:sz w:val="18"/>
          <w:szCs w:val="18"/>
        </w:rPr>
        <w:br w:type="page"/>
      </w:r>
    </w:p>
    <w:p w:rsidR="00EE0E16" w:rsidRPr="008B14E2" w:rsidRDefault="00EE0E16" w:rsidP="00EE0E16">
      <w:pPr>
        <w:spacing w:after="0" w:line="240" w:lineRule="auto"/>
      </w:pPr>
      <w:r w:rsidRPr="008B14E2">
        <w:lastRenderedPageBreak/>
        <w:t>Tabuľka</w:t>
      </w:r>
      <w:r w:rsidR="00BA688D" w:rsidRPr="008B14E2">
        <w:t xml:space="preserve"> č. 5</w:t>
      </w:r>
      <w:r w:rsidRPr="008B14E2">
        <w:t>: Sumárny prehľad plánovaných opatrení v sektore spotrebiče na roky 2017-2020</w:t>
      </w:r>
    </w:p>
    <w:tbl>
      <w:tblPr>
        <w:tblW w:w="14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506"/>
        <w:gridCol w:w="2520"/>
        <w:gridCol w:w="1024"/>
        <w:gridCol w:w="1134"/>
        <w:gridCol w:w="1115"/>
        <w:gridCol w:w="851"/>
        <w:gridCol w:w="850"/>
        <w:gridCol w:w="1042"/>
        <w:gridCol w:w="801"/>
        <w:gridCol w:w="888"/>
        <w:gridCol w:w="15"/>
        <w:gridCol w:w="1077"/>
      </w:tblGrid>
      <w:tr w:rsidR="00EE0E16" w:rsidRPr="008B14E2" w:rsidTr="00C6652B">
        <w:trPr>
          <w:trHeight w:val="915"/>
        </w:trPr>
        <w:tc>
          <w:tcPr>
            <w:tcW w:w="541" w:type="dxa"/>
            <w:vMerge w:val="restart"/>
            <w:shd w:val="clear" w:color="auto" w:fill="999999"/>
            <w:noWrap/>
            <w:vAlign w:val="center"/>
          </w:tcPr>
          <w:p w:rsidR="00EE0E16" w:rsidRPr="008B14E2" w:rsidRDefault="002A2CB5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06" w:type="dxa"/>
            <w:vMerge w:val="restart"/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2520" w:type="dxa"/>
            <w:vMerge w:val="restart"/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Finančný mechanizmus</w:t>
            </w:r>
          </w:p>
        </w:tc>
        <w:tc>
          <w:tcPr>
            <w:tcW w:w="1024" w:type="dxa"/>
            <w:vMerge w:val="restart"/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Zodpovedný rezort</w:t>
            </w:r>
            <w:r w:rsidR="00D14391" w:rsidRPr="008B14E2">
              <w:rPr>
                <w:b/>
                <w:sz w:val="18"/>
                <w:szCs w:val="18"/>
              </w:rPr>
              <w:t>/ organizácia</w:t>
            </w:r>
          </w:p>
        </w:tc>
        <w:tc>
          <w:tcPr>
            <w:tcW w:w="1134" w:type="dxa"/>
            <w:vMerge w:val="restart"/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Opatrenie pre plnenie čl. 7 smernice 2012/27/EÚ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Plánovaná úspora KES 2017-2020</w:t>
            </w:r>
          </w:p>
        </w:tc>
        <w:tc>
          <w:tcPr>
            <w:tcW w:w="5524" w:type="dxa"/>
            <w:gridSpan w:val="7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Financovanie</w:t>
            </w:r>
          </w:p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[tis. EUR]</w:t>
            </w:r>
          </w:p>
        </w:tc>
      </w:tr>
      <w:tr w:rsidR="00EE0E16" w:rsidRPr="008B14E2" w:rsidTr="00C6652B">
        <w:trPr>
          <w:trHeight w:val="915"/>
        </w:trPr>
        <w:tc>
          <w:tcPr>
            <w:tcW w:w="541" w:type="dxa"/>
            <w:vMerge/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06" w:type="dxa"/>
            <w:vMerge/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vMerge/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4" w:type="dxa"/>
            <w:vMerge/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999999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[TJ]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Spolufinancovanie zo ŠR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Súkr</w:t>
            </w:r>
            <w:proofErr w:type="spellEnd"/>
            <w:r w:rsidRPr="008B14E2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EE0E16" w:rsidRPr="008B14E2" w:rsidRDefault="00EE0E16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</w:t>
            </w:r>
          </w:p>
        </w:tc>
      </w:tr>
      <w:tr w:rsidR="004253C0" w:rsidRPr="008B14E2" w:rsidTr="004253C0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2.1</w:t>
            </w:r>
          </w:p>
        </w:tc>
        <w:tc>
          <w:tcPr>
            <w:tcW w:w="2506" w:type="dxa"/>
            <w:shd w:val="clear" w:color="auto" w:fill="auto"/>
            <w:noWrap/>
            <w:vAlign w:val="bottom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Obmena bielej techniky</w:t>
            </w:r>
          </w:p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prostriedky, zvýhodnenie od predajcov a výrobcov</w:t>
            </w:r>
          </w:p>
        </w:tc>
        <w:tc>
          <w:tcPr>
            <w:tcW w:w="102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</w:t>
            </w:r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694,18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145 394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145 394</w:t>
            </w:r>
          </w:p>
        </w:tc>
      </w:tr>
      <w:tr w:rsidR="004253C0" w:rsidRPr="008B14E2" w:rsidTr="004253C0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2.2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Úsporné osvetlenie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prostriedky, zvýhodnenie od predajcov a výrobcov</w:t>
            </w:r>
          </w:p>
        </w:tc>
        <w:tc>
          <w:tcPr>
            <w:tcW w:w="102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</w:t>
            </w:r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268,00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21 105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21 105</w:t>
            </w:r>
          </w:p>
        </w:tc>
      </w:tr>
      <w:tr w:rsidR="004253C0" w:rsidRPr="008B14E2" w:rsidTr="004253C0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Del="00984985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2.3</w:t>
            </w:r>
          </w:p>
        </w:tc>
        <w:tc>
          <w:tcPr>
            <w:tcW w:w="2506" w:type="dxa"/>
            <w:shd w:val="clear" w:color="auto" w:fill="auto"/>
            <w:noWrap/>
            <w:vAlign w:val="bottom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Obmena elektrických a elektronických zariadení v domácnosti 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prostriedky, zvýhodnenie od predajcov a výrobcov</w:t>
            </w:r>
          </w:p>
        </w:tc>
        <w:tc>
          <w:tcPr>
            <w:tcW w:w="102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</w:t>
            </w:r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16,00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800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800</w:t>
            </w:r>
          </w:p>
        </w:tc>
      </w:tr>
      <w:tr w:rsidR="004253C0" w:rsidRPr="008B14E2" w:rsidTr="004253C0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Del="00984985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2.4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Obmena kancelárskych zariadení 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prostriedky, zvýhodnenie od predajcov a výrobcov</w:t>
            </w:r>
          </w:p>
        </w:tc>
        <w:tc>
          <w:tcPr>
            <w:tcW w:w="102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</w:t>
            </w:r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x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48,00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686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686</w:t>
            </w:r>
          </w:p>
        </w:tc>
      </w:tr>
      <w:tr w:rsidR="004253C0" w:rsidRPr="008B14E2" w:rsidTr="004253C0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2.5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Aplikácia legislatívnych opatrení 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Energetické štítkovanie, </w:t>
            </w:r>
            <w:proofErr w:type="spellStart"/>
            <w:r w:rsidRPr="008B14E2">
              <w:rPr>
                <w:sz w:val="18"/>
                <w:szCs w:val="18"/>
              </w:rPr>
              <w:t>Ekodizajn</w:t>
            </w:r>
            <w:proofErr w:type="spellEnd"/>
          </w:p>
        </w:tc>
        <w:tc>
          <w:tcPr>
            <w:tcW w:w="1024" w:type="dxa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</w:t>
            </w:r>
          </w:p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B)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4253C0" w:rsidRPr="008B14E2" w:rsidTr="004253C0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2.6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Informačné kampane so zameraním na úsporné spotrebiče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CECED, združenia spotrebiteľov, obchodníci, MH SR, SIEA</w:t>
            </w:r>
          </w:p>
        </w:tc>
        <w:tc>
          <w:tcPr>
            <w:tcW w:w="1024" w:type="dxa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CECED, MH SR/SIEA</w:t>
            </w:r>
            <w:bookmarkStart w:id="1" w:name="_Ref388516426"/>
            <w:r w:rsidRPr="008B14E2">
              <w:rPr>
                <w:rStyle w:val="Odkaznapoznmkupodiarou"/>
                <w:sz w:val="18"/>
                <w:szCs w:val="18"/>
              </w:rPr>
              <w:footnoteReference w:id="4"/>
            </w:r>
            <w:bookmarkEnd w:id="1"/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27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27</w:t>
            </w:r>
          </w:p>
        </w:tc>
      </w:tr>
      <w:tr w:rsidR="004253C0" w:rsidRPr="008B14E2" w:rsidTr="000B5F20">
        <w:trPr>
          <w:trHeight w:val="950"/>
        </w:trPr>
        <w:tc>
          <w:tcPr>
            <w:tcW w:w="54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2.7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Zavedenie a prevádzka systému monitorovania obmeny bielej techniky a ostatných spotrebičov a zariadení na trhu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Š</w:t>
            </w:r>
            <w:r w:rsidR="00221528" w:rsidRPr="008B14E2">
              <w:rPr>
                <w:sz w:val="18"/>
                <w:szCs w:val="18"/>
              </w:rPr>
              <w:t>Ú</w:t>
            </w:r>
            <w:r w:rsidRPr="008B14E2">
              <w:rPr>
                <w:sz w:val="18"/>
                <w:szCs w:val="18"/>
              </w:rPr>
              <w:t>SR, SIEA, CECED, združenia spotrebiteľov</w:t>
            </w:r>
          </w:p>
        </w:tc>
        <w:tc>
          <w:tcPr>
            <w:tcW w:w="1024" w:type="dxa"/>
            <w:vAlign w:val="center"/>
          </w:tcPr>
          <w:p w:rsidR="00221528" w:rsidRPr="008B14E2" w:rsidRDefault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CECED,</w:t>
            </w:r>
          </w:p>
          <w:p w:rsidR="00221528" w:rsidRPr="008B14E2" w:rsidRDefault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ŠÚ SR</w:t>
            </w:r>
            <w:r w:rsidR="00221528" w:rsidRPr="008B14E2">
              <w:rPr>
                <w:sz w:val="18"/>
                <w:szCs w:val="18"/>
              </w:rPr>
              <w:t>,</w:t>
            </w:r>
          </w:p>
          <w:p w:rsidR="00221528" w:rsidRPr="008B14E2" w:rsidRDefault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4253C0" w:rsidRPr="008B14E2" w:rsidRDefault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  <w:r w:rsidRPr="008B14E2">
              <w:rPr>
                <w:sz w:val="18"/>
                <w:szCs w:val="18"/>
                <w:vertAlign w:val="superscript"/>
              </w:rPr>
              <w:fldChar w:fldCharType="begin"/>
            </w:r>
            <w:r w:rsidRPr="008B14E2">
              <w:rPr>
                <w:sz w:val="18"/>
                <w:szCs w:val="18"/>
                <w:vertAlign w:val="superscript"/>
              </w:rPr>
              <w:instrText xml:space="preserve"> NOTEREF _Ref388516426 \h  \* MERGEFORMAT </w:instrText>
            </w:r>
            <w:r w:rsidRPr="008B14E2">
              <w:rPr>
                <w:sz w:val="18"/>
                <w:szCs w:val="18"/>
                <w:vertAlign w:val="superscript"/>
              </w:rPr>
            </w:r>
            <w:r w:rsidRPr="008B14E2">
              <w:rPr>
                <w:sz w:val="18"/>
                <w:szCs w:val="18"/>
                <w:vertAlign w:val="superscript"/>
              </w:rPr>
              <w:fldChar w:fldCharType="separate"/>
            </w:r>
            <w:r w:rsidR="008F6A82" w:rsidRPr="008B14E2">
              <w:rPr>
                <w:sz w:val="18"/>
                <w:szCs w:val="18"/>
                <w:vertAlign w:val="superscript"/>
              </w:rPr>
              <w:t>5</w:t>
            </w:r>
            <w:r w:rsidRPr="008B14E2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C)</w:t>
            </w:r>
          </w:p>
        </w:tc>
        <w:tc>
          <w:tcPr>
            <w:tcW w:w="1042" w:type="dxa"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4253C0" w:rsidRPr="008B14E2" w:rsidRDefault="004253C0" w:rsidP="004253C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0B5F20" w:rsidRPr="008B14E2" w:rsidTr="00811BFF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4" w:type="dxa"/>
            <w:gridSpan w:val="4"/>
            <w:shd w:val="clear" w:color="auto" w:fill="auto"/>
            <w:noWrap/>
            <w:vAlign w:val="center"/>
          </w:tcPr>
          <w:p w:rsidR="000B5F20" w:rsidRPr="008B14E2" w:rsidRDefault="000B5F20" w:rsidP="000B5F2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Spotrebiče spolu 2017-2020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B5F20" w:rsidRPr="008B14E2" w:rsidRDefault="006E3D5E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1 026,18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  <w:noWrap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168 011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0B5F20" w:rsidRPr="008B14E2" w:rsidRDefault="000B5F20" w:rsidP="004253C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168 011</w:t>
            </w:r>
          </w:p>
        </w:tc>
      </w:tr>
    </w:tbl>
    <w:p w:rsidR="002746CB" w:rsidRPr="008B14E2" w:rsidRDefault="00EE0E16" w:rsidP="0080089D">
      <w:pPr>
        <w:spacing w:after="0" w:line="240" w:lineRule="auto"/>
        <w:jc w:val="both"/>
        <w:rPr>
          <w:sz w:val="18"/>
          <w:szCs w:val="20"/>
        </w:rPr>
      </w:pPr>
      <w:r w:rsidRPr="008B14E2">
        <w:rPr>
          <w:sz w:val="18"/>
          <w:szCs w:val="20"/>
        </w:rPr>
        <w:t xml:space="preserve">Poznámky: </w:t>
      </w:r>
    </w:p>
    <w:p w:rsidR="0080089D" w:rsidRPr="008B14E2" w:rsidRDefault="00EE0E16" w:rsidP="0080089D">
      <w:pPr>
        <w:spacing w:after="0" w:line="240" w:lineRule="auto"/>
        <w:jc w:val="both"/>
        <w:rPr>
          <w:sz w:val="18"/>
          <w:szCs w:val="20"/>
        </w:rPr>
      </w:pPr>
      <w:r w:rsidRPr="008B14E2">
        <w:rPr>
          <w:sz w:val="18"/>
          <w:szCs w:val="20"/>
        </w:rPr>
        <w:t xml:space="preserve">A) Úspora energie sa nedá vyčísliť z dôvodu nepriameho vplyvu.  </w:t>
      </w:r>
    </w:p>
    <w:p w:rsidR="0080089D" w:rsidRPr="008B14E2" w:rsidRDefault="004253C0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 xml:space="preserve">B) </w:t>
      </w:r>
      <w:r w:rsidR="0080089D" w:rsidRPr="008B14E2">
        <w:rPr>
          <w:sz w:val="18"/>
          <w:szCs w:val="20"/>
        </w:rPr>
        <w:t xml:space="preserve">Výdavky nie je možné presne vyčísliť, sú v rámci schváleného rozpočtu jednotlivých kapitol. </w:t>
      </w:r>
    </w:p>
    <w:p w:rsidR="00EE0E16" w:rsidRPr="008B14E2" w:rsidRDefault="004253C0" w:rsidP="0080089D">
      <w:pPr>
        <w:spacing w:after="0" w:line="240" w:lineRule="auto"/>
        <w:jc w:val="both"/>
        <w:rPr>
          <w:sz w:val="18"/>
          <w:szCs w:val="20"/>
        </w:rPr>
      </w:pPr>
      <w:r w:rsidRPr="008B14E2">
        <w:rPr>
          <w:sz w:val="18"/>
          <w:szCs w:val="20"/>
        </w:rPr>
        <w:t>C)  Financovanie zahrnuté vo finančných zdrojoch v rámci Horizontálnych opatrení.</w:t>
      </w:r>
    </w:p>
    <w:p w:rsidR="004253C0" w:rsidRPr="008B14E2" w:rsidRDefault="004253C0" w:rsidP="004253C0">
      <w:pPr>
        <w:jc w:val="both"/>
        <w:rPr>
          <w:sz w:val="18"/>
          <w:szCs w:val="20"/>
        </w:rPr>
        <w:sectPr w:rsidR="004253C0" w:rsidRPr="008B14E2" w:rsidSect="005B09F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E3D5E" w:rsidRPr="008B14E2" w:rsidRDefault="006E3D5E" w:rsidP="006E3D5E">
      <w:pPr>
        <w:spacing w:after="0" w:line="240" w:lineRule="auto"/>
      </w:pPr>
      <w:r w:rsidRPr="008B14E2">
        <w:lastRenderedPageBreak/>
        <w:t>Tabuľka č. 6: Sumárny prehľad plánovaných opatrení v sektore energetiky na roky 2017-2020</w:t>
      </w:r>
    </w:p>
    <w:tbl>
      <w:tblPr>
        <w:tblW w:w="1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790"/>
        <w:gridCol w:w="2212"/>
        <w:gridCol w:w="1260"/>
        <w:gridCol w:w="1200"/>
        <w:gridCol w:w="960"/>
        <w:gridCol w:w="900"/>
        <w:gridCol w:w="1042"/>
        <w:gridCol w:w="900"/>
        <w:gridCol w:w="888"/>
        <w:gridCol w:w="15"/>
        <w:gridCol w:w="1077"/>
      </w:tblGrid>
      <w:tr w:rsidR="006E3D5E" w:rsidRPr="008B14E2" w:rsidTr="006E3D5E">
        <w:trPr>
          <w:trHeight w:val="915"/>
        </w:trPr>
        <w:tc>
          <w:tcPr>
            <w:tcW w:w="541" w:type="dxa"/>
            <w:vMerge w:val="restart"/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790" w:type="dxa"/>
            <w:vMerge w:val="restart"/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2212" w:type="dxa"/>
            <w:vMerge w:val="restart"/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Finančný mechanizmus</w:t>
            </w:r>
          </w:p>
        </w:tc>
        <w:tc>
          <w:tcPr>
            <w:tcW w:w="1260" w:type="dxa"/>
            <w:vMerge w:val="restart"/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Zodpovedný rezort/ organizácia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Plánovaná úspora KES 2017-2020</w:t>
            </w:r>
          </w:p>
        </w:tc>
        <w:tc>
          <w:tcPr>
            <w:tcW w:w="5782" w:type="dxa"/>
            <w:gridSpan w:val="7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Financovanie</w:t>
            </w:r>
          </w:p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[tis. EUR]</w:t>
            </w:r>
          </w:p>
        </w:tc>
      </w:tr>
      <w:tr w:rsidR="006E3D5E" w:rsidRPr="008B14E2" w:rsidTr="006E3D5E">
        <w:trPr>
          <w:trHeight w:val="915"/>
        </w:trPr>
        <w:tc>
          <w:tcPr>
            <w:tcW w:w="541" w:type="dxa"/>
            <w:vMerge/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2" w:type="dxa"/>
            <w:vMerge/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[TJ]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Spolufinancovanie zo ŠR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Súkr</w:t>
            </w:r>
            <w:proofErr w:type="spellEnd"/>
            <w:r w:rsidRPr="008B14E2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</w:t>
            </w:r>
          </w:p>
        </w:tc>
      </w:tr>
      <w:tr w:rsidR="006E3D5E" w:rsidRPr="008B14E2" w:rsidTr="006E3D5E">
        <w:trPr>
          <w:trHeight w:val="784"/>
        </w:trPr>
        <w:tc>
          <w:tcPr>
            <w:tcW w:w="541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 xml:space="preserve">6.1. 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Výstavba, rekonštrukcia a modernizácia rozvodov tepla</w:t>
            </w:r>
          </w:p>
        </w:tc>
        <w:tc>
          <w:tcPr>
            <w:tcW w:w="2212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OP KŽP 2014-2020, Prioritná os 4, IP5 A.</w:t>
            </w:r>
          </w:p>
        </w:tc>
        <w:tc>
          <w:tcPr>
            <w:tcW w:w="1260" w:type="dxa"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MŽP SR</w:t>
            </w:r>
            <w:r w:rsidR="00221528" w:rsidRPr="008B14E2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MH SR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2 859,84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128 000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229 587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357 587</w:t>
            </w:r>
          </w:p>
        </w:tc>
      </w:tr>
      <w:tr w:rsidR="006E3D5E" w:rsidRPr="008B14E2" w:rsidTr="006E3D5E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 xml:space="preserve">6.2. 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Výstavba, rekonštrukcia a modernizácia zariadení na výrobu elektriny a tepla vysoko účinnou kombinovanou výrobou s maximálnym tepelným príkonom 20 MW</w:t>
            </w:r>
          </w:p>
        </w:tc>
        <w:tc>
          <w:tcPr>
            <w:tcW w:w="2212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OP KŽP 2014-2020, Prioritná os 4, IP5 B.</w:t>
            </w:r>
          </w:p>
        </w:tc>
        <w:tc>
          <w:tcPr>
            <w:tcW w:w="1260" w:type="dxa"/>
            <w:vAlign w:val="center"/>
          </w:tcPr>
          <w:p w:rsidR="00221528" w:rsidRPr="008B14E2" w:rsidRDefault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MŽP SR</w:t>
            </w:r>
            <w:r w:rsidR="00221528" w:rsidRPr="008B14E2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</w:p>
          <w:p w:rsidR="006E3D5E" w:rsidRPr="008B14E2" w:rsidRDefault="006E3D5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MH SR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279,00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20 000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50 000</w:t>
            </w:r>
          </w:p>
        </w:tc>
      </w:tr>
      <w:tr w:rsidR="006E3D5E" w:rsidRPr="008B14E2" w:rsidTr="006E3D5E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8B14E2">
              <w:rPr>
                <w:rFonts w:ascii="Calibri" w:hAnsi="Calibri"/>
                <w:sz w:val="18"/>
                <w:szCs w:val="18"/>
              </w:rPr>
              <w:t>6.3.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Rekonštrukcia a modernizácia zariadení na výrobu elektriny a tepla, rozvodov elektriny, tepla, plynu</w:t>
            </w:r>
          </w:p>
        </w:tc>
        <w:tc>
          <w:tcPr>
            <w:tcW w:w="2212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Vlastné zdroje prevádzkovateľov energetickej infraštruktúry</w:t>
            </w:r>
          </w:p>
        </w:tc>
        <w:tc>
          <w:tcPr>
            <w:tcW w:w="1260" w:type="dxa"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Prevádzkova</w:t>
            </w:r>
            <w:r w:rsidR="00221528" w:rsidRPr="008B14E2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telia</w:t>
            </w:r>
            <w:proofErr w:type="spellEnd"/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 xml:space="preserve"> energetickej infraštruktúry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2" w:type="dxa"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54 778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54 778</w:t>
            </w:r>
          </w:p>
        </w:tc>
      </w:tr>
      <w:tr w:rsidR="006E3D5E" w:rsidRPr="008B14E2" w:rsidTr="006E3D5E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8B14E2">
              <w:rPr>
                <w:rFonts w:ascii="Calibri" w:hAnsi="Calibri"/>
                <w:sz w:val="18"/>
                <w:szCs w:val="18"/>
              </w:rPr>
              <w:t>6.4.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Rekonštrukcia a modernizácia zariadení na výrobu elektriny a tepla, rozvodov tepla v BSK</w:t>
            </w:r>
          </w:p>
        </w:tc>
        <w:tc>
          <w:tcPr>
            <w:tcW w:w="2212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Dotácia v pôsobnosti MH SR</w:t>
            </w:r>
          </w:p>
        </w:tc>
        <w:tc>
          <w:tcPr>
            <w:tcW w:w="1260" w:type="dxa"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MH SR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AD1D85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 w:rsidR="00AD1D85" w:rsidRPr="008B14E2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AD1D85" w:rsidRPr="008B14E2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42" w:type="dxa"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18 000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28 000</w:t>
            </w:r>
          </w:p>
        </w:tc>
      </w:tr>
      <w:tr w:rsidR="00AD1D85" w:rsidRPr="008B14E2" w:rsidTr="00E24BC8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Tepelná mapa SR</w:t>
            </w:r>
          </w:p>
        </w:tc>
        <w:tc>
          <w:tcPr>
            <w:tcW w:w="2212" w:type="dxa"/>
            <w:shd w:val="clear" w:color="auto" w:fill="auto"/>
            <w:noWrap/>
            <w:vAlign w:val="bottom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Implementácia smernice 2012/27/EÚ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MH SR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A)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B)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AD1D85" w:rsidRPr="008B14E2" w:rsidTr="00E24BC8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 xml:space="preserve">Komplexné posúdenie národného potenciálu vykurovania a chladenia </w:t>
            </w:r>
          </w:p>
        </w:tc>
        <w:tc>
          <w:tcPr>
            <w:tcW w:w="2212" w:type="dxa"/>
            <w:shd w:val="clear" w:color="auto" w:fill="auto"/>
            <w:noWrap/>
            <w:vAlign w:val="bottom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Implementácia smernice 2012/27/EÚ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1D85" w:rsidRPr="008B14E2" w:rsidRDefault="00AD1D85" w:rsidP="00B52A17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MH SR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color w:val="000000"/>
                <w:sz w:val="18"/>
                <w:szCs w:val="18"/>
              </w:rPr>
              <w:t>A)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B)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AD1D85" w:rsidRPr="008B14E2" w:rsidRDefault="00AD1D85" w:rsidP="00B52A1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6E3D5E" w:rsidRPr="008B14E2" w:rsidTr="006E3D5E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62" w:type="dxa"/>
            <w:gridSpan w:val="3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Energetika spolu </w:t>
            </w:r>
            <w:r w:rsidRPr="008B14E2">
              <w:rPr>
                <w:b/>
                <w:sz w:val="18"/>
                <w:szCs w:val="18"/>
              </w:rPr>
              <w:t>2017-2020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3 138,84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148 000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AD1D85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1</w:t>
            </w:r>
            <w:r w:rsidR="00AD1D85"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2 500</w:t>
            </w:r>
          </w:p>
        </w:tc>
        <w:tc>
          <w:tcPr>
            <w:tcW w:w="1042" w:type="dxa"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E3D5E" w:rsidRPr="008B14E2" w:rsidRDefault="006E3D5E" w:rsidP="006E3D5E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noWrap/>
            <w:vAlign w:val="center"/>
          </w:tcPr>
          <w:p w:rsidR="006E3D5E" w:rsidRPr="008B14E2" w:rsidRDefault="00AD1D85" w:rsidP="00AD1D85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336</w:t>
            </w:r>
            <w:r w:rsidR="006E3D5E"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</w:t>
            </w: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8</w:t>
            </w:r>
            <w:r w:rsidR="006E3D5E"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92" w:type="dxa"/>
            <w:gridSpan w:val="2"/>
            <w:shd w:val="clear" w:color="auto" w:fill="auto"/>
            <w:noWrap/>
            <w:vAlign w:val="center"/>
          </w:tcPr>
          <w:p w:rsidR="006E3D5E" w:rsidRPr="008B14E2" w:rsidRDefault="006E3D5E" w:rsidP="00AD1D85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49</w:t>
            </w:r>
            <w:r w:rsidR="00AD1D85"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>7</w:t>
            </w:r>
            <w:r w:rsidRPr="008B14E2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365</w:t>
            </w:r>
          </w:p>
        </w:tc>
      </w:tr>
    </w:tbl>
    <w:p w:rsidR="006E3D5E" w:rsidRPr="008B14E2" w:rsidRDefault="006E3D5E" w:rsidP="006E3D5E">
      <w:pPr>
        <w:rPr>
          <w:sz w:val="18"/>
          <w:szCs w:val="20"/>
        </w:rPr>
      </w:pPr>
    </w:p>
    <w:p w:rsidR="00EE0E16" w:rsidRPr="008B14E2" w:rsidRDefault="00EE0E16">
      <w:pPr>
        <w:rPr>
          <w:sz w:val="18"/>
          <w:szCs w:val="18"/>
        </w:rPr>
      </w:pPr>
    </w:p>
    <w:p w:rsidR="006E3D5E" w:rsidRPr="008B14E2" w:rsidRDefault="006E3D5E">
      <w:r w:rsidRPr="008B14E2">
        <w:br w:type="page"/>
      </w:r>
    </w:p>
    <w:p w:rsidR="00BA688D" w:rsidRPr="008B14E2" w:rsidRDefault="00BA688D" w:rsidP="00BA688D">
      <w:pPr>
        <w:spacing w:after="0" w:line="240" w:lineRule="auto"/>
      </w:pPr>
      <w:r w:rsidRPr="008B14E2">
        <w:lastRenderedPageBreak/>
        <w:t xml:space="preserve">Tabuľka č. </w:t>
      </w:r>
      <w:r w:rsidR="006E3D5E" w:rsidRPr="008B14E2">
        <w:t>7</w:t>
      </w:r>
      <w:r w:rsidRPr="008B14E2">
        <w:t>: Sumárny prehľad plánovaných horizontálnych opatrení na roky 2017-2020</w:t>
      </w:r>
    </w:p>
    <w:tbl>
      <w:tblPr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648"/>
        <w:gridCol w:w="3260"/>
        <w:gridCol w:w="1418"/>
        <w:gridCol w:w="992"/>
        <w:gridCol w:w="709"/>
        <w:gridCol w:w="709"/>
        <w:gridCol w:w="851"/>
        <w:gridCol w:w="900"/>
        <w:gridCol w:w="800"/>
        <w:gridCol w:w="850"/>
      </w:tblGrid>
      <w:tr w:rsidR="00BA688D" w:rsidRPr="008B14E2" w:rsidTr="00354DF1">
        <w:trPr>
          <w:trHeight w:val="915"/>
          <w:tblHeader/>
        </w:trPr>
        <w:tc>
          <w:tcPr>
            <w:tcW w:w="541" w:type="dxa"/>
            <w:vMerge w:val="restart"/>
            <w:shd w:val="clear" w:color="auto" w:fill="999999"/>
            <w:noWrap/>
            <w:vAlign w:val="center"/>
          </w:tcPr>
          <w:p w:rsidR="00BA688D" w:rsidRPr="008B14E2" w:rsidRDefault="002A2CB5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Č. </w:t>
            </w:r>
            <w:proofErr w:type="spellStart"/>
            <w:r w:rsidRPr="008B14E2">
              <w:rPr>
                <w:b/>
                <w:sz w:val="18"/>
                <w:szCs w:val="18"/>
              </w:rPr>
              <w:t>op</w:t>
            </w:r>
            <w:proofErr w:type="spellEnd"/>
            <w:r w:rsidRPr="008B14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648" w:type="dxa"/>
            <w:vMerge w:val="restart"/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3260" w:type="dxa"/>
            <w:vMerge w:val="restart"/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Finančný mechanizmus/</w:t>
            </w:r>
          </w:p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Špecifikácia</w:t>
            </w:r>
          </w:p>
        </w:tc>
        <w:tc>
          <w:tcPr>
            <w:tcW w:w="1418" w:type="dxa"/>
            <w:vMerge w:val="restart"/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Zodpovedný rezort/ </w:t>
            </w:r>
            <w:r w:rsidR="00D14391" w:rsidRPr="008B14E2">
              <w:rPr>
                <w:b/>
                <w:sz w:val="18"/>
                <w:szCs w:val="18"/>
              </w:rPr>
              <w:t>o</w:t>
            </w:r>
            <w:r w:rsidRPr="008B14E2">
              <w:rPr>
                <w:b/>
                <w:sz w:val="18"/>
                <w:szCs w:val="18"/>
              </w:rPr>
              <w:t>rganizácia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Plánovaná úspora </w:t>
            </w:r>
            <w:r w:rsidR="00E21465" w:rsidRPr="008B14E2">
              <w:rPr>
                <w:b/>
                <w:sz w:val="18"/>
                <w:szCs w:val="18"/>
              </w:rPr>
              <w:t>KES 2017-2020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Financovanie</w:t>
            </w:r>
          </w:p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[tis. EUR]</w:t>
            </w:r>
          </w:p>
        </w:tc>
      </w:tr>
      <w:tr w:rsidR="00BA688D" w:rsidRPr="008B14E2" w:rsidTr="00354DF1">
        <w:trPr>
          <w:trHeight w:val="915"/>
          <w:tblHeader/>
        </w:trPr>
        <w:tc>
          <w:tcPr>
            <w:tcW w:w="541" w:type="dxa"/>
            <w:vMerge/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48" w:type="dxa"/>
            <w:vMerge/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99999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[TJ]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Spolufinancovanie zo ŠR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8B14E2">
              <w:rPr>
                <w:b/>
                <w:sz w:val="18"/>
                <w:szCs w:val="18"/>
              </w:rPr>
              <w:t>Súkr</w:t>
            </w:r>
            <w:proofErr w:type="spellEnd"/>
            <w:r w:rsidRPr="008B14E2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Spolu</w:t>
            </w:r>
          </w:p>
        </w:tc>
      </w:tr>
      <w:tr w:rsidR="00A9229E" w:rsidRPr="008B14E2" w:rsidTr="00354DF1">
        <w:trPr>
          <w:trHeight w:val="784"/>
        </w:trPr>
        <w:tc>
          <w:tcPr>
            <w:tcW w:w="541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rFonts w:cs="Arial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Vzdelávací kurz "Energetický audítor"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Skúška odbornej spôsobilosti podľa zákona č. 476/2008 Z. z., vrátane pravidelného vzdelávania</w:t>
            </w:r>
          </w:p>
        </w:tc>
        <w:tc>
          <w:tcPr>
            <w:tcW w:w="1418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40 B)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130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Zvyšovanie informovanosti  detí a mládeže v oblasti energetickej efektívnosti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 Žiť energiou, ŠF 2007-2013, OP </w:t>
            </w:r>
            <w:proofErr w:type="spellStart"/>
            <w:r w:rsidRPr="008B14E2">
              <w:rPr>
                <w:sz w:val="18"/>
                <w:szCs w:val="18"/>
              </w:rPr>
              <w:t>KaHR</w:t>
            </w:r>
            <w:proofErr w:type="spellEnd"/>
            <w:r w:rsidRPr="008B14E2">
              <w:rPr>
                <w:sz w:val="18"/>
                <w:szCs w:val="18"/>
              </w:rPr>
              <w:t>, Opatrenie č. 2.2,</w:t>
            </w:r>
          </w:p>
          <w:p w:rsidR="00A9229E" w:rsidRPr="008B14E2" w:rsidRDefault="00A9229E" w:rsidP="00A9229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EŠIF 2014-2020, OP KŽP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4 286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756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5 042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Informačná kampaň so zameraním na energetickú efektívnosť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 Žiť energiou, ŠF 2007-2013, OP </w:t>
            </w:r>
            <w:proofErr w:type="spellStart"/>
            <w:r w:rsidRPr="008B14E2">
              <w:rPr>
                <w:sz w:val="18"/>
                <w:szCs w:val="18"/>
              </w:rPr>
              <w:t>KaHR</w:t>
            </w:r>
            <w:proofErr w:type="spellEnd"/>
            <w:r w:rsidRPr="008B14E2">
              <w:rPr>
                <w:sz w:val="18"/>
                <w:szCs w:val="18"/>
              </w:rPr>
              <w:t>, Opatrenie č. 2.2,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EŠIF 2014-2020, OP KŽP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10 000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1 765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11 765</w:t>
            </w:r>
          </w:p>
        </w:tc>
      </w:tr>
      <w:tr w:rsidR="00A9229E" w:rsidRPr="008B14E2" w:rsidTr="00DA69FE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B14E2">
              <w:rPr>
                <w:rFonts w:cs="Arial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Monitorovací a informačný systém – prepojenie na väčšinu podporných mechanizmov energetickej efektívnosti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Prevádzka SIEA, financovanie z EŠIF 2014-2020, OP KŽP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5 714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A69FE" w:rsidRPr="008B14E2" w:rsidRDefault="00DA69FE" w:rsidP="00DA69F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A9229E" w:rsidRPr="008B14E2" w:rsidRDefault="00DA69FE" w:rsidP="00DA69FE">
            <w:pPr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320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1 008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DA69FE" w:rsidP="00DA69F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</w:t>
            </w:r>
            <w:r w:rsidR="00A9229E" w:rsidRPr="008B14E2">
              <w:rPr>
                <w:sz w:val="18"/>
                <w:szCs w:val="18"/>
              </w:rPr>
              <w:t xml:space="preserve"> </w:t>
            </w:r>
            <w:r w:rsidRPr="008B14E2">
              <w:rPr>
                <w:sz w:val="18"/>
                <w:szCs w:val="18"/>
              </w:rPr>
              <w:t>043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rFonts w:cs="Arial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Návrh a zmena legislatívnych opatrení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Novelizácia legislatívnych predpisov na základe EP, ER, EK a potreby praxe; spresnenie legislatívneho rámca pre využívanie energetických služieb najmä v súvislosti s podnikaním v tepelnej energetike a verejnom obstarávaním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7.6</w:t>
            </w:r>
          </w:p>
        </w:tc>
        <w:tc>
          <w:tcPr>
            <w:tcW w:w="2648" w:type="dxa"/>
            <w:shd w:val="clear" w:color="auto" w:fill="auto"/>
            <w:noWrap/>
            <w:vAlign w:val="bottom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Zákon o energetickej efektívnosti - Rozvoj energetických služieb (okrem dodávateľov energie)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Vlastné zdroje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Spoločnosti poskytujúce energetické služby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94066C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52</w:t>
            </w:r>
            <w:r w:rsidR="00A9229E" w:rsidRPr="008B14E2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7 121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7 121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7.7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Energetické poradenstvo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Poskytovanie informácií o energetickej efektívnosti a možnostiach financovania projektov (poradenská činnosť SIEA, MH SR)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SR/</w:t>
            </w:r>
          </w:p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SIEA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BA688D" w:rsidRPr="008B14E2" w:rsidRDefault="00BA688D" w:rsidP="00A922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7.8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Podpora výskumu a vývoja so zameraním na úsporu energie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Výskumné úlohy v rámci VEGA </w:t>
            </w:r>
          </w:p>
        </w:tc>
        <w:tc>
          <w:tcPr>
            <w:tcW w:w="1418" w:type="dxa"/>
          </w:tcPr>
          <w:p w:rsidR="00BA688D" w:rsidRPr="008B14E2" w:rsidRDefault="00BA688D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MŠVVŠ SR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A688D" w:rsidRPr="008B14E2" w:rsidRDefault="00C646C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  <w:r w:rsidR="00BA688D" w:rsidRPr="008B14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A688D" w:rsidRPr="008B14E2" w:rsidRDefault="00BA688D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C)</w:t>
            </w:r>
          </w:p>
        </w:tc>
        <w:tc>
          <w:tcPr>
            <w:tcW w:w="851" w:type="dxa"/>
            <w:vAlign w:val="center"/>
          </w:tcPr>
          <w:p w:rsidR="00BA688D" w:rsidRPr="008B14E2" w:rsidRDefault="00C646C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A688D" w:rsidRPr="008B14E2" w:rsidRDefault="00C646C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BA688D" w:rsidRPr="008B14E2" w:rsidRDefault="00C646C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A688D" w:rsidRPr="008B14E2" w:rsidRDefault="00C646C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A9229E" w:rsidRPr="008B14E2" w:rsidRDefault="00A9229E" w:rsidP="00A922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7.9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Dôsledné monitorovanie úspor </w:t>
            </w:r>
            <w:r w:rsidRPr="008B14E2">
              <w:rPr>
                <w:sz w:val="18"/>
                <w:szCs w:val="18"/>
              </w:rPr>
              <w:lastRenderedPageBreak/>
              <w:t xml:space="preserve">energie v projektoch podporených z EŠIF 2014-2020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CKO, RO pre </w:t>
            </w:r>
            <w:r w:rsidRPr="008B14E2">
              <w:rPr>
                <w:sz w:val="18"/>
                <w:szCs w:val="18"/>
              </w:rPr>
              <w:lastRenderedPageBreak/>
              <w:t xml:space="preserve">jedn. OP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lastRenderedPageBreak/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842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842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A9229E" w:rsidRPr="008B14E2" w:rsidRDefault="00A9229E" w:rsidP="00A922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lastRenderedPageBreak/>
              <w:t>7.10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Analýzy potenciálu úspor energie v sektoroch národného hospodárstva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V sektoroch: priemysel, budovy, doprava, spotrebiče, premena, prenos a distribúcia</w:t>
            </w: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SR, MDVRR SR, VÚD, CECED a i.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  <w:r w:rsidR="00C646CE" w:rsidRPr="008B14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C646C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 B)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A9229E" w:rsidRPr="008B14E2" w:rsidRDefault="00A9229E" w:rsidP="00A922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7.11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Analýza podporných mechanizmov energetickej efektívnosti v SR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SR, MDVRR SR, MF SR a i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  <w:r w:rsidR="00C646CE" w:rsidRPr="008B14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C646C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 B)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A9229E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</w:tcPr>
          <w:p w:rsidR="00A9229E" w:rsidRPr="008B14E2" w:rsidRDefault="00A9229E" w:rsidP="00A922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7.12</w:t>
            </w:r>
          </w:p>
        </w:tc>
        <w:tc>
          <w:tcPr>
            <w:tcW w:w="2648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 xml:space="preserve">Nástroj na modelovanie spotreby energie pre potreby prípravy strategických materiálov v oblasti energetiky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</w:t>
            </w:r>
          </w:p>
        </w:tc>
        <w:tc>
          <w:tcPr>
            <w:tcW w:w="1418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MH SR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A)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9229E" w:rsidRPr="008B14E2" w:rsidRDefault="00A9229E" w:rsidP="00A9229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8B14E2">
              <w:rPr>
                <w:sz w:val="18"/>
                <w:szCs w:val="18"/>
              </w:rPr>
              <w:t>0</w:t>
            </w:r>
          </w:p>
        </w:tc>
      </w:tr>
      <w:tr w:rsidR="000B5F20" w:rsidRPr="008B14E2" w:rsidTr="00354DF1">
        <w:trPr>
          <w:trHeight w:val="255"/>
        </w:trPr>
        <w:tc>
          <w:tcPr>
            <w:tcW w:w="541" w:type="dxa"/>
            <w:shd w:val="clear" w:color="auto" w:fill="auto"/>
            <w:noWrap/>
            <w:vAlign w:val="bottom"/>
          </w:tcPr>
          <w:p w:rsidR="000B5F20" w:rsidRPr="008B14E2" w:rsidRDefault="000B5F20" w:rsidP="00A9229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noWrap/>
            <w:vAlign w:val="bottom"/>
          </w:tcPr>
          <w:p w:rsidR="000B5F20" w:rsidRPr="008B14E2" w:rsidRDefault="000B5F20" w:rsidP="00A9229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Horizontálne opatrenia spolu 2017-2020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5F20" w:rsidRPr="008B14E2" w:rsidRDefault="0094066C" w:rsidP="00A9229E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52</w:t>
            </w:r>
            <w:r w:rsidR="000B5F20" w:rsidRPr="008B14E2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B5F20" w:rsidRPr="008B14E2" w:rsidRDefault="000B5F20" w:rsidP="00A9229E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20 842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B5F20" w:rsidRPr="008B14E2" w:rsidRDefault="00DA69FE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851" w:type="dxa"/>
            <w:vAlign w:val="center"/>
          </w:tcPr>
          <w:p w:rsidR="000B5F20" w:rsidRPr="008B14E2" w:rsidRDefault="000B5F20" w:rsidP="00A9229E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3 529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0B5F20" w:rsidRPr="008B14E2" w:rsidRDefault="000B5F20" w:rsidP="00A9229E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B5F20" w:rsidRPr="008B14E2" w:rsidRDefault="000B5F20" w:rsidP="00A9229E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>7 211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B5F20" w:rsidRPr="008B14E2" w:rsidRDefault="000B5F20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8B14E2">
              <w:rPr>
                <w:b/>
                <w:sz w:val="18"/>
                <w:szCs w:val="18"/>
              </w:rPr>
              <w:t xml:space="preserve">31 </w:t>
            </w:r>
            <w:r w:rsidR="00DA69FE" w:rsidRPr="008B14E2">
              <w:rPr>
                <w:b/>
                <w:sz w:val="18"/>
                <w:szCs w:val="18"/>
              </w:rPr>
              <w:t>94</w:t>
            </w:r>
            <w:r w:rsidRPr="008B14E2">
              <w:rPr>
                <w:b/>
                <w:sz w:val="18"/>
                <w:szCs w:val="18"/>
              </w:rPr>
              <w:t>3</w:t>
            </w:r>
          </w:p>
        </w:tc>
      </w:tr>
    </w:tbl>
    <w:p w:rsidR="00C646CE" w:rsidRPr="008B14E2" w:rsidRDefault="0080089D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>Poznámka</w:t>
      </w:r>
      <w:r w:rsidR="00BA688D" w:rsidRPr="008B14E2">
        <w:rPr>
          <w:sz w:val="18"/>
          <w:szCs w:val="20"/>
        </w:rPr>
        <w:t xml:space="preserve">: </w:t>
      </w:r>
    </w:p>
    <w:p w:rsidR="0080089D" w:rsidRPr="008B14E2" w:rsidRDefault="00BA688D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 xml:space="preserve">A) Úspora energie sa nedá vyčísliť z dôvodu nepriameho vplyvu. </w:t>
      </w:r>
    </w:p>
    <w:p w:rsidR="0080089D" w:rsidRPr="008B14E2" w:rsidRDefault="00BA688D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 xml:space="preserve">B) </w:t>
      </w:r>
      <w:r w:rsidR="0080089D" w:rsidRPr="008B14E2">
        <w:rPr>
          <w:sz w:val="18"/>
          <w:szCs w:val="20"/>
        </w:rPr>
        <w:t xml:space="preserve">Výdavky nie je možné presne vyčísliť, sú v rámci schváleného rozpočtu jednotlivých kapitol. </w:t>
      </w:r>
    </w:p>
    <w:p w:rsidR="00EE0E16" w:rsidRDefault="00BA688D" w:rsidP="0080089D">
      <w:pPr>
        <w:spacing w:after="0" w:line="240" w:lineRule="auto"/>
        <w:rPr>
          <w:sz w:val="18"/>
          <w:szCs w:val="20"/>
        </w:rPr>
      </w:pPr>
      <w:r w:rsidRPr="008B14E2">
        <w:rPr>
          <w:sz w:val="18"/>
          <w:szCs w:val="20"/>
        </w:rPr>
        <w:t xml:space="preserve">C) </w:t>
      </w:r>
      <w:r w:rsidR="00C646CE" w:rsidRPr="008B14E2">
        <w:rPr>
          <w:sz w:val="18"/>
          <w:szCs w:val="20"/>
        </w:rPr>
        <w:t>V súčasnosti nie je možné vyčísliť objem prostriedkov na obdobie 2017-2020</w:t>
      </w:r>
      <w:r w:rsidRPr="008B14E2">
        <w:rPr>
          <w:sz w:val="18"/>
          <w:szCs w:val="20"/>
        </w:rPr>
        <w:t>.</w:t>
      </w:r>
      <w:bookmarkStart w:id="2" w:name="_GoBack"/>
      <w:bookmarkEnd w:id="2"/>
    </w:p>
    <w:p w:rsidR="00E21465" w:rsidRDefault="00E21465" w:rsidP="00EE0E16">
      <w:pPr>
        <w:rPr>
          <w:sz w:val="18"/>
          <w:szCs w:val="20"/>
        </w:rPr>
      </w:pPr>
    </w:p>
    <w:p w:rsidR="00E21465" w:rsidRDefault="00E21465" w:rsidP="00EE0E16">
      <w:pPr>
        <w:rPr>
          <w:sz w:val="18"/>
          <w:szCs w:val="20"/>
        </w:rPr>
      </w:pPr>
    </w:p>
    <w:p w:rsidR="00E21465" w:rsidRDefault="00E21465" w:rsidP="00EE0E16">
      <w:pPr>
        <w:rPr>
          <w:sz w:val="18"/>
          <w:szCs w:val="20"/>
        </w:rPr>
      </w:pPr>
    </w:p>
    <w:p w:rsidR="00E21465" w:rsidRDefault="00E21465" w:rsidP="00EE0E16">
      <w:pPr>
        <w:rPr>
          <w:sz w:val="18"/>
          <w:szCs w:val="20"/>
        </w:rPr>
      </w:pPr>
    </w:p>
    <w:p w:rsidR="00E21465" w:rsidRDefault="00E21465" w:rsidP="00EE0E16">
      <w:pPr>
        <w:rPr>
          <w:sz w:val="18"/>
          <w:szCs w:val="20"/>
        </w:rPr>
      </w:pPr>
    </w:p>
    <w:p w:rsidR="00E21465" w:rsidRDefault="00E21465" w:rsidP="00EE0E16">
      <w:pPr>
        <w:rPr>
          <w:sz w:val="18"/>
          <w:szCs w:val="20"/>
        </w:rPr>
      </w:pPr>
    </w:p>
    <w:p w:rsidR="00CA7D2C" w:rsidRDefault="00CA7D2C">
      <w:pPr>
        <w:rPr>
          <w:sz w:val="18"/>
          <w:szCs w:val="20"/>
        </w:rPr>
      </w:pPr>
    </w:p>
    <w:sectPr w:rsidR="00CA7D2C" w:rsidSect="005B09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0" w:rsidRDefault="001250A0" w:rsidP="00277CBC">
      <w:pPr>
        <w:spacing w:after="0" w:line="240" w:lineRule="auto"/>
      </w:pPr>
      <w:r>
        <w:separator/>
      </w:r>
    </w:p>
  </w:endnote>
  <w:endnote w:type="continuationSeparator" w:id="0">
    <w:p w:rsidR="001250A0" w:rsidRDefault="001250A0" w:rsidP="0027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610709"/>
      <w:docPartObj>
        <w:docPartGallery w:val="Page Numbers (Bottom of Page)"/>
        <w:docPartUnique/>
      </w:docPartObj>
    </w:sdtPr>
    <w:sdtEndPr/>
    <w:sdtContent>
      <w:p w:rsidR="006E3D5E" w:rsidRDefault="006E3D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E2">
          <w:rPr>
            <w:noProof/>
          </w:rPr>
          <w:t>11</w:t>
        </w:r>
        <w:r>
          <w:fldChar w:fldCharType="end"/>
        </w:r>
      </w:p>
    </w:sdtContent>
  </w:sdt>
  <w:p w:rsidR="006E3D5E" w:rsidRDefault="006E3D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0" w:rsidRDefault="001250A0" w:rsidP="00277CBC">
      <w:pPr>
        <w:spacing w:after="0" w:line="240" w:lineRule="auto"/>
      </w:pPr>
      <w:r>
        <w:separator/>
      </w:r>
    </w:p>
  </w:footnote>
  <w:footnote w:type="continuationSeparator" w:id="0">
    <w:p w:rsidR="001250A0" w:rsidRDefault="001250A0" w:rsidP="00277CBC">
      <w:pPr>
        <w:spacing w:after="0" w:line="240" w:lineRule="auto"/>
      </w:pPr>
      <w:r>
        <w:continuationSeparator/>
      </w:r>
    </w:p>
  </w:footnote>
  <w:footnote w:id="1">
    <w:p w:rsidR="006E3D5E" w:rsidRDefault="006E3D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lang w:val="en-US"/>
        </w:rPr>
        <w:t xml:space="preserve">KB – </w:t>
      </w:r>
      <w:proofErr w:type="spellStart"/>
      <w:r>
        <w:rPr>
          <w:lang w:val="en-US"/>
        </w:rPr>
        <w:t>financovanie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prostredn</w:t>
      </w:r>
      <w:r>
        <w:t>íctvom</w:t>
      </w:r>
      <w:proofErr w:type="spellEnd"/>
      <w:r>
        <w:t xml:space="preserve"> komerčných bánk.</w:t>
      </w:r>
    </w:p>
  </w:footnote>
  <w:footnote w:id="2">
    <w:p w:rsidR="006E3D5E" w:rsidRDefault="006E3D5E" w:rsidP="00ED743E">
      <w:pPr>
        <w:pStyle w:val="Textpoznmkypodiarou"/>
      </w:pPr>
      <w:r>
        <w:rPr>
          <w:rStyle w:val="Odkaznapoznmkupodiarou"/>
        </w:rPr>
        <w:footnoteRef/>
      </w:r>
      <w:r>
        <w:t xml:space="preserve"> V prípade úveru ide o poskytnutie úveru z verejných zdrojov, ktorý bude postupne splácaný zo súkromných zdrojov.</w:t>
      </w:r>
    </w:p>
  </w:footnote>
  <w:footnote w:id="3">
    <w:p w:rsidR="006E3D5E" w:rsidRDefault="006E3D5E">
      <w:pPr>
        <w:pStyle w:val="Textpoznmkypodiarou"/>
      </w:pPr>
      <w:r>
        <w:rPr>
          <w:rStyle w:val="Odkaznapoznmkupodiarou"/>
        </w:rPr>
        <w:footnoteRef/>
      </w:r>
      <w:r>
        <w:t xml:space="preserve"> ŠFRB – EÚ - „ Zatepľovanie bytových budov z prostriedkov EÚ“. Ide o poskytnutie úveru z verejných zdrojov, ktorý bude postupne splácaný zo súkromných zdrojov.</w:t>
      </w:r>
    </w:p>
  </w:footnote>
  <w:footnote w:id="4">
    <w:p w:rsidR="006E3D5E" w:rsidRDefault="006E3D5E" w:rsidP="004253C0">
      <w:pPr>
        <w:pStyle w:val="Textpoznmkypodiarou"/>
      </w:pPr>
      <w:r>
        <w:rPr>
          <w:rStyle w:val="Odkaznapoznmkupodiarou"/>
        </w:rPr>
        <w:footnoteRef/>
      </w:r>
      <w:r>
        <w:t xml:space="preserve"> Financovanie zohľadnené v rozpočte na monitorovací systém energetickej efektívnosti (OP KŽP SR 2014-2020), viď 2.3 Horizontálne opatrenia.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BC"/>
    <w:rsid w:val="00001DCF"/>
    <w:rsid w:val="00026933"/>
    <w:rsid w:val="000573B5"/>
    <w:rsid w:val="00073A92"/>
    <w:rsid w:val="00087EA7"/>
    <w:rsid w:val="000B444B"/>
    <w:rsid w:val="000B5F20"/>
    <w:rsid w:val="000F231B"/>
    <w:rsid w:val="00104F29"/>
    <w:rsid w:val="001250A0"/>
    <w:rsid w:val="00172C7B"/>
    <w:rsid w:val="0017455F"/>
    <w:rsid w:val="00181414"/>
    <w:rsid w:val="001927CF"/>
    <w:rsid w:val="001C1C9B"/>
    <w:rsid w:val="001D5770"/>
    <w:rsid w:val="00212F0B"/>
    <w:rsid w:val="00221528"/>
    <w:rsid w:val="002746CB"/>
    <w:rsid w:val="00277CBC"/>
    <w:rsid w:val="00283C8A"/>
    <w:rsid w:val="002A2CB5"/>
    <w:rsid w:val="00332CAC"/>
    <w:rsid w:val="003547C7"/>
    <w:rsid w:val="00354DF1"/>
    <w:rsid w:val="00380BF0"/>
    <w:rsid w:val="003A4B63"/>
    <w:rsid w:val="003B4A37"/>
    <w:rsid w:val="003D0FCD"/>
    <w:rsid w:val="004010B2"/>
    <w:rsid w:val="004253C0"/>
    <w:rsid w:val="0049418E"/>
    <w:rsid w:val="004C70AE"/>
    <w:rsid w:val="004E0D69"/>
    <w:rsid w:val="00507CF7"/>
    <w:rsid w:val="005725B2"/>
    <w:rsid w:val="00582602"/>
    <w:rsid w:val="00587EA5"/>
    <w:rsid w:val="005B09FC"/>
    <w:rsid w:val="005C32F1"/>
    <w:rsid w:val="005C7A12"/>
    <w:rsid w:val="0060516F"/>
    <w:rsid w:val="006425C0"/>
    <w:rsid w:val="00662B4D"/>
    <w:rsid w:val="00665465"/>
    <w:rsid w:val="006E367E"/>
    <w:rsid w:val="006E3D5E"/>
    <w:rsid w:val="00737328"/>
    <w:rsid w:val="0077723B"/>
    <w:rsid w:val="00784388"/>
    <w:rsid w:val="007B528D"/>
    <w:rsid w:val="0080089D"/>
    <w:rsid w:val="00811BFF"/>
    <w:rsid w:val="008357F0"/>
    <w:rsid w:val="00855D76"/>
    <w:rsid w:val="00880365"/>
    <w:rsid w:val="0088170A"/>
    <w:rsid w:val="00886501"/>
    <w:rsid w:val="008B14E2"/>
    <w:rsid w:val="008D52B9"/>
    <w:rsid w:val="008E3C14"/>
    <w:rsid w:val="008F6A82"/>
    <w:rsid w:val="0091637D"/>
    <w:rsid w:val="0092391E"/>
    <w:rsid w:val="009278D1"/>
    <w:rsid w:val="0094066C"/>
    <w:rsid w:val="00A16E5A"/>
    <w:rsid w:val="00A410F3"/>
    <w:rsid w:val="00A9229E"/>
    <w:rsid w:val="00AD1D85"/>
    <w:rsid w:val="00B0115B"/>
    <w:rsid w:val="00B16594"/>
    <w:rsid w:val="00B17FD1"/>
    <w:rsid w:val="00B4460D"/>
    <w:rsid w:val="00B446E3"/>
    <w:rsid w:val="00B844BA"/>
    <w:rsid w:val="00B97D76"/>
    <w:rsid w:val="00BA0CC4"/>
    <w:rsid w:val="00BA3A18"/>
    <w:rsid w:val="00BA688D"/>
    <w:rsid w:val="00BF3185"/>
    <w:rsid w:val="00C239B0"/>
    <w:rsid w:val="00C50D07"/>
    <w:rsid w:val="00C6449C"/>
    <w:rsid w:val="00C646CE"/>
    <w:rsid w:val="00C6652B"/>
    <w:rsid w:val="00C71C6C"/>
    <w:rsid w:val="00C8584B"/>
    <w:rsid w:val="00CA7D2C"/>
    <w:rsid w:val="00CD7A79"/>
    <w:rsid w:val="00CF0501"/>
    <w:rsid w:val="00D14391"/>
    <w:rsid w:val="00D26C92"/>
    <w:rsid w:val="00D512EA"/>
    <w:rsid w:val="00D6066F"/>
    <w:rsid w:val="00D72048"/>
    <w:rsid w:val="00DA69FE"/>
    <w:rsid w:val="00E21465"/>
    <w:rsid w:val="00E24BC8"/>
    <w:rsid w:val="00E561CA"/>
    <w:rsid w:val="00E877F0"/>
    <w:rsid w:val="00EA790E"/>
    <w:rsid w:val="00EC674D"/>
    <w:rsid w:val="00ED3E00"/>
    <w:rsid w:val="00ED743E"/>
    <w:rsid w:val="00EE0E16"/>
    <w:rsid w:val="00F73879"/>
    <w:rsid w:val="00FA55BB"/>
    <w:rsid w:val="00FC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7CBC"/>
  </w:style>
  <w:style w:type="paragraph" w:styleId="Nadpis1">
    <w:name w:val="heading 1"/>
    <w:basedOn w:val="Normlny"/>
    <w:next w:val="Normlny"/>
    <w:link w:val="Nadpis1Char"/>
    <w:uiPriority w:val="9"/>
    <w:qFormat/>
    <w:rsid w:val="00E56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77CB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77CB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77CB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CB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56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4941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41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418E"/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212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2F0B"/>
  </w:style>
  <w:style w:type="paragraph" w:styleId="Pta">
    <w:name w:val="footer"/>
    <w:basedOn w:val="Normlny"/>
    <w:link w:val="PtaChar"/>
    <w:uiPriority w:val="99"/>
    <w:unhideWhenUsed/>
    <w:rsid w:val="00212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2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7CBC"/>
  </w:style>
  <w:style w:type="paragraph" w:styleId="Nadpis1">
    <w:name w:val="heading 1"/>
    <w:basedOn w:val="Normlny"/>
    <w:next w:val="Normlny"/>
    <w:link w:val="Nadpis1Char"/>
    <w:uiPriority w:val="9"/>
    <w:qFormat/>
    <w:rsid w:val="00E56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77CB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77CB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77CB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CB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56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4941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41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418E"/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212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2F0B"/>
  </w:style>
  <w:style w:type="paragraph" w:styleId="Pta">
    <w:name w:val="footer"/>
    <w:basedOn w:val="Normlny"/>
    <w:link w:val="PtaChar"/>
    <w:uiPriority w:val="99"/>
    <w:unhideWhenUsed/>
    <w:rsid w:val="00212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2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WKX3UHSAJ2R6-2-384260</_dlc_DocId>
    <_dlc_DocIdUrl xmlns="e60a29af-d413-48d4-bd90-fe9d2a897e4b">
      <Url>https://ovdmasv601/sites/DMS/_layouts/15/DocIdRedir.aspx?ID=WKX3UHSAJ2R6-2-384260</Url>
      <Description>WKX3UHSAJ2R6-2-384260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746A53-F883-462A-9C91-4D935C3D7269}"/>
</file>

<file path=customXml/itemProps2.xml><?xml version="1.0" encoding="utf-8"?>
<ds:datastoreItem xmlns:ds="http://schemas.openxmlformats.org/officeDocument/2006/customXml" ds:itemID="{3FE17B75-36C7-49BC-93FF-99270AB1F399}"/>
</file>

<file path=customXml/itemProps3.xml><?xml version="1.0" encoding="utf-8"?>
<ds:datastoreItem xmlns:ds="http://schemas.openxmlformats.org/officeDocument/2006/customXml" ds:itemID="{7FA23E83-DF0F-4EBC-B011-1D29306A5FBA}"/>
</file>

<file path=customXml/itemProps4.xml><?xml version="1.0" encoding="utf-8"?>
<ds:datastoreItem xmlns:ds="http://schemas.openxmlformats.org/officeDocument/2006/customXml" ds:itemID="{2B20B7E2-7523-4BE0-97A0-927BF3151947}"/>
</file>

<file path=customXml/itemProps5.xml><?xml version="1.0" encoding="utf-8"?>
<ds:datastoreItem xmlns:ds="http://schemas.openxmlformats.org/officeDocument/2006/customXml" ds:itemID="{02D177CD-4A35-4DC8-A4E8-A6897AA4A5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2660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SR</dc:creator>
  <cp:lastModifiedBy>Korytarova Katarina</cp:lastModifiedBy>
  <cp:revision>29</cp:revision>
  <cp:lastPrinted>2014-07-01T13:18:00Z</cp:lastPrinted>
  <dcterms:created xsi:type="dcterms:W3CDTF">2014-06-30T18:10:00Z</dcterms:created>
  <dcterms:modified xsi:type="dcterms:W3CDTF">2014-07-04T06:06:00Z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b3eaf19a-29b5-4b63-b557-41ff4b7c98f4</vt:lpwstr>
  </property>
</Properties>
</file>