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77CF" w14:textId="77777777" w:rsidR="00854918" w:rsidRPr="008851C5" w:rsidRDefault="00854918" w:rsidP="00FD067D">
      <w:pPr>
        <w:pStyle w:val="AppendixHeading3"/>
        <w:numPr>
          <w:ilvl w:val="0"/>
          <w:numId w:val="0"/>
        </w:numPr>
        <w:ind w:left="2869" w:hanging="180"/>
        <w:rPr>
          <w:rFonts w:ascii="Arial Narrow" w:hAnsi="Arial Narrow"/>
        </w:rPr>
      </w:pPr>
      <w:bookmarkStart w:id="0" w:name="_GoBack"/>
      <w:bookmarkEnd w:id="0"/>
    </w:p>
    <w:p w14:paraId="72130CEC" w14:textId="77777777" w:rsidR="00854918" w:rsidRPr="008851C5" w:rsidRDefault="00F0027B" w:rsidP="00FD067D">
      <w:pPr>
        <w:jc w:val="center"/>
        <w:rPr>
          <w:rFonts w:ascii="Arial Narrow" w:hAnsi="Arial Narrow"/>
        </w:rPr>
      </w:pPr>
      <w:r w:rsidRPr="008851C5">
        <w:rPr>
          <w:rFonts w:ascii="Arial Narrow" w:hAnsi="Arial Narrow"/>
          <w:noProof/>
          <w:lang w:eastAsia="sk-SK"/>
        </w:rPr>
        <w:drawing>
          <wp:inline distT="0" distB="0" distL="0" distR="0" wp14:anchorId="278E6597" wp14:editId="1CDC1D3C">
            <wp:extent cx="1228725" cy="542925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3B9EF" w14:textId="77777777" w:rsidR="00854918" w:rsidRPr="008851C5" w:rsidRDefault="00854918" w:rsidP="00FD067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3E60FDEF" w14:textId="77777777" w:rsidR="00854918" w:rsidRPr="008851C5" w:rsidRDefault="00854918" w:rsidP="00FD067D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9FA9A2F" w14:textId="77777777" w:rsidR="00854918" w:rsidRPr="008851C5" w:rsidRDefault="00854918" w:rsidP="00340ED3">
      <w:pPr>
        <w:jc w:val="center"/>
        <w:rPr>
          <w:rFonts w:ascii="Arial Narrow" w:hAnsi="Arial Narrow"/>
          <w:b/>
          <w:sz w:val="44"/>
          <w:szCs w:val="44"/>
        </w:rPr>
      </w:pPr>
      <w:r w:rsidRPr="008851C5">
        <w:rPr>
          <w:rFonts w:ascii="Arial Narrow" w:hAnsi="Arial Narrow"/>
          <w:b/>
          <w:sz w:val="44"/>
          <w:szCs w:val="44"/>
        </w:rPr>
        <w:t>VYZVANIE</w:t>
      </w:r>
      <w:r w:rsidR="002F3C35">
        <w:rPr>
          <w:rStyle w:val="Odkaznakomentr"/>
          <w:rFonts w:ascii="Times New Roman" w:eastAsia="Times New Roman" w:hAnsi="Times New Roman"/>
          <w:szCs w:val="20"/>
        </w:rPr>
        <w:t xml:space="preserve"> </w:t>
      </w:r>
    </w:p>
    <w:p w14:paraId="0DF9C72F" w14:textId="77777777" w:rsidR="00854918" w:rsidRPr="008851C5" w:rsidRDefault="00854918" w:rsidP="00FD067D">
      <w:pPr>
        <w:jc w:val="center"/>
        <w:rPr>
          <w:rFonts w:ascii="Arial Narrow" w:hAnsi="Arial Narrow"/>
          <w:sz w:val="28"/>
          <w:szCs w:val="28"/>
        </w:rPr>
      </w:pPr>
    </w:p>
    <w:p w14:paraId="425AFBD7" w14:textId="77777777" w:rsidR="00854918" w:rsidRPr="008851C5" w:rsidRDefault="00854918" w:rsidP="001668B1">
      <w:pPr>
        <w:spacing w:after="240"/>
        <w:jc w:val="center"/>
        <w:rPr>
          <w:rFonts w:ascii="Arial Narrow" w:hAnsi="Arial Narrow"/>
          <w:b/>
          <w:sz w:val="38"/>
          <w:szCs w:val="38"/>
        </w:rPr>
      </w:pPr>
      <w:r w:rsidRPr="008851C5">
        <w:rPr>
          <w:rFonts w:ascii="Arial Narrow" w:hAnsi="Arial Narrow"/>
          <w:b/>
          <w:sz w:val="38"/>
          <w:szCs w:val="38"/>
        </w:rPr>
        <w:t xml:space="preserve">Slovenská inovačná a energetická agentúra </w:t>
      </w:r>
    </w:p>
    <w:p w14:paraId="377C2F90" w14:textId="77777777" w:rsidR="00854918" w:rsidRPr="008851C5" w:rsidRDefault="00854918" w:rsidP="007E26A9">
      <w:pPr>
        <w:jc w:val="center"/>
        <w:rPr>
          <w:rFonts w:ascii="Arial Narrow" w:hAnsi="Arial Narrow"/>
        </w:rPr>
      </w:pPr>
      <w:r w:rsidRPr="008851C5">
        <w:rPr>
          <w:rFonts w:ascii="Arial Narrow" w:hAnsi="Arial Narrow"/>
        </w:rPr>
        <w:t xml:space="preserve">ako Národná agentúra zodpovedná za implementáciu Programu Bohunice </w:t>
      </w:r>
    </w:p>
    <w:p w14:paraId="32397397" w14:textId="77777777" w:rsidR="00854918" w:rsidRPr="008851C5" w:rsidRDefault="00854918" w:rsidP="007E26A9">
      <w:pPr>
        <w:jc w:val="center"/>
        <w:rPr>
          <w:rFonts w:ascii="Arial Narrow" w:hAnsi="Arial Narrow"/>
        </w:rPr>
      </w:pPr>
      <w:r w:rsidRPr="008851C5">
        <w:rPr>
          <w:rFonts w:ascii="Arial Narrow" w:hAnsi="Arial Narrow"/>
        </w:rPr>
        <w:t>zameraného na vyraďovanie jadrovej elektrárne V1 Jaslovské Bohunice</w:t>
      </w:r>
    </w:p>
    <w:p w14:paraId="61143E3F" w14:textId="77777777" w:rsidR="00854918" w:rsidRPr="008851C5" w:rsidRDefault="00854918" w:rsidP="001668B1">
      <w:pPr>
        <w:rPr>
          <w:rFonts w:ascii="Arial Narrow" w:hAnsi="Arial Narrow"/>
        </w:rPr>
      </w:pPr>
    </w:p>
    <w:tbl>
      <w:tblPr>
        <w:tblpPr w:leftFromText="187" w:rightFromText="187" w:horzAnchor="margin" w:tblpXSpec="center" w:tblpYSpec="bottom"/>
        <w:tblW w:w="4000" w:type="pct"/>
        <w:tblLook w:val="00A0" w:firstRow="1" w:lastRow="0" w:firstColumn="1" w:lastColumn="0" w:noHBand="0" w:noVBand="0"/>
      </w:tblPr>
      <w:tblGrid>
        <w:gridCol w:w="7256"/>
      </w:tblGrid>
      <w:tr w:rsidR="00854918" w:rsidRPr="008851C5" w14:paraId="306384AA" w14:textId="77777777" w:rsidTr="00340ED3">
        <w:tc>
          <w:tcPr>
            <w:tcW w:w="751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0A4E149" w14:textId="77777777" w:rsidR="00854918" w:rsidRPr="008851C5" w:rsidRDefault="00854918" w:rsidP="00A56E12">
            <w:pPr>
              <w:pStyle w:val="Bezriadkovania"/>
              <w:jc w:val="center"/>
              <w:rPr>
                <w:rFonts w:ascii="Arial Narrow" w:hAnsi="Arial Narrow" w:cs="Arial"/>
                <w:color w:val="448CCA"/>
                <w:lang w:val="sk-SK"/>
              </w:rPr>
            </w:pPr>
          </w:p>
        </w:tc>
      </w:tr>
    </w:tbl>
    <w:p w14:paraId="74E52ABF" w14:textId="77777777" w:rsidR="00854918" w:rsidRPr="008851C5" w:rsidRDefault="00854918" w:rsidP="00D0049D">
      <w:pPr>
        <w:jc w:val="center"/>
        <w:rPr>
          <w:rFonts w:ascii="Arial Narrow" w:hAnsi="Arial Narrow" w:cs="Arial"/>
          <w:b/>
          <w:sz w:val="44"/>
          <w:szCs w:val="44"/>
        </w:rPr>
      </w:pPr>
      <w:r w:rsidRPr="008851C5">
        <w:rPr>
          <w:rFonts w:ascii="Arial Narrow" w:hAnsi="Arial Narrow" w:cs="Arial"/>
          <w:b/>
          <w:sz w:val="44"/>
          <w:szCs w:val="44"/>
        </w:rPr>
        <w:t>vyzýva</w:t>
      </w:r>
    </w:p>
    <w:p w14:paraId="16A5DC0C" w14:textId="77777777" w:rsidR="00854918" w:rsidRPr="008851C5" w:rsidRDefault="00854918" w:rsidP="00D0049D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73F7792B" w14:textId="77777777" w:rsidR="00854918" w:rsidRPr="008851C5" w:rsidRDefault="00854918" w:rsidP="00D0049D">
      <w:pPr>
        <w:jc w:val="center"/>
        <w:rPr>
          <w:rFonts w:ascii="Arial Narrow" w:hAnsi="Arial Narrow"/>
          <w:sz w:val="28"/>
          <w:szCs w:val="28"/>
        </w:rPr>
      </w:pPr>
      <w:r w:rsidRPr="008851C5">
        <w:rPr>
          <w:rFonts w:ascii="Arial Narrow" w:hAnsi="Arial Narrow"/>
          <w:sz w:val="28"/>
          <w:szCs w:val="28"/>
        </w:rPr>
        <w:t xml:space="preserve">Prijímateľa: </w:t>
      </w:r>
    </w:p>
    <w:p w14:paraId="77F06B64" w14:textId="77777777" w:rsidR="00854918" w:rsidRPr="008851C5" w:rsidRDefault="00854918" w:rsidP="00D0049D">
      <w:pPr>
        <w:jc w:val="center"/>
        <w:rPr>
          <w:rFonts w:ascii="Arial Narrow" w:hAnsi="Arial Narrow"/>
          <w:sz w:val="28"/>
          <w:szCs w:val="28"/>
        </w:rPr>
      </w:pPr>
    </w:p>
    <w:p w14:paraId="5D54D66F" w14:textId="77777777" w:rsidR="00854918" w:rsidRPr="008851C5" w:rsidRDefault="00854918" w:rsidP="00D0049D">
      <w:pPr>
        <w:jc w:val="center"/>
        <w:rPr>
          <w:rFonts w:ascii="Arial Narrow" w:hAnsi="Arial Narrow" w:cs="Arial"/>
          <w:b/>
          <w:sz w:val="38"/>
          <w:szCs w:val="38"/>
        </w:rPr>
      </w:pPr>
      <w:r w:rsidRPr="008851C5">
        <w:rPr>
          <w:rFonts w:ascii="Arial Narrow" w:hAnsi="Arial Narrow" w:cs="Arial"/>
          <w:b/>
          <w:sz w:val="38"/>
          <w:szCs w:val="38"/>
        </w:rPr>
        <w:t>Jadrová a vyraďovacia spoločnosť, a. s.</w:t>
      </w:r>
    </w:p>
    <w:p w14:paraId="1AB34AF3" w14:textId="77777777" w:rsidR="00854918" w:rsidRPr="008F6947" w:rsidRDefault="00854918" w:rsidP="00D0049D">
      <w:pPr>
        <w:jc w:val="center"/>
        <w:rPr>
          <w:rStyle w:val="ra"/>
          <w:rFonts w:ascii="Arial Narrow" w:hAnsi="Arial Narrow"/>
          <w:b/>
          <w:sz w:val="28"/>
          <w:szCs w:val="28"/>
        </w:rPr>
      </w:pPr>
      <w:r w:rsidRPr="008851C5">
        <w:rPr>
          <w:rFonts w:ascii="Arial Narrow" w:hAnsi="Arial Narrow" w:cs="Arial"/>
          <w:b/>
          <w:sz w:val="28"/>
          <w:szCs w:val="28"/>
        </w:rPr>
        <w:t xml:space="preserve">so sídlom: </w:t>
      </w:r>
      <w:r w:rsidR="008F6947" w:rsidRPr="008F6947">
        <w:rPr>
          <w:rFonts w:ascii="Arial Narrow" w:hAnsi="Arial Narrow"/>
          <w:sz w:val="28"/>
          <w:szCs w:val="28"/>
        </w:rPr>
        <w:t>Jaslovské Bohunice 360, 919 30 Jaslovské Bohunice</w:t>
      </w:r>
    </w:p>
    <w:p w14:paraId="6B4F11F5" w14:textId="77777777" w:rsidR="00854918" w:rsidRPr="008851C5" w:rsidRDefault="00854918" w:rsidP="00D0049D">
      <w:pPr>
        <w:jc w:val="center"/>
        <w:rPr>
          <w:rFonts w:ascii="Arial Narrow" w:hAnsi="Arial Narrow" w:cs="Arial"/>
          <w:b/>
          <w:sz w:val="28"/>
          <w:szCs w:val="28"/>
        </w:rPr>
      </w:pPr>
      <w:r w:rsidRPr="008851C5">
        <w:rPr>
          <w:rStyle w:val="ra"/>
          <w:rFonts w:ascii="Arial Narrow" w:hAnsi="Arial Narrow"/>
          <w:b/>
          <w:sz w:val="28"/>
          <w:szCs w:val="28"/>
        </w:rPr>
        <w:t>IČO: 35 946 024</w:t>
      </w:r>
    </w:p>
    <w:p w14:paraId="5370E15C" w14:textId="77777777" w:rsidR="00854918" w:rsidRPr="008851C5" w:rsidRDefault="00854918" w:rsidP="001668B1">
      <w:pPr>
        <w:jc w:val="center"/>
        <w:rPr>
          <w:rFonts w:ascii="Arial Narrow" w:hAnsi="Arial Narrow"/>
          <w:sz w:val="28"/>
          <w:szCs w:val="28"/>
        </w:rPr>
      </w:pPr>
    </w:p>
    <w:p w14:paraId="2C825BEB" w14:textId="643D3940" w:rsidR="00854918" w:rsidRPr="008851C5" w:rsidRDefault="00854918" w:rsidP="001668B1">
      <w:pPr>
        <w:jc w:val="center"/>
        <w:rPr>
          <w:rFonts w:ascii="Arial Narrow" w:hAnsi="Arial Narrow"/>
          <w:sz w:val="28"/>
          <w:szCs w:val="28"/>
        </w:rPr>
      </w:pPr>
      <w:r w:rsidRPr="008851C5">
        <w:rPr>
          <w:rFonts w:ascii="Arial Narrow" w:hAnsi="Arial Narrow"/>
          <w:sz w:val="28"/>
          <w:szCs w:val="28"/>
        </w:rPr>
        <w:t xml:space="preserve">na predloženie </w:t>
      </w:r>
      <w:r w:rsidR="008F6947">
        <w:rPr>
          <w:rFonts w:ascii="Arial Narrow" w:hAnsi="Arial Narrow"/>
          <w:sz w:val="28"/>
          <w:szCs w:val="28"/>
        </w:rPr>
        <w:t>Formulár</w:t>
      </w:r>
      <w:r w:rsidR="00C808F1">
        <w:rPr>
          <w:rFonts w:ascii="Arial Narrow" w:hAnsi="Arial Narrow"/>
          <w:sz w:val="28"/>
          <w:szCs w:val="28"/>
        </w:rPr>
        <w:t>a</w:t>
      </w:r>
      <w:r w:rsidR="008F6947">
        <w:rPr>
          <w:rFonts w:ascii="Arial Narrow" w:hAnsi="Arial Narrow"/>
          <w:sz w:val="28"/>
          <w:szCs w:val="28"/>
        </w:rPr>
        <w:t xml:space="preserve"> na prejavenie záujmu o grant</w:t>
      </w:r>
    </w:p>
    <w:p w14:paraId="200D0384" w14:textId="77777777" w:rsidR="00854918" w:rsidRPr="008851C5" w:rsidRDefault="00854918" w:rsidP="001668B1">
      <w:pPr>
        <w:jc w:val="center"/>
        <w:rPr>
          <w:rFonts w:ascii="Arial Narrow" w:hAnsi="Arial Narrow"/>
          <w:sz w:val="28"/>
          <w:szCs w:val="28"/>
        </w:rPr>
      </w:pPr>
      <w:r w:rsidRPr="008851C5">
        <w:rPr>
          <w:rFonts w:ascii="Arial Narrow" w:hAnsi="Arial Narrow"/>
          <w:sz w:val="28"/>
          <w:szCs w:val="28"/>
        </w:rPr>
        <w:t>podľa kapitoly 8 časť 8.1 Systému implementácie pre Program Bohunice</w:t>
      </w:r>
    </w:p>
    <w:p w14:paraId="2E4C9AD2" w14:textId="77777777" w:rsidR="00854918" w:rsidRPr="008851C5" w:rsidRDefault="00854918" w:rsidP="00BB3AFA">
      <w:pPr>
        <w:rPr>
          <w:rFonts w:ascii="Arial Narrow" w:hAnsi="Arial Narrow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3"/>
        <w:gridCol w:w="5331"/>
      </w:tblGrid>
      <w:tr w:rsidR="00854918" w:rsidRPr="008851C5" w14:paraId="5A1F1E75" w14:textId="77777777" w:rsidTr="00340ED3">
        <w:trPr>
          <w:trHeight w:val="567"/>
          <w:jc w:val="center"/>
        </w:trPr>
        <w:tc>
          <w:tcPr>
            <w:tcW w:w="3453" w:type="dxa"/>
            <w:shd w:val="clear" w:color="auto" w:fill="2E74B5"/>
            <w:vAlign w:val="center"/>
          </w:tcPr>
          <w:p w14:paraId="4BDC4926" w14:textId="77777777" w:rsidR="00854918" w:rsidRPr="008851C5" w:rsidRDefault="00854918" w:rsidP="008B4024">
            <w:pPr>
              <w:pStyle w:val="Bezriadkovania"/>
              <w:rPr>
                <w:rFonts w:ascii="Arial Narrow" w:hAnsi="Arial Narrow" w:cs="Arial"/>
                <w:b/>
                <w:color w:val="FFFFFF"/>
                <w:sz w:val="28"/>
                <w:szCs w:val="28"/>
                <w:lang w:val="sk-SK" w:eastAsia="en-AU"/>
              </w:rPr>
            </w:pPr>
            <w:r w:rsidRPr="008851C5">
              <w:rPr>
                <w:rFonts w:ascii="Arial Narrow" w:hAnsi="Arial Narrow" w:cs="Arial"/>
                <w:b/>
                <w:color w:val="FFFFFF"/>
                <w:sz w:val="28"/>
                <w:szCs w:val="28"/>
                <w:lang w:val="sk-SK" w:eastAsia="en-AU"/>
              </w:rPr>
              <w:t>Kód vyzvania</w:t>
            </w:r>
          </w:p>
        </w:tc>
        <w:tc>
          <w:tcPr>
            <w:tcW w:w="5331" w:type="dxa"/>
            <w:vAlign w:val="center"/>
          </w:tcPr>
          <w:p w14:paraId="5CEF0EFE" w14:textId="75ADC4E1" w:rsidR="00854918" w:rsidRPr="005A1A38" w:rsidRDefault="00215A2B" w:rsidP="005A1A38">
            <w:pPr>
              <w:pStyle w:val="Bezriadkovania"/>
              <w:rPr>
                <w:rFonts w:ascii="Arial Narrow" w:hAnsi="Arial Narrow" w:cs="Arial"/>
                <w:sz w:val="28"/>
                <w:szCs w:val="28"/>
                <w:lang w:val="sk-SK" w:eastAsia="en-AU"/>
              </w:rPr>
            </w:pPr>
            <w:r w:rsidRPr="005A1A38">
              <w:rPr>
                <w:rFonts w:ascii="Arial Narrow" w:hAnsi="Arial Narrow" w:cs="Arial"/>
                <w:sz w:val="28"/>
                <w:szCs w:val="28"/>
                <w:lang w:val="sk-SK" w:eastAsia="en-AU"/>
              </w:rPr>
              <w:t>D0</w:t>
            </w:r>
            <w:r w:rsidR="005A1A38" w:rsidRPr="005A1A38">
              <w:rPr>
                <w:rFonts w:ascii="Arial Narrow" w:hAnsi="Arial Narrow" w:cs="Arial"/>
                <w:sz w:val="28"/>
                <w:szCs w:val="28"/>
                <w:lang w:val="sk-SK" w:eastAsia="en-AU"/>
              </w:rPr>
              <w:t xml:space="preserve"> VFR</w:t>
            </w:r>
            <w:r w:rsidR="00DB1616">
              <w:rPr>
                <w:rFonts w:ascii="Arial Narrow" w:hAnsi="Arial Narrow" w:cs="Arial"/>
                <w:sz w:val="28"/>
                <w:szCs w:val="28"/>
                <w:lang w:val="sk-SK" w:eastAsia="en-AU"/>
              </w:rPr>
              <w:t xml:space="preserve"> </w:t>
            </w:r>
            <w:r w:rsidR="005A1A38" w:rsidRPr="005A1A38">
              <w:rPr>
                <w:rFonts w:ascii="Arial Narrow" w:hAnsi="Arial Narrow" w:cs="Arial"/>
                <w:sz w:val="28"/>
                <w:szCs w:val="28"/>
                <w:lang w:val="sk-SK" w:eastAsia="en-AU"/>
              </w:rPr>
              <w:t>(2021-2027)</w:t>
            </w:r>
            <w:r w:rsidR="00B26D6E" w:rsidRPr="005A1A38">
              <w:rPr>
                <w:rFonts w:ascii="Arial Narrow" w:hAnsi="Arial Narrow" w:cs="Arial"/>
                <w:sz w:val="28"/>
                <w:szCs w:val="28"/>
                <w:lang w:val="sk-SK" w:eastAsia="en-AU"/>
              </w:rPr>
              <w:t>/1</w:t>
            </w:r>
          </w:p>
        </w:tc>
      </w:tr>
      <w:tr w:rsidR="00854918" w:rsidRPr="008851C5" w14:paraId="7C80C66F" w14:textId="77777777" w:rsidTr="00340ED3">
        <w:trPr>
          <w:trHeight w:val="567"/>
          <w:jc w:val="center"/>
        </w:trPr>
        <w:tc>
          <w:tcPr>
            <w:tcW w:w="3453" w:type="dxa"/>
            <w:shd w:val="clear" w:color="auto" w:fill="2E74B5"/>
            <w:vAlign w:val="center"/>
          </w:tcPr>
          <w:p w14:paraId="76E055D4" w14:textId="77777777" w:rsidR="00854918" w:rsidRPr="008851C5" w:rsidRDefault="00854918" w:rsidP="008B4024">
            <w:pPr>
              <w:pStyle w:val="Bezriadkovania"/>
              <w:rPr>
                <w:rFonts w:ascii="Arial Narrow" w:hAnsi="Arial Narrow" w:cs="Arial"/>
                <w:b/>
                <w:color w:val="FFFFFF"/>
                <w:sz w:val="28"/>
                <w:szCs w:val="28"/>
                <w:lang w:val="sk-SK" w:eastAsia="en-AU"/>
              </w:rPr>
            </w:pPr>
            <w:r w:rsidRPr="008851C5">
              <w:rPr>
                <w:rFonts w:ascii="Arial Narrow" w:hAnsi="Arial Narrow" w:cs="Arial"/>
                <w:b/>
                <w:color w:val="FFFFFF"/>
                <w:sz w:val="28"/>
                <w:szCs w:val="28"/>
                <w:lang w:val="sk-SK" w:eastAsia="en-AU"/>
              </w:rPr>
              <w:t>Názov projektu</w:t>
            </w:r>
          </w:p>
        </w:tc>
        <w:tc>
          <w:tcPr>
            <w:tcW w:w="5331" w:type="dxa"/>
            <w:vAlign w:val="center"/>
          </w:tcPr>
          <w:p w14:paraId="1749925D" w14:textId="77777777" w:rsidR="00854918" w:rsidRPr="009D18C0" w:rsidRDefault="00455EB6" w:rsidP="00A3132E">
            <w:pPr>
              <w:pStyle w:val="Bezriadkovania"/>
              <w:jc w:val="both"/>
              <w:rPr>
                <w:rFonts w:ascii="Arial Narrow" w:hAnsi="Arial Narrow"/>
                <w:sz w:val="28"/>
                <w:szCs w:val="28"/>
                <w:lang w:val="sk-SK"/>
              </w:rPr>
            </w:pPr>
            <w:r w:rsidRPr="005A1A38">
              <w:rPr>
                <w:rFonts w:ascii="Arial Narrow" w:hAnsi="Arial Narrow"/>
                <w:sz w:val="28"/>
                <w:szCs w:val="28"/>
                <w:lang w:val="sk-SK"/>
              </w:rPr>
              <w:t>Projekt</w:t>
            </w:r>
            <w:r w:rsidR="008F6947" w:rsidRPr="005A1A38">
              <w:rPr>
                <w:rFonts w:ascii="Arial Narrow" w:hAnsi="Arial Narrow"/>
                <w:sz w:val="28"/>
                <w:szCs w:val="28"/>
                <w:lang w:val="sk-SK"/>
              </w:rPr>
              <w:t> </w:t>
            </w:r>
            <w:r w:rsidR="00215A2B" w:rsidRPr="005A1A38">
              <w:rPr>
                <w:rFonts w:ascii="Arial Narrow" w:hAnsi="Arial Narrow"/>
                <w:sz w:val="28"/>
                <w:szCs w:val="28"/>
                <w:lang w:val="sk-SK"/>
              </w:rPr>
              <w:t>D0</w:t>
            </w:r>
            <w:r w:rsidR="000B4914" w:rsidRPr="005A1A38">
              <w:rPr>
                <w:rFonts w:ascii="Arial Narrow" w:hAnsi="Arial Narrow"/>
                <w:sz w:val="28"/>
                <w:szCs w:val="28"/>
                <w:lang w:val="sk-SK"/>
              </w:rPr>
              <w:t xml:space="preserve"> </w:t>
            </w:r>
            <w:r w:rsidR="00A3132E" w:rsidRPr="005A1A38">
              <w:rPr>
                <w:rFonts w:ascii="Arial Narrow" w:hAnsi="Arial Narrow"/>
                <w:sz w:val="28"/>
                <w:szCs w:val="28"/>
                <w:lang w:val="sk-SK"/>
              </w:rPr>
              <w:t>- Implementácia programu vyraďovania s využitím ľudských zdrojov dostupných v JE Bohunice V1</w:t>
            </w:r>
            <w:r w:rsidR="00A3132E">
              <w:rPr>
                <w:rFonts w:ascii="Arial Narrow" w:hAnsi="Arial Narrow"/>
                <w:sz w:val="28"/>
                <w:szCs w:val="28"/>
                <w:lang w:val="sk-SK"/>
              </w:rPr>
              <w:t xml:space="preserve"> </w:t>
            </w:r>
            <w:r w:rsidR="00215A2B">
              <w:rPr>
                <w:rFonts w:ascii="Arial Narrow" w:hAnsi="Arial Narrow"/>
                <w:sz w:val="28"/>
                <w:szCs w:val="28"/>
                <w:lang w:val="sk-SK"/>
              </w:rPr>
              <w:t>(ďalej ako „</w:t>
            </w:r>
            <w:r w:rsidR="00215A2B" w:rsidRPr="00D50A7A">
              <w:rPr>
                <w:rFonts w:ascii="Arial Narrow" w:hAnsi="Arial Narrow"/>
                <w:sz w:val="28"/>
                <w:szCs w:val="28"/>
                <w:lang w:val="sk-SK"/>
              </w:rPr>
              <w:t>Projekt</w:t>
            </w:r>
            <w:r w:rsidR="00215A2B">
              <w:rPr>
                <w:rFonts w:ascii="Arial Narrow" w:hAnsi="Arial Narrow"/>
                <w:sz w:val="28"/>
                <w:szCs w:val="28"/>
                <w:lang w:val="sk-SK"/>
              </w:rPr>
              <w:t>“)</w:t>
            </w:r>
          </w:p>
        </w:tc>
      </w:tr>
    </w:tbl>
    <w:p w14:paraId="7349898E" w14:textId="77777777" w:rsidR="00854918" w:rsidRPr="008851C5" w:rsidRDefault="00854918" w:rsidP="001668B1">
      <w:pPr>
        <w:jc w:val="center"/>
        <w:rPr>
          <w:rFonts w:ascii="Arial Narrow" w:hAnsi="Arial Narrow"/>
          <w:sz w:val="28"/>
          <w:szCs w:val="28"/>
        </w:rPr>
      </w:pPr>
    </w:p>
    <w:p w14:paraId="672F08E4" w14:textId="77777777" w:rsidR="00854918" w:rsidRPr="008851C5" w:rsidRDefault="00854918" w:rsidP="001668B1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54918" w:rsidRPr="008851C5" w14:paraId="2CA21708" w14:textId="77777777" w:rsidTr="000850E0">
        <w:trPr>
          <w:trHeight w:val="158"/>
        </w:trPr>
        <w:tc>
          <w:tcPr>
            <w:tcW w:w="9498" w:type="dxa"/>
            <w:shd w:val="clear" w:color="auto" w:fill="323E4F"/>
          </w:tcPr>
          <w:p w14:paraId="1274F9DC" w14:textId="77777777" w:rsidR="00854918" w:rsidRPr="008851C5" w:rsidRDefault="00854918" w:rsidP="00B94038">
            <w:pPr>
              <w:pStyle w:val="Odsekzoznamu"/>
              <w:numPr>
                <w:ilvl w:val="0"/>
                <w:numId w:val="16"/>
              </w:numPr>
              <w:ind w:left="284" w:hanging="284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lastRenderedPageBreak/>
              <w:t>Predmet vyzvania</w:t>
            </w:r>
          </w:p>
        </w:tc>
      </w:tr>
      <w:tr w:rsidR="00854918" w:rsidRPr="008851C5" w14:paraId="65439846" w14:textId="77777777" w:rsidTr="000850E0">
        <w:trPr>
          <w:trHeight w:val="158"/>
        </w:trPr>
        <w:tc>
          <w:tcPr>
            <w:tcW w:w="9498" w:type="dxa"/>
          </w:tcPr>
          <w:p w14:paraId="615A6AE4" w14:textId="77777777" w:rsidR="00854918" w:rsidRPr="008851C5" w:rsidRDefault="00854918" w:rsidP="0091773F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b/>
                <w:lang w:eastAsia="en-US"/>
              </w:rPr>
            </w:pPr>
            <w:r w:rsidRPr="008851C5">
              <w:rPr>
                <w:rFonts w:ascii="Arial Narrow" w:hAnsi="Arial Narrow"/>
                <w:b/>
                <w:lang w:eastAsia="en-AU"/>
              </w:rPr>
              <w:t xml:space="preserve">Národná agentúra v súlade s kapitolou 8.1 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Systému implementácie pre Program Bohunice týmto vyzvaním vyzýva Prijímateľa, aby predložil </w:t>
            </w:r>
            <w:r w:rsidR="00C563D6">
              <w:rPr>
                <w:rFonts w:ascii="Arial Narrow" w:hAnsi="Arial Narrow"/>
                <w:b/>
                <w:lang w:eastAsia="en-US"/>
              </w:rPr>
              <w:t>Formulár na prejavenie záujmu o grant (ďalej ako „FoG“)</w:t>
            </w:r>
            <w:r w:rsidRPr="008851C5">
              <w:rPr>
                <w:rFonts w:ascii="Arial Narrow" w:hAnsi="Arial Narrow"/>
                <w:b/>
                <w:lang w:eastAsia="en-US"/>
              </w:rPr>
              <w:t>, predmetom ktor</w:t>
            </w:r>
            <w:r w:rsidR="00C563D6">
              <w:rPr>
                <w:rFonts w:ascii="Arial Narrow" w:hAnsi="Arial Narrow"/>
                <w:b/>
                <w:lang w:eastAsia="en-US"/>
              </w:rPr>
              <w:t>ého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 je </w:t>
            </w:r>
            <w:r w:rsidR="001B5702" w:rsidRPr="008851C5">
              <w:rPr>
                <w:rFonts w:ascii="Arial Narrow" w:hAnsi="Arial Narrow"/>
                <w:b/>
                <w:lang w:eastAsia="en-US"/>
              </w:rPr>
              <w:t>P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rojekt súladný so schválenou </w:t>
            </w:r>
            <w:r w:rsidR="00C563D6">
              <w:rPr>
                <w:rFonts w:ascii="Arial Narrow" w:hAnsi="Arial Narrow"/>
                <w:b/>
                <w:lang w:eastAsia="en-US"/>
              </w:rPr>
              <w:t>Žiadosťou o grant (ďalej ako „PE“)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 uvedenou v časti 2 tohto vyzvania. Predmetom a účelom </w:t>
            </w:r>
            <w:r w:rsidR="00091B7E" w:rsidRPr="008851C5">
              <w:rPr>
                <w:rFonts w:ascii="Arial Narrow" w:hAnsi="Arial Narrow"/>
                <w:b/>
                <w:lang w:eastAsia="en-US"/>
              </w:rPr>
              <w:t>P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rojektu je realizácia činností podľa schválenej </w:t>
            </w:r>
            <w:r w:rsidR="005B20A3">
              <w:rPr>
                <w:rFonts w:ascii="Arial Narrow" w:hAnsi="Arial Narrow"/>
                <w:b/>
                <w:lang w:eastAsia="en-US"/>
              </w:rPr>
              <w:t>prierezovej PE</w:t>
            </w:r>
            <w:r w:rsidR="00C563D6">
              <w:rPr>
                <w:rFonts w:ascii="Arial Narrow" w:hAnsi="Arial Narrow"/>
                <w:b/>
                <w:lang w:eastAsia="en-US"/>
              </w:rPr>
              <w:t>,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 uvedenej v časti 2 tohto vyzvania a súčasne dosiahnutie Cieľov Programu Bohunice v kontexte schválenej </w:t>
            </w:r>
            <w:r w:rsidR="005B20A3">
              <w:rPr>
                <w:rFonts w:ascii="Arial Narrow" w:hAnsi="Arial Narrow"/>
                <w:b/>
                <w:lang w:eastAsia="en-US"/>
              </w:rPr>
              <w:t>prierezovej PE</w:t>
            </w:r>
            <w:r w:rsidRPr="008851C5">
              <w:rPr>
                <w:rFonts w:ascii="Arial Narrow" w:hAnsi="Arial Narrow"/>
                <w:b/>
                <w:lang w:eastAsia="en-US"/>
              </w:rPr>
              <w:t>.</w:t>
            </w:r>
          </w:p>
          <w:p w14:paraId="64C396A0" w14:textId="77777777" w:rsidR="00854918" w:rsidRPr="008851C5" w:rsidRDefault="00854918" w:rsidP="0091773F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b/>
                <w:lang w:eastAsia="en-US"/>
              </w:rPr>
            </w:pPr>
            <w:r w:rsidRPr="008851C5">
              <w:rPr>
                <w:rFonts w:ascii="Arial Narrow" w:hAnsi="Arial Narrow"/>
                <w:b/>
                <w:lang w:eastAsia="en-US"/>
              </w:rPr>
              <w:t xml:space="preserve">Prijímateľ je povinný predložiť </w:t>
            </w:r>
            <w:r w:rsidR="00C563D6">
              <w:rPr>
                <w:rFonts w:ascii="Arial Narrow" w:hAnsi="Arial Narrow"/>
                <w:b/>
                <w:lang w:eastAsia="en-US"/>
              </w:rPr>
              <w:t>FoG</w:t>
            </w:r>
            <w:r w:rsidRPr="008851C5">
              <w:rPr>
                <w:rFonts w:ascii="Arial Narrow" w:hAnsi="Arial Narrow"/>
                <w:b/>
                <w:lang w:eastAsia="en-US"/>
              </w:rPr>
              <w:t xml:space="preserve"> v súlade s podmienkami uvedenými v tomto vyzvaní v častiach 1 až 4, t. j. splniť všetky formálne a základné náležitosti, ako aj podmienky pre získanie Grantu. Ich podrobný obsah je uvedený v častiach 2 a 3 tohto vyzvania. </w:t>
            </w:r>
          </w:p>
          <w:p w14:paraId="3E76643F" w14:textId="47D8791E" w:rsidR="00854918" w:rsidRPr="008851C5" w:rsidRDefault="00854918" w:rsidP="0091773F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b/>
                <w:lang w:eastAsia="en-AU"/>
              </w:rPr>
            </w:pPr>
            <w:r w:rsidRPr="008851C5">
              <w:rPr>
                <w:rFonts w:ascii="Arial Narrow" w:hAnsi="Arial Narrow"/>
                <w:b/>
                <w:lang w:eastAsia="en-AU"/>
              </w:rPr>
              <w:t xml:space="preserve">Predložením </w:t>
            </w:r>
            <w:r w:rsidR="00C563D6">
              <w:rPr>
                <w:rFonts w:ascii="Arial Narrow" w:hAnsi="Arial Narrow"/>
                <w:b/>
                <w:lang w:eastAsia="en-AU"/>
              </w:rPr>
              <w:t>FoG</w:t>
            </w:r>
            <w:r w:rsidRPr="008851C5">
              <w:rPr>
                <w:rFonts w:ascii="Arial Narrow" w:hAnsi="Arial Narrow"/>
                <w:b/>
                <w:lang w:eastAsia="en-AU"/>
              </w:rPr>
              <w:t xml:space="preserve"> Prijímateľ súhlasí so všetkými podmienkami a skutočnosťami, ktoré sa uvádzajú v tomto vyzvaní</w:t>
            </w:r>
            <w:r w:rsidR="00D8767D">
              <w:rPr>
                <w:rFonts w:ascii="Arial Narrow" w:hAnsi="Arial Narrow"/>
                <w:b/>
                <w:lang w:eastAsia="en-AU"/>
              </w:rPr>
              <w:t xml:space="preserve"> (vrátane jeho príloh)</w:t>
            </w:r>
            <w:r w:rsidRPr="008851C5">
              <w:rPr>
                <w:rFonts w:ascii="Arial Narrow" w:hAnsi="Arial Narrow"/>
                <w:b/>
                <w:lang w:eastAsia="en-AU"/>
              </w:rPr>
              <w:t xml:space="preserve"> priamo, alebo sprostredkovane s odkazom na Právne dokumenty. </w:t>
            </w:r>
          </w:p>
          <w:p w14:paraId="5EF0A2D8" w14:textId="77777777" w:rsidR="00854918" w:rsidRPr="008851C5" w:rsidRDefault="00854918" w:rsidP="0051087D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US"/>
              </w:rPr>
              <w:t xml:space="preserve">V prípade vzniku otázok, potreby získania informácií alebo inej komunikácie Prijímateľa a Národnej agentúry v čase pred predložením </w:t>
            </w:r>
            <w:r w:rsidR="004E77C5">
              <w:rPr>
                <w:rFonts w:ascii="Arial Narrow" w:hAnsi="Arial Narrow"/>
                <w:lang w:eastAsia="en-US"/>
              </w:rPr>
              <w:t>FoG</w:t>
            </w:r>
            <w:r w:rsidRPr="008851C5">
              <w:rPr>
                <w:rFonts w:ascii="Arial Narrow" w:hAnsi="Arial Narrow"/>
                <w:lang w:eastAsia="en-US"/>
              </w:rPr>
              <w:t xml:space="preserve">, pravidlá tejto komunikácie sú stanovené v časti 2 – </w:t>
            </w:r>
            <w:r w:rsidRPr="008851C5">
              <w:rPr>
                <w:rFonts w:ascii="Arial Narrow" w:hAnsi="Arial Narrow"/>
                <w:lang w:eastAsia="en-AU"/>
              </w:rPr>
              <w:t xml:space="preserve">Kontaktné údaje Národnej agentúry a spôsob komunikácie. </w:t>
            </w:r>
          </w:p>
          <w:p w14:paraId="50A43021" w14:textId="77777777" w:rsidR="00854918" w:rsidRPr="008851C5" w:rsidRDefault="00854918" w:rsidP="0091773F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 xml:space="preserve">Všetky slová uvedené v tomto vyzvaní s veľkým začiatočným písmenom majú význam, aký je uvedený v definíciách pojmov v Systéme implementácie pre Program Bohunice a v prípade, že sa tam definícia nenachádza, majú význam uvedený v tomto vyzvaní. Toto vyzvanie používa pojem „Prijímateľ“ aj pre subjekt, ktorý ešte len bude predkladať </w:t>
            </w:r>
            <w:r w:rsidR="004E77C5">
              <w:rPr>
                <w:rFonts w:ascii="Arial Narrow" w:hAnsi="Arial Narrow"/>
                <w:lang w:eastAsia="en-US"/>
              </w:rPr>
              <w:t>FoG</w:t>
            </w:r>
            <w:r w:rsidRPr="008851C5">
              <w:rPr>
                <w:rFonts w:ascii="Arial Narrow" w:hAnsi="Arial Narrow"/>
                <w:lang w:eastAsia="en-US"/>
              </w:rPr>
              <w:t xml:space="preserve">, a to z dôvodu zjednotenia terminológie a gramatických dôvodov. Z hľadiska významu sa týmto označením neprezumuje oprávnenosť určitého subjektu, ani sa toto označenie nijako nedotýka povinností Národnej agentúry riadne overiť </w:t>
            </w:r>
            <w:r w:rsidR="004E77C5">
              <w:rPr>
                <w:rFonts w:ascii="Arial Narrow" w:hAnsi="Arial Narrow"/>
                <w:lang w:eastAsia="en-US"/>
              </w:rPr>
              <w:t>FoG</w:t>
            </w:r>
            <w:r w:rsidRPr="008851C5">
              <w:rPr>
                <w:rFonts w:ascii="Arial Narrow" w:hAnsi="Arial Narrow"/>
                <w:lang w:eastAsia="en-US"/>
              </w:rPr>
              <w:t xml:space="preserve"> podľa kapitoly 8.3.1 Systému implementácie pre Program Bohunice. </w:t>
            </w:r>
          </w:p>
          <w:p w14:paraId="45D73EE6" w14:textId="77777777" w:rsidR="00854918" w:rsidRPr="008851C5" w:rsidRDefault="00854918" w:rsidP="0091773F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 xml:space="preserve">Národná agentúra vydáva toto vyzvanie v súlade s princípom rovnakého zaobchádzania, nediskriminácie, zákazu konfliktu záujmov, proporcionality a správneho finančného riadenia. Právnym základom pre vydanie tohto vyzvania sú: </w:t>
            </w:r>
          </w:p>
          <w:p w14:paraId="6D94E062" w14:textId="77777777" w:rsidR="00854918" w:rsidRPr="008851C5" w:rsidRDefault="00854918" w:rsidP="00B94038">
            <w:pPr>
              <w:pStyle w:val="Odsekzoznamu"/>
              <w:numPr>
                <w:ilvl w:val="1"/>
                <w:numId w:val="28"/>
              </w:numPr>
              <w:tabs>
                <w:tab w:val="left" w:pos="498"/>
              </w:tabs>
              <w:spacing w:before="120" w:after="120" w:line="259" w:lineRule="auto"/>
              <w:ind w:left="498"/>
              <w:jc w:val="both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 xml:space="preserve">Systém implementácie pre Program Bohunice v aktuálnej verzii, ktorá je Zverejnená v deň vyhlásenia vyzvania na webovom sídle Národnej agentúry (ďalej samostatne aj ako „Systém implementácie pre Program Bohunice“), </w:t>
            </w:r>
          </w:p>
          <w:p w14:paraId="0370FFD9" w14:textId="77777777" w:rsidR="00854918" w:rsidRPr="008851C5" w:rsidRDefault="00854918" w:rsidP="00B94038">
            <w:pPr>
              <w:pStyle w:val="Odsekzoznamu"/>
              <w:numPr>
                <w:ilvl w:val="1"/>
                <w:numId w:val="28"/>
              </w:numPr>
              <w:tabs>
                <w:tab w:val="left" w:pos="498"/>
              </w:tabs>
              <w:spacing w:before="120" w:after="120" w:line="259" w:lineRule="auto"/>
              <w:ind w:left="498"/>
              <w:jc w:val="both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>Dohoda o </w:t>
            </w:r>
            <w:r w:rsidR="007B6C8D">
              <w:rPr>
                <w:rFonts w:ascii="Arial Narrow" w:hAnsi="Arial Narrow"/>
                <w:lang w:eastAsia="en-US"/>
              </w:rPr>
              <w:t>p</w:t>
            </w:r>
            <w:r w:rsidR="00576084">
              <w:rPr>
                <w:rFonts w:ascii="Arial Narrow" w:hAnsi="Arial Narrow"/>
                <w:lang w:eastAsia="en-US"/>
              </w:rPr>
              <w:t>ríspevku</w:t>
            </w:r>
            <w:r w:rsidR="00D50A7A" w:rsidRPr="008851C5">
              <w:rPr>
                <w:rFonts w:ascii="Arial Narrow" w:hAnsi="Arial Narrow"/>
                <w:lang w:eastAsia="en-US"/>
              </w:rPr>
              <w:t xml:space="preserve"> zo dňa </w:t>
            </w:r>
            <w:r w:rsidR="00D50A7A">
              <w:rPr>
                <w:rFonts w:ascii="Arial Narrow" w:hAnsi="Arial Narrow"/>
                <w:lang w:eastAsia="en-US"/>
              </w:rPr>
              <w:t>28</w:t>
            </w:r>
            <w:r w:rsidR="00D50A7A" w:rsidRPr="008851C5">
              <w:rPr>
                <w:rFonts w:ascii="Arial Narrow" w:hAnsi="Arial Narrow"/>
                <w:lang w:eastAsia="en-US"/>
              </w:rPr>
              <w:t>.</w:t>
            </w:r>
            <w:r w:rsidR="00D50A7A">
              <w:rPr>
                <w:rFonts w:ascii="Arial Narrow" w:hAnsi="Arial Narrow"/>
                <w:lang w:eastAsia="en-US"/>
              </w:rPr>
              <w:t> decembra</w:t>
            </w:r>
            <w:r w:rsidR="00D50A7A" w:rsidRPr="008851C5">
              <w:rPr>
                <w:rFonts w:ascii="Arial Narrow" w:hAnsi="Arial Narrow"/>
                <w:lang w:eastAsia="en-US"/>
              </w:rPr>
              <w:t xml:space="preserve"> 20</w:t>
            </w:r>
            <w:r w:rsidR="00D50A7A">
              <w:rPr>
                <w:rFonts w:ascii="Arial Narrow" w:hAnsi="Arial Narrow"/>
                <w:lang w:eastAsia="en-US"/>
              </w:rPr>
              <w:t>21</w:t>
            </w:r>
            <w:r w:rsidRPr="008851C5">
              <w:rPr>
                <w:rFonts w:ascii="Arial Narrow" w:hAnsi="Arial Narrow"/>
                <w:lang w:eastAsia="en-US"/>
              </w:rPr>
              <w:t>, ktorá je uzatvorená medzi Národnou agentúrou a</w:t>
            </w:r>
            <w:r w:rsidR="00576084">
              <w:rPr>
                <w:rFonts w:ascii="Arial Narrow" w:hAnsi="Arial Narrow"/>
                <w:lang w:eastAsia="en-US"/>
              </w:rPr>
              <w:t> </w:t>
            </w:r>
            <w:r w:rsidRPr="008851C5">
              <w:rPr>
                <w:rFonts w:ascii="Arial Narrow" w:hAnsi="Arial Narrow"/>
                <w:lang w:eastAsia="en-US"/>
              </w:rPr>
              <w:t>Komisiou a Zverejnená v centrálnom registri zmlúv (ďalej samostatne aj ako „</w:t>
            </w:r>
            <w:r w:rsidR="00576084">
              <w:rPr>
                <w:rFonts w:ascii="Arial Narrow" w:hAnsi="Arial Narrow"/>
                <w:lang w:eastAsia="en-US"/>
              </w:rPr>
              <w:t>D</w:t>
            </w:r>
            <w:r w:rsidRPr="008851C5">
              <w:rPr>
                <w:rFonts w:ascii="Arial Narrow" w:hAnsi="Arial Narrow"/>
                <w:lang w:eastAsia="en-US"/>
              </w:rPr>
              <w:t>ohoda o </w:t>
            </w:r>
            <w:r w:rsidR="00576084">
              <w:rPr>
                <w:rFonts w:ascii="Arial Narrow" w:hAnsi="Arial Narrow"/>
                <w:lang w:eastAsia="en-US"/>
              </w:rPr>
              <w:t>príspevku</w:t>
            </w:r>
            <w:r w:rsidRPr="008851C5">
              <w:rPr>
                <w:rFonts w:ascii="Arial Narrow" w:hAnsi="Arial Narrow"/>
                <w:lang w:eastAsia="en-US"/>
              </w:rPr>
              <w:t xml:space="preserve">“), </w:t>
            </w:r>
          </w:p>
          <w:p w14:paraId="2113DF35" w14:textId="77777777" w:rsidR="00854918" w:rsidRPr="008851C5" w:rsidRDefault="00854918" w:rsidP="00B94038">
            <w:pPr>
              <w:pStyle w:val="Odsekzoznamu"/>
              <w:numPr>
                <w:ilvl w:val="1"/>
                <w:numId w:val="28"/>
              </w:numPr>
              <w:tabs>
                <w:tab w:val="left" w:pos="498"/>
              </w:tabs>
              <w:spacing w:before="120" w:after="120" w:line="259" w:lineRule="auto"/>
              <w:ind w:left="498"/>
              <w:jc w:val="both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 xml:space="preserve">usmernenia Národnej agentúry, ktoré sú určené Prijímateľovi v rámci Programu Bohunice, ktoré sú Zverejnené na webovom sídle Národnej agentúry, </w:t>
            </w:r>
          </w:p>
          <w:p w14:paraId="1266B0A6" w14:textId="77777777" w:rsidR="009754CD" w:rsidRPr="006669DB" w:rsidRDefault="006669DB" w:rsidP="00B94038">
            <w:pPr>
              <w:pStyle w:val="Odsekzoznamu"/>
              <w:numPr>
                <w:ilvl w:val="1"/>
                <w:numId w:val="28"/>
              </w:numPr>
              <w:tabs>
                <w:tab w:val="left" w:pos="498"/>
              </w:tabs>
              <w:spacing w:before="120" w:after="120" w:line="259" w:lineRule="auto"/>
              <w:ind w:left="498"/>
              <w:jc w:val="both"/>
              <w:rPr>
                <w:rFonts w:ascii="Arial Narrow" w:hAnsi="Arial Narrow"/>
                <w:lang w:eastAsia="en-US"/>
              </w:rPr>
            </w:pPr>
            <w:r w:rsidRPr="006669DB">
              <w:rPr>
                <w:rFonts w:ascii="Arial Narrow" w:hAnsi="Arial Narrow"/>
                <w:lang w:eastAsia="en-US"/>
              </w:rPr>
              <w:t>P</w:t>
            </w:r>
            <w:r w:rsidR="009754CD" w:rsidRPr="006669DB">
              <w:rPr>
                <w:rFonts w:ascii="Arial Narrow" w:hAnsi="Arial Narrow"/>
                <w:lang w:eastAsia="en-US"/>
              </w:rPr>
              <w:t>ríloh</w:t>
            </w:r>
            <w:r w:rsidRPr="006669DB">
              <w:rPr>
                <w:rFonts w:ascii="Arial Narrow" w:hAnsi="Arial Narrow"/>
                <w:lang w:eastAsia="en-US"/>
              </w:rPr>
              <w:t>a</w:t>
            </w:r>
            <w:r w:rsidR="009754CD" w:rsidRPr="006669DB">
              <w:rPr>
                <w:rFonts w:ascii="Arial Narrow" w:hAnsi="Arial Narrow"/>
                <w:lang w:eastAsia="en-US"/>
              </w:rPr>
              <w:t xml:space="preserve"> č. 2 Pracovného programu 2021-2022</w:t>
            </w:r>
            <w:r w:rsidRPr="006669DB">
              <w:rPr>
                <w:rFonts w:ascii="Arial Narrow" w:hAnsi="Arial Narrow"/>
                <w:lang w:eastAsia="en-US"/>
              </w:rPr>
              <w:t xml:space="preserve"> - Podrobné implementačné postupy</w:t>
            </w:r>
          </w:p>
          <w:p w14:paraId="08939338" w14:textId="77777777" w:rsidR="00854918" w:rsidRPr="008851C5" w:rsidRDefault="00854918" w:rsidP="00B94038">
            <w:pPr>
              <w:pStyle w:val="Odsekzoznamu"/>
              <w:numPr>
                <w:ilvl w:val="1"/>
                <w:numId w:val="28"/>
              </w:numPr>
              <w:tabs>
                <w:tab w:val="left" w:pos="498"/>
              </w:tabs>
              <w:spacing w:before="120" w:after="120" w:line="259" w:lineRule="auto"/>
              <w:ind w:left="498"/>
              <w:jc w:val="both"/>
              <w:rPr>
                <w:rFonts w:ascii="Arial Narrow" w:hAnsi="Arial Narrow"/>
                <w:lang w:eastAsia="en-US"/>
              </w:rPr>
            </w:pPr>
            <w:r w:rsidRPr="006669DB">
              <w:rPr>
                <w:rFonts w:ascii="Arial Narrow" w:hAnsi="Arial Narrow"/>
                <w:lang w:eastAsia="en-US"/>
              </w:rPr>
              <w:t>všeobecne záväzné právne</w:t>
            </w:r>
            <w:r w:rsidRPr="008851C5">
              <w:rPr>
                <w:rFonts w:ascii="Arial Narrow" w:hAnsi="Arial Narrow"/>
                <w:lang w:eastAsia="en-US"/>
              </w:rPr>
              <w:t xml:space="preserve"> predpisy SR, </w:t>
            </w:r>
          </w:p>
          <w:p w14:paraId="208386B0" w14:textId="77777777" w:rsidR="00854918" w:rsidRPr="008851C5" w:rsidRDefault="00854918" w:rsidP="00B94038">
            <w:pPr>
              <w:pStyle w:val="Odsekzoznamu"/>
              <w:numPr>
                <w:ilvl w:val="1"/>
                <w:numId w:val="28"/>
              </w:numPr>
              <w:tabs>
                <w:tab w:val="left" w:pos="498"/>
              </w:tabs>
              <w:spacing w:before="120" w:after="120" w:line="259" w:lineRule="auto"/>
              <w:ind w:left="498"/>
              <w:jc w:val="both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>priamo aplikovateľné právne predpisy Európskej únie Zverejnené v Úradnom vestníku EÚ</w:t>
            </w:r>
          </w:p>
          <w:p w14:paraId="70D2E261" w14:textId="77777777" w:rsidR="00854918" w:rsidRPr="008851C5" w:rsidRDefault="00854918" w:rsidP="0091773F">
            <w:pPr>
              <w:pStyle w:val="Odsekzoznamu"/>
              <w:spacing w:before="120" w:after="120" w:line="259" w:lineRule="auto"/>
              <w:ind w:left="0"/>
              <w:rPr>
                <w:rFonts w:ascii="Arial Narrow" w:hAnsi="Arial Narrow"/>
                <w:lang w:eastAsia="en-US"/>
              </w:rPr>
            </w:pPr>
            <w:r w:rsidRPr="008851C5">
              <w:rPr>
                <w:rFonts w:ascii="Arial Narrow" w:hAnsi="Arial Narrow"/>
                <w:lang w:eastAsia="en-US"/>
              </w:rPr>
              <w:t>(ďalej ako „Právne dokumenty“).</w:t>
            </w:r>
          </w:p>
        </w:tc>
      </w:tr>
      <w:tr w:rsidR="00854918" w:rsidRPr="008851C5" w14:paraId="3EF36BA1" w14:textId="77777777" w:rsidTr="000850E0">
        <w:trPr>
          <w:trHeight w:val="158"/>
        </w:trPr>
        <w:tc>
          <w:tcPr>
            <w:tcW w:w="9498" w:type="dxa"/>
            <w:shd w:val="clear" w:color="auto" w:fill="2E74B5"/>
          </w:tcPr>
          <w:p w14:paraId="6D35AB24" w14:textId="77777777" w:rsidR="00854918" w:rsidRPr="008851C5" w:rsidRDefault="00854918" w:rsidP="00C32EBC">
            <w:pPr>
              <w:pStyle w:val="Odsekzoznamu"/>
              <w:ind w:left="284" w:hanging="284"/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>Postup pridelenia Grantu – proces a časový harmonogram</w:t>
            </w:r>
          </w:p>
        </w:tc>
      </w:tr>
      <w:tr w:rsidR="00854918" w:rsidRPr="008851C5" w14:paraId="39A3DA74" w14:textId="77777777" w:rsidTr="000850E0">
        <w:trPr>
          <w:trHeight w:val="158"/>
        </w:trPr>
        <w:tc>
          <w:tcPr>
            <w:tcW w:w="9498" w:type="dxa"/>
          </w:tcPr>
          <w:p w14:paraId="1B74DA87" w14:textId="77777777" w:rsidR="00854918" w:rsidRPr="008851C5" w:rsidRDefault="007A01F9" w:rsidP="00C32EBC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Prijímateľ </w:t>
            </w:r>
            <w:r w:rsidR="00854918" w:rsidRPr="008851C5">
              <w:rPr>
                <w:rFonts w:ascii="Arial Narrow" w:hAnsi="Arial Narrow"/>
                <w:lang w:eastAsia="en-AU"/>
              </w:rPr>
              <w:t xml:space="preserve">môže predložiť </w:t>
            </w:r>
            <w:r w:rsidR="00576084">
              <w:rPr>
                <w:rFonts w:ascii="Arial Narrow" w:hAnsi="Arial Narrow"/>
                <w:lang w:eastAsia="en-AU"/>
              </w:rPr>
              <w:t>FoG</w:t>
            </w:r>
            <w:r w:rsidR="00854918" w:rsidRPr="008851C5">
              <w:rPr>
                <w:rFonts w:ascii="Arial Narrow" w:hAnsi="Arial Narrow"/>
                <w:lang w:eastAsia="en-AU"/>
              </w:rPr>
              <w:t xml:space="preserve"> kedykoľvek od vyhlásenia vyzvania až do uzavretia vyzvania.</w:t>
            </w:r>
          </w:p>
          <w:p w14:paraId="6CF03B1E" w14:textId="77777777" w:rsidR="00854918" w:rsidRPr="008851C5" w:rsidRDefault="00854918" w:rsidP="00C32EBC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Proces pridelenia Grantu začína doručením </w:t>
            </w:r>
            <w:r w:rsidR="00E72698">
              <w:rPr>
                <w:rFonts w:ascii="Arial Narrow" w:hAnsi="Arial Narrow"/>
                <w:lang w:eastAsia="en-AU"/>
              </w:rPr>
              <w:t>F</w:t>
            </w:r>
            <w:r w:rsidRPr="008851C5">
              <w:rPr>
                <w:rFonts w:ascii="Arial Narrow" w:hAnsi="Arial Narrow"/>
                <w:lang w:eastAsia="en-AU"/>
              </w:rPr>
              <w:t xml:space="preserve">oG Národnej agentúre. Národná agentúra v rámci procesu pridelenia Grantu zisťuje splnenie podmienok získania Grantu. </w:t>
            </w:r>
            <w:r w:rsidR="007A01F9" w:rsidRPr="008851C5">
              <w:rPr>
                <w:rFonts w:ascii="Arial Narrow" w:hAnsi="Arial Narrow"/>
                <w:lang w:eastAsia="en-AU"/>
              </w:rPr>
              <w:t>Prijímateľ</w:t>
            </w:r>
            <w:r w:rsidRPr="008851C5">
              <w:rPr>
                <w:rFonts w:ascii="Arial Narrow" w:hAnsi="Arial Narrow"/>
                <w:lang w:eastAsia="en-AU"/>
              </w:rPr>
              <w:t xml:space="preserve"> je o výsledku procesu pridelenia Grantu podľa </w:t>
            </w:r>
            <w:r w:rsidR="00E72698">
              <w:rPr>
                <w:rFonts w:ascii="Arial Narrow" w:hAnsi="Arial Narrow"/>
                <w:lang w:eastAsia="en-AU"/>
              </w:rPr>
              <w:t>F</w:t>
            </w:r>
            <w:r w:rsidRPr="008851C5">
              <w:rPr>
                <w:rFonts w:ascii="Arial Narrow" w:hAnsi="Arial Narrow"/>
                <w:lang w:eastAsia="en-AU"/>
              </w:rPr>
              <w:t>o</w:t>
            </w:r>
            <w:r w:rsidR="00E72698">
              <w:rPr>
                <w:rFonts w:ascii="Arial Narrow" w:hAnsi="Arial Narrow"/>
                <w:lang w:eastAsia="en-AU"/>
              </w:rPr>
              <w:t>G</w:t>
            </w:r>
            <w:r w:rsidRPr="008851C5">
              <w:rPr>
                <w:rFonts w:ascii="Arial Narrow" w:hAnsi="Arial Narrow"/>
                <w:lang w:eastAsia="en-AU"/>
              </w:rPr>
              <w:t xml:space="preserve"> informovaný  v Oznámení o pridelení/nepridelení grantu</w:t>
            </w:r>
            <w:r w:rsidR="00141003" w:rsidRPr="008851C5">
              <w:rPr>
                <w:rFonts w:ascii="Arial Narrow" w:hAnsi="Arial Narrow"/>
                <w:lang w:eastAsia="en-AU"/>
              </w:rPr>
              <w:t>/nepridelení grantu z dôvodu nedostatku finančných prostriedkov</w:t>
            </w:r>
            <w:r w:rsidRPr="008851C5">
              <w:rPr>
                <w:rFonts w:ascii="Arial Narrow" w:hAnsi="Arial Narrow"/>
                <w:lang w:eastAsia="en-AU"/>
              </w:rPr>
              <w:t xml:space="preserve">. Výsledok procesu pridelenia Grantu podlieha revíznym postupom vo forme preskúmania postupov v procese prideľovania Grantu, ktorý je podrobne uvedený v kapitole 8.3.3 Systému implementácie pre Program Bohunice. </w:t>
            </w:r>
          </w:p>
          <w:p w14:paraId="5718D214" w14:textId="77777777" w:rsidR="00854918" w:rsidRPr="008851C5" w:rsidRDefault="00854918" w:rsidP="00C32EBC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>Národná agentúra je povinná zaslať Oznámenie o pridelení/nepridelení grantu</w:t>
            </w:r>
            <w:r w:rsidR="00141003" w:rsidRPr="008851C5">
              <w:rPr>
                <w:rFonts w:ascii="Arial Narrow" w:hAnsi="Arial Narrow"/>
                <w:lang w:eastAsia="en-AU"/>
              </w:rPr>
              <w:t>/nep</w:t>
            </w:r>
            <w:r w:rsidR="00DF5484" w:rsidRPr="008851C5">
              <w:rPr>
                <w:rFonts w:ascii="Arial Narrow" w:hAnsi="Arial Narrow"/>
                <w:lang w:eastAsia="en-AU"/>
              </w:rPr>
              <w:t>ridelení grantu z dôvodu nedost</w:t>
            </w:r>
            <w:r w:rsidR="00141003" w:rsidRPr="008851C5">
              <w:rPr>
                <w:rFonts w:ascii="Arial Narrow" w:hAnsi="Arial Narrow"/>
                <w:lang w:eastAsia="en-AU"/>
              </w:rPr>
              <w:t>a</w:t>
            </w:r>
            <w:r w:rsidR="00DF5484" w:rsidRPr="008851C5">
              <w:rPr>
                <w:rFonts w:ascii="Arial Narrow" w:hAnsi="Arial Narrow"/>
                <w:lang w:eastAsia="en-AU"/>
              </w:rPr>
              <w:t>t</w:t>
            </w:r>
            <w:r w:rsidR="00141003" w:rsidRPr="008851C5">
              <w:rPr>
                <w:rFonts w:ascii="Arial Narrow" w:hAnsi="Arial Narrow"/>
                <w:lang w:eastAsia="en-AU"/>
              </w:rPr>
              <w:t>ku finančných prostriedkov</w:t>
            </w:r>
            <w:r w:rsidRPr="008851C5">
              <w:rPr>
                <w:rFonts w:ascii="Arial Narrow" w:hAnsi="Arial Narrow"/>
                <w:lang w:eastAsia="en-AU"/>
              </w:rPr>
              <w:t xml:space="preserve"> najneskôr: </w:t>
            </w:r>
          </w:p>
          <w:p w14:paraId="6E401D8F" w14:textId="77777777" w:rsidR="00854918" w:rsidRPr="008851C5" w:rsidRDefault="00854918" w:rsidP="0086389D">
            <w:pPr>
              <w:pStyle w:val="Odsekzoznamu"/>
              <w:numPr>
                <w:ilvl w:val="0"/>
                <w:numId w:val="29"/>
              </w:numPr>
              <w:spacing w:before="120" w:after="120" w:line="259" w:lineRule="auto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v termíne 10 </w:t>
            </w:r>
            <w:r w:rsidR="00863210" w:rsidRPr="008851C5">
              <w:rPr>
                <w:rFonts w:ascii="Arial Narrow" w:hAnsi="Arial Narrow"/>
                <w:lang w:eastAsia="en-AU"/>
              </w:rPr>
              <w:t xml:space="preserve">pracovných </w:t>
            </w:r>
            <w:r w:rsidRPr="008851C5">
              <w:rPr>
                <w:rFonts w:ascii="Arial Narrow" w:hAnsi="Arial Narrow"/>
                <w:lang w:eastAsia="en-AU"/>
              </w:rPr>
              <w:t xml:space="preserve">dní od dátumu uzavretia vyzvania, alebo </w:t>
            </w:r>
          </w:p>
          <w:p w14:paraId="2CBADE0D" w14:textId="77777777" w:rsidR="00A23B41" w:rsidRDefault="00141003" w:rsidP="00A23B41">
            <w:pPr>
              <w:pStyle w:val="Odsekzoznamu"/>
              <w:numPr>
                <w:ilvl w:val="0"/>
                <w:numId w:val="29"/>
              </w:numPr>
              <w:spacing w:before="120" w:after="120" w:line="259" w:lineRule="auto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v prípade </w:t>
            </w:r>
            <w:r w:rsidR="00F7590A">
              <w:rPr>
                <w:rFonts w:ascii="Arial Narrow" w:hAnsi="Arial Narrow"/>
                <w:lang w:eastAsia="en-AU"/>
              </w:rPr>
              <w:t>O</w:t>
            </w:r>
            <w:r w:rsidRPr="008851C5">
              <w:rPr>
                <w:rFonts w:ascii="Arial Narrow" w:hAnsi="Arial Narrow"/>
                <w:lang w:eastAsia="en-AU"/>
              </w:rPr>
              <w:t>známenia o nepridelení grantu z dôvodu nedostatku finančných prostriedkov do 10</w:t>
            </w:r>
            <w:r w:rsidR="00863210" w:rsidRPr="008851C5">
              <w:rPr>
                <w:rFonts w:ascii="Arial Narrow" w:hAnsi="Arial Narrow"/>
                <w:lang w:eastAsia="en-AU"/>
              </w:rPr>
              <w:t xml:space="preserve"> pracovných</w:t>
            </w:r>
            <w:r w:rsidRPr="008851C5">
              <w:rPr>
                <w:rFonts w:ascii="Arial Narrow" w:hAnsi="Arial Narrow"/>
                <w:lang w:eastAsia="en-AU"/>
              </w:rPr>
              <w:t xml:space="preserve"> dní od doručenia informácie </w:t>
            </w:r>
            <w:r w:rsidR="00863210" w:rsidRPr="008851C5">
              <w:rPr>
                <w:rFonts w:ascii="Arial Narrow" w:hAnsi="Arial Narrow"/>
                <w:lang w:eastAsia="en-AU"/>
              </w:rPr>
              <w:t xml:space="preserve">od </w:t>
            </w:r>
            <w:r w:rsidRPr="008851C5">
              <w:rPr>
                <w:rFonts w:ascii="Arial Narrow" w:hAnsi="Arial Narrow"/>
                <w:lang w:eastAsia="en-AU"/>
              </w:rPr>
              <w:t>E</w:t>
            </w:r>
            <w:r w:rsidR="00863210" w:rsidRPr="008851C5">
              <w:rPr>
                <w:rFonts w:ascii="Arial Narrow" w:hAnsi="Arial Narrow"/>
                <w:lang w:eastAsia="en-AU"/>
              </w:rPr>
              <w:t>urópskej komisie</w:t>
            </w:r>
            <w:r w:rsidRPr="008851C5">
              <w:rPr>
                <w:rFonts w:ascii="Arial Narrow" w:hAnsi="Arial Narrow"/>
                <w:lang w:eastAsia="en-AU"/>
              </w:rPr>
              <w:t xml:space="preserve"> o neposkytnutí finančných prostriedkov.</w:t>
            </w:r>
          </w:p>
          <w:p w14:paraId="17E5702B" w14:textId="77777777" w:rsidR="00854918" w:rsidRPr="008851C5" w:rsidRDefault="00854918" w:rsidP="0086389D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Do lehoty 10 </w:t>
            </w:r>
            <w:r w:rsidR="00E051D1" w:rsidRPr="008851C5">
              <w:rPr>
                <w:rFonts w:ascii="Arial Narrow" w:hAnsi="Arial Narrow"/>
                <w:lang w:eastAsia="en-AU"/>
              </w:rPr>
              <w:t xml:space="preserve">pracovných </w:t>
            </w:r>
            <w:r w:rsidRPr="008851C5">
              <w:rPr>
                <w:rFonts w:ascii="Arial Narrow" w:hAnsi="Arial Narrow"/>
                <w:lang w:eastAsia="en-AU"/>
              </w:rPr>
              <w:t>dní podľa písm. a)</w:t>
            </w:r>
            <w:r w:rsidR="00D50A7A">
              <w:rPr>
                <w:rFonts w:ascii="Arial Narrow" w:hAnsi="Arial Narrow"/>
                <w:lang w:eastAsia="en-AU"/>
              </w:rPr>
              <w:t xml:space="preserve"> a</w:t>
            </w:r>
            <w:r w:rsidR="00186CDC" w:rsidRPr="008851C5">
              <w:rPr>
                <w:rFonts w:ascii="Arial Narrow" w:hAnsi="Arial Narrow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lang w:eastAsia="en-AU"/>
              </w:rPr>
              <w:t> b)</w:t>
            </w:r>
            <w:r w:rsidR="00186CDC" w:rsidRPr="008851C5">
              <w:rPr>
                <w:rFonts w:ascii="Arial Narrow" w:hAnsi="Arial Narrow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lang w:eastAsia="en-AU"/>
              </w:rPr>
              <w:t xml:space="preserve"> vyššie sa nezapočítava doba potrebná na predloženie chýbajúcich náležitostí zo strany Prijímateľa na základe výzvy Národnej agentúry. </w:t>
            </w:r>
          </w:p>
          <w:p w14:paraId="580CD41F" w14:textId="77777777" w:rsidR="00854918" w:rsidRPr="008851C5" w:rsidRDefault="00854918" w:rsidP="00C32EBC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>Národná agentúra si vyhradzuje právo na predĺženie lehoty na zaslanie Oznámenia o pridelení/nepridelení grantu</w:t>
            </w:r>
            <w:r w:rsidR="00186CDC" w:rsidRPr="008851C5">
              <w:rPr>
                <w:rFonts w:ascii="Arial Narrow" w:hAnsi="Arial Narrow"/>
                <w:lang w:eastAsia="en-AU"/>
              </w:rPr>
              <w:t>/nepridelení grantu z dôvodu nedostatku finančných prostriedkov</w:t>
            </w:r>
            <w:r w:rsidRPr="008851C5">
              <w:rPr>
                <w:rFonts w:ascii="Arial Narrow" w:hAnsi="Arial Narrow"/>
                <w:lang w:eastAsia="en-AU"/>
              </w:rPr>
              <w:t xml:space="preserve"> v prípade nemožnosti ukončiť konanie o </w:t>
            </w:r>
            <w:r w:rsidR="00A90343">
              <w:rPr>
                <w:rFonts w:ascii="Arial Narrow" w:hAnsi="Arial Narrow"/>
                <w:lang w:eastAsia="en-AU"/>
              </w:rPr>
              <w:t>F</w:t>
            </w:r>
            <w:r w:rsidRPr="008851C5">
              <w:rPr>
                <w:rFonts w:ascii="Arial Narrow" w:hAnsi="Arial Narrow"/>
                <w:lang w:eastAsia="en-AU"/>
              </w:rPr>
              <w:t>oG podľa predchádzajúcej vety. Informáciu o predĺžení lehoty na zaslanie Oznámenia o pridelení/nepridelení grantu</w:t>
            </w:r>
            <w:r w:rsidR="00F01792" w:rsidRPr="008851C5">
              <w:rPr>
                <w:rFonts w:ascii="Arial Narrow" w:hAnsi="Arial Narrow"/>
                <w:lang w:eastAsia="en-AU"/>
              </w:rPr>
              <w:t>/nepridelení grantu z </w:t>
            </w:r>
            <w:r w:rsidR="00002473" w:rsidRPr="008851C5">
              <w:rPr>
                <w:rFonts w:ascii="Arial Narrow" w:hAnsi="Arial Narrow"/>
                <w:lang w:eastAsia="en-AU"/>
              </w:rPr>
              <w:t>dôvodu</w:t>
            </w:r>
            <w:r w:rsidR="00F01792" w:rsidRPr="008851C5">
              <w:rPr>
                <w:rFonts w:ascii="Arial Narrow" w:hAnsi="Arial Narrow"/>
                <w:lang w:eastAsia="en-AU"/>
              </w:rPr>
              <w:t xml:space="preserve"> nedostatku finančných prostriedkov</w:t>
            </w:r>
            <w:r w:rsidRPr="008851C5">
              <w:rPr>
                <w:rFonts w:ascii="Arial Narrow" w:hAnsi="Arial Narrow"/>
                <w:lang w:eastAsia="en-AU"/>
              </w:rPr>
              <w:t xml:space="preserve"> zašle Národná agentúra písomne Prijímateľovi. </w:t>
            </w:r>
          </w:p>
          <w:p w14:paraId="7F32936E" w14:textId="77777777" w:rsidR="00854918" w:rsidRPr="008851C5" w:rsidRDefault="00854918" w:rsidP="00C32EBC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>Postup pridelenia Grantu je z procesného aj časového hľadiska bližšie špecifikovaný v kapitole 8.3</w:t>
            </w:r>
            <w:r w:rsidR="00A90343">
              <w:rPr>
                <w:rFonts w:ascii="Arial Narrow" w:hAnsi="Arial Narrow"/>
                <w:lang w:eastAsia="en-AU"/>
              </w:rPr>
              <w:t xml:space="preserve">, </w:t>
            </w:r>
            <w:r w:rsidR="00A90343" w:rsidRPr="006669DB">
              <w:rPr>
                <w:rFonts w:ascii="Arial Narrow" w:hAnsi="Arial Narrow"/>
                <w:lang w:eastAsia="en-AU"/>
              </w:rPr>
              <w:t>kapitole 6.1.4 a kapitole 6.1.4.</w:t>
            </w:r>
            <w:r w:rsidR="00D50A7A">
              <w:rPr>
                <w:rFonts w:ascii="Arial Narrow" w:hAnsi="Arial Narrow"/>
                <w:lang w:eastAsia="en-AU"/>
              </w:rPr>
              <w:t>2</w:t>
            </w:r>
            <w:r w:rsidR="00A90343" w:rsidRPr="006669DB">
              <w:rPr>
                <w:rFonts w:ascii="Arial Narrow" w:hAnsi="Arial Narrow"/>
                <w:lang w:eastAsia="en-AU"/>
              </w:rPr>
              <w:t xml:space="preserve"> </w:t>
            </w:r>
            <w:r w:rsidRPr="006669DB">
              <w:rPr>
                <w:rFonts w:ascii="Arial Narrow" w:hAnsi="Arial Narrow"/>
                <w:lang w:eastAsia="en-AU"/>
              </w:rPr>
              <w:t>Systému implementácie pre Program Bohunice.</w:t>
            </w:r>
            <w:r w:rsidRPr="008851C5">
              <w:rPr>
                <w:rFonts w:ascii="Arial Narrow" w:hAnsi="Arial Narrow"/>
                <w:lang w:eastAsia="en-AU"/>
              </w:rPr>
              <w:t xml:space="preserve"> </w:t>
            </w:r>
          </w:p>
          <w:p w14:paraId="524EF1EC" w14:textId="77777777" w:rsidR="00854918" w:rsidRPr="008851C5" w:rsidRDefault="00854918" w:rsidP="005278EA">
            <w:pPr>
              <w:pStyle w:val="Odsekzoznamu"/>
              <w:spacing w:before="120" w:after="120" w:line="259" w:lineRule="auto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Grant sa Prijímateľovi poskytuje na základe Zmluvy o poskytnutí grantu, ktorá sa uzatvára podľa §269 ods. 2 zák. č. 513/1991 Zb. Obchodný zákonník v znení neskorších predpisov a tvorí právny základ pre realizáciu Programu Bohunice a plnenie jeho Cieľov v kontexte konkrétneho </w:t>
            </w:r>
            <w:r w:rsidR="004E5821" w:rsidRPr="008851C5">
              <w:rPr>
                <w:rFonts w:ascii="Arial Narrow" w:hAnsi="Arial Narrow"/>
                <w:lang w:eastAsia="en-AU"/>
              </w:rPr>
              <w:t>P</w:t>
            </w:r>
            <w:r w:rsidRPr="008851C5">
              <w:rPr>
                <w:rFonts w:ascii="Arial Narrow" w:hAnsi="Arial Narrow"/>
                <w:lang w:eastAsia="en-AU"/>
              </w:rPr>
              <w:t xml:space="preserve">rojektu, ku ktorému sa Zmluva o poskytnutí grantu uzatvára, v nadväznosti na Právne dokumenty. Právny nárok na poskytnutie Grantu vzniká nadobudnutím účinnosti Zmluvy o poskytnutí grantu, pričom poskytnutie </w:t>
            </w:r>
            <w:r w:rsidRPr="008851C5">
              <w:rPr>
                <w:rFonts w:ascii="Arial Narrow" w:hAnsi="Arial Narrow"/>
                <w:lang w:eastAsia="en-AU"/>
              </w:rPr>
              <w:lastRenderedPageBreak/>
              <w:t xml:space="preserve">Grantu na základe Zmluvy o poskytnutí grantu je viazané na splnenie podmienok dohodnutých v Zmluve o poskytnutí grantu, najmä pokiaľ ide o oprávnenosť činností a oprávnenosť výdavkov </w:t>
            </w:r>
            <w:r w:rsidR="00FC6DB8">
              <w:rPr>
                <w:rFonts w:ascii="Arial Narrow" w:hAnsi="Arial Narrow"/>
                <w:lang w:eastAsia="en-AU"/>
              </w:rPr>
              <w:t>P</w:t>
            </w:r>
            <w:r w:rsidRPr="008851C5">
              <w:rPr>
                <w:rFonts w:ascii="Arial Narrow" w:hAnsi="Arial Narrow"/>
                <w:lang w:eastAsia="en-AU"/>
              </w:rPr>
              <w:t>rojektu.</w:t>
            </w:r>
          </w:p>
        </w:tc>
      </w:tr>
    </w:tbl>
    <w:p w14:paraId="5E00674F" w14:textId="77777777" w:rsidR="00854918" w:rsidRPr="008851C5" w:rsidRDefault="00854918" w:rsidP="00E5478D">
      <w:pPr>
        <w:rPr>
          <w:rFonts w:ascii="Arial Narrow" w:hAnsi="Arial Narrow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129"/>
      </w:tblGrid>
      <w:tr w:rsidR="00854918" w:rsidRPr="008851C5" w14:paraId="142765AF" w14:textId="77777777" w:rsidTr="00FC6DB8">
        <w:tc>
          <w:tcPr>
            <w:tcW w:w="9498" w:type="dxa"/>
            <w:gridSpan w:val="2"/>
            <w:shd w:val="clear" w:color="auto" w:fill="323E4F"/>
          </w:tcPr>
          <w:p w14:paraId="5088335D" w14:textId="77777777" w:rsidR="00854918" w:rsidRPr="008851C5" w:rsidRDefault="00854918" w:rsidP="00B94038">
            <w:pPr>
              <w:pStyle w:val="Odsekzoznamu"/>
              <w:numPr>
                <w:ilvl w:val="0"/>
                <w:numId w:val="16"/>
              </w:numPr>
              <w:ind w:left="284" w:hanging="284"/>
              <w:rPr>
                <w:rFonts w:ascii="Arial Narrow" w:hAnsi="Arial Narrow"/>
                <w:b/>
                <w:sz w:val="28"/>
                <w:szCs w:val="28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Formálne a ostatné základné náležitosti</w:t>
            </w:r>
          </w:p>
        </w:tc>
      </w:tr>
      <w:tr w:rsidR="00854918" w:rsidRPr="008851C5" w14:paraId="0492D7B5" w14:textId="77777777" w:rsidTr="00FC6DB8">
        <w:tc>
          <w:tcPr>
            <w:tcW w:w="3369" w:type="dxa"/>
            <w:shd w:val="clear" w:color="auto" w:fill="2E74B5"/>
          </w:tcPr>
          <w:p w14:paraId="46749775" w14:textId="77777777" w:rsidR="00854918" w:rsidRPr="008851C5" w:rsidRDefault="00854918" w:rsidP="002E5B52">
            <w:pPr>
              <w:spacing w:before="120" w:after="120"/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>Identifikácia programu</w:t>
            </w:r>
          </w:p>
        </w:tc>
        <w:tc>
          <w:tcPr>
            <w:tcW w:w="6129" w:type="dxa"/>
          </w:tcPr>
          <w:p w14:paraId="01E335C7" w14:textId="77777777" w:rsidR="00854918" w:rsidRPr="00A90343" w:rsidRDefault="00854918" w:rsidP="00F95419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A90343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Program Bohunice – program pre poskytovanie finančnej podpory Európskej únie na opatrenia spojené s vyraďovaním z prevádzky </w:t>
            </w:r>
            <w:r w:rsidR="00A90343">
              <w:rPr>
                <w:rFonts w:ascii="Arial Narrow" w:hAnsi="Arial Narrow"/>
                <w:sz w:val="20"/>
                <w:szCs w:val="20"/>
                <w:lang w:eastAsia="en-AU"/>
              </w:rPr>
              <w:t xml:space="preserve">blokov 1 a 2 </w:t>
            </w:r>
            <w:r w:rsidRPr="00A90343">
              <w:rPr>
                <w:rFonts w:ascii="Arial Narrow" w:hAnsi="Arial Narrow"/>
                <w:sz w:val="20"/>
                <w:szCs w:val="20"/>
                <w:lang w:eastAsia="en-AU"/>
              </w:rPr>
              <w:t xml:space="preserve">jadrovej elektrárne </w:t>
            </w:r>
            <w:r w:rsidR="00A90343">
              <w:rPr>
                <w:rFonts w:ascii="Arial Narrow" w:hAnsi="Arial Narrow"/>
                <w:sz w:val="20"/>
                <w:szCs w:val="20"/>
                <w:lang w:eastAsia="en-AU"/>
              </w:rPr>
              <w:t xml:space="preserve">Bohunice </w:t>
            </w:r>
            <w:r w:rsidRPr="00A90343">
              <w:rPr>
                <w:rFonts w:ascii="Arial Narrow" w:hAnsi="Arial Narrow"/>
                <w:sz w:val="20"/>
                <w:szCs w:val="20"/>
                <w:lang w:eastAsia="en-AU"/>
              </w:rPr>
              <w:t>V1 na Slovensku</w:t>
            </w:r>
            <w:r w:rsidR="00FC6DB8">
              <w:rPr>
                <w:rFonts w:ascii="Arial Narrow" w:hAnsi="Arial Narrow"/>
                <w:sz w:val="20"/>
                <w:szCs w:val="20"/>
                <w:lang w:eastAsia="en-AU"/>
              </w:rPr>
              <w:t>,</w:t>
            </w:r>
            <w:r w:rsidRPr="00A90343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vytvorený s jasne definovanými cieľmi podľa článku </w:t>
            </w:r>
            <w:r w:rsidR="00A90343">
              <w:rPr>
                <w:rFonts w:ascii="Arial Narrow" w:hAnsi="Arial Narrow"/>
                <w:sz w:val="20"/>
                <w:szCs w:val="20"/>
                <w:lang w:eastAsia="en-AU"/>
              </w:rPr>
              <w:t>3</w:t>
            </w:r>
            <w:r w:rsidRPr="00A90343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nariadenia </w:t>
            </w:r>
            <w:r w:rsidR="00A90343" w:rsidRPr="00A90343">
              <w:rPr>
                <w:rFonts w:ascii="Arial Narrow" w:hAnsi="Arial Narrow"/>
                <w:sz w:val="20"/>
                <w:szCs w:val="20"/>
                <w:lang w:bidi="sk-SK"/>
              </w:rPr>
              <w:t>Rady (EURATOM) č. 2021/100 z 25. januára 2021, ktorým sa zriaďuje účelový program financovania na vyraďovanie jadrových zariadení z prevádzky a nakladanie s rádioaktívnym odpadom a ktorým sa zrušuje nariadenie (Euratom) č. 1368/2013</w:t>
            </w:r>
            <w:r w:rsidR="000C2E1B">
              <w:rPr>
                <w:rFonts w:ascii="Arial Narrow" w:hAnsi="Arial Narrow"/>
                <w:sz w:val="20"/>
                <w:szCs w:val="20"/>
                <w:lang w:bidi="sk-SK"/>
              </w:rPr>
              <w:t xml:space="preserve"> </w:t>
            </w:r>
            <w:r w:rsidR="00EE4AEC">
              <w:rPr>
                <w:rFonts w:ascii="Arial Narrow" w:hAnsi="Arial Narrow"/>
                <w:sz w:val="20"/>
                <w:szCs w:val="20"/>
                <w:lang w:bidi="sk-SK"/>
              </w:rPr>
              <w:t>(ďalej ako „nariadenie 2021/100“)</w:t>
            </w:r>
            <w:r w:rsidRPr="00A90343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</w:p>
        </w:tc>
      </w:tr>
      <w:tr w:rsidR="00854918" w:rsidRPr="008851C5" w14:paraId="1584EF99" w14:textId="77777777" w:rsidTr="00FC6DB8">
        <w:tc>
          <w:tcPr>
            <w:tcW w:w="3369" w:type="dxa"/>
            <w:shd w:val="clear" w:color="auto" w:fill="2E74B5"/>
            <w:vAlign w:val="center"/>
          </w:tcPr>
          <w:p w14:paraId="1069E804" w14:textId="77777777" w:rsidR="00854918" w:rsidRPr="006669DB" w:rsidRDefault="00854918" w:rsidP="00E43792">
            <w:pPr>
              <w:pStyle w:val="Bezriadkovania"/>
              <w:rPr>
                <w:rFonts w:ascii="Arial Narrow" w:hAnsi="Arial Narrow" w:cs="Arial"/>
                <w:b/>
                <w:color w:val="FFFFFF"/>
                <w:sz w:val="24"/>
                <w:szCs w:val="24"/>
                <w:lang w:val="sk-SK" w:eastAsia="en-AU"/>
              </w:rPr>
            </w:pPr>
            <w:r w:rsidRPr="006669DB">
              <w:rPr>
                <w:rFonts w:ascii="Arial Narrow" w:hAnsi="Arial Narrow" w:cs="Arial"/>
                <w:b/>
                <w:color w:val="FFFFFF"/>
                <w:sz w:val="24"/>
                <w:szCs w:val="24"/>
                <w:lang w:val="sk-SK" w:eastAsia="en-AU"/>
              </w:rPr>
              <w:t xml:space="preserve">Žiadosť  sa predkladá na základe </w:t>
            </w:r>
            <w:r w:rsidR="005B20A3" w:rsidRPr="006669DB">
              <w:rPr>
                <w:rFonts w:ascii="Arial Narrow" w:hAnsi="Arial Narrow" w:cs="Arial"/>
                <w:b/>
                <w:color w:val="FFFFFF"/>
                <w:sz w:val="24"/>
                <w:szCs w:val="24"/>
                <w:lang w:val="sk-SK" w:eastAsia="en-AU"/>
              </w:rPr>
              <w:t>prierezovej PE</w:t>
            </w:r>
            <w:r w:rsidRPr="006669DB">
              <w:rPr>
                <w:rFonts w:ascii="Arial Narrow" w:hAnsi="Arial Narrow" w:cs="Arial"/>
                <w:b/>
                <w:color w:val="FFFFFF"/>
                <w:sz w:val="24"/>
                <w:szCs w:val="24"/>
                <w:lang w:val="sk-SK" w:eastAsia="en-AU"/>
              </w:rPr>
              <w:t xml:space="preserve"> </w:t>
            </w:r>
          </w:p>
        </w:tc>
        <w:tc>
          <w:tcPr>
            <w:tcW w:w="6129" w:type="dxa"/>
            <w:vAlign w:val="center"/>
          </w:tcPr>
          <w:p w14:paraId="49F6A0D5" w14:textId="19936463" w:rsidR="00854918" w:rsidRPr="006669DB" w:rsidRDefault="00D50A7A" w:rsidP="005A1A38">
            <w:pPr>
              <w:spacing w:before="120" w:after="120"/>
              <w:ind w:firstLine="28"/>
              <w:jc w:val="both"/>
              <w:rPr>
                <w:rFonts w:ascii="Arial Narrow" w:hAnsi="Arial Narrow" w:cs="Arial"/>
                <w:sz w:val="24"/>
                <w:szCs w:val="24"/>
                <w:lang w:eastAsia="en-AU"/>
              </w:rPr>
            </w:pPr>
            <w:r w:rsidRPr="00D62FDF">
              <w:rPr>
                <w:rFonts w:ascii="Arial Narrow" w:hAnsi="Arial Narrow"/>
                <w:sz w:val="20"/>
                <w:szCs w:val="20"/>
                <w:lang w:eastAsia="en-AU"/>
              </w:rPr>
              <w:t>D0</w:t>
            </w:r>
            <w:r w:rsidR="005A1A38" w:rsidRPr="00D62FDF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(Projekt 16)</w:t>
            </w:r>
            <w:r w:rsidR="006669DB" w:rsidRPr="00D62FDF">
              <w:rPr>
                <w:rFonts w:ascii="Arial Narrow" w:hAnsi="Arial Narrow"/>
                <w:sz w:val="20"/>
                <w:szCs w:val="20"/>
                <w:lang w:eastAsia="en-AU"/>
              </w:rPr>
              <w:t>, rev.</w:t>
            </w:r>
            <w:r w:rsidR="000B4914" w:rsidRPr="00D62FDF">
              <w:rPr>
                <w:rFonts w:ascii="Arial Narrow" w:hAnsi="Arial Narrow"/>
                <w:sz w:val="20"/>
                <w:szCs w:val="20"/>
                <w:lang w:eastAsia="en-AU"/>
              </w:rPr>
              <w:t>2.</w:t>
            </w:r>
            <w:r w:rsidR="000B4914" w:rsidRPr="006669DB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3F6A62" w:rsidRPr="006669DB">
              <w:rPr>
                <w:rFonts w:ascii="Arial Narrow" w:hAnsi="Arial Narrow"/>
                <w:sz w:val="20"/>
                <w:szCs w:val="20"/>
                <w:lang w:eastAsia="en-AU"/>
              </w:rPr>
              <w:t xml:space="preserve">S ohľadom na osobitosti Projektu, ktorý je prierezovým projektom, cieľom </w:t>
            </w:r>
            <w:r w:rsidR="003F6A62" w:rsidRPr="00D50A7A">
              <w:rPr>
                <w:rFonts w:ascii="Arial Narrow" w:hAnsi="Arial Narrow"/>
                <w:sz w:val="20"/>
                <w:szCs w:val="20"/>
                <w:lang w:eastAsia="en-AU"/>
              </w:rPr>
              <w:t xml:space="preserve">ktorého je </w:t>
            </w:r>
            <w:r w:rsidRPr="00D50A7A">
              <w:rPr>
                <w:rFonts w:ascii="Arial Narrow" w:hAnsi="Arial Narrow" w:cs="Arial"/>
                <w:sz w:val="20"/>
                <w:szCs w:val="20"/>
              </w:rPr>
              <w:t>financovanie mzdových nákladov zamestnancov Prijímateľa a zákonných odvodov zamestnancov Prijímateľa podieľajúcich sa na vyraďovaní JE V1, ako aj financovanie podporného personálu pre administráciu činností súvisiacich s vyraďovaním JE V1</w:t>
            </w:r>
            <w:r w:rsidR="003F6A62" w:rsidRPr="00D50A7A">
              <w:rPr>
                <w:rFonts w:ascii="Arial Narrow" w:hAnsi="Arial Narrow"/>
                <w:sz w:val="20"/>
                <w:szCs w:val="20"/>
                <w:lang w:eastAsia="en-AU"/>
              </w:rPr>
              <w:t>, bude PE prierezová a bude pozostávať zo všetký</w:t>
            </w:r>
            <w:r w:rsidR="003F6A62" w:rsidRPr="006669DB">
              <w:rPr>
                <w:rFonts w:ascii="Arial Narrow" w:hAnsi="Arial Narrow"/>
                <w:sz w:val="20"/>
                <w:szCs w:val="20"/>
                <w:lang w:eastAsia="en-AU"/>
              </w:rPr>
              <w:t xml:space="preserve">ch PE tvoriacich Projekt. </w:t>
            </w:r>
          </w:p>
        </w:tc>
      </w:tr>
      <w:tr w:rsidR="00854918" w:rsidRPr="008851C5" w14:paraId="73A7A4D4" w14:textId="77777777" w:rsidTr="00FC6DB8">
        <w:tc>
          <w:tcPr>
            <w:tcW w:w="3369" w:type="dxa"/>
            <w:shd w:val="clear" w:color="auto" w:fill="2E74B5"/>
          </w:tcPr>
          <w:p w14:paraId="27E88511" w14:textId="77777777" w:rsidR="00854918" w:rsidRPr="008851C5" w:rsidRDefault="00854918" w:rsidP="008B4024">
            <w:pPr>
              <w:spacing w:before="120" w:after="120"/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>Schéma štátnej pomoci</w:t>
            </w:r>
          </w:p>
        </w:tc>
        <w:tc>
          <w:tcPr>
            <w:tcW w:w="6129" w:type="dxa"/>
          </w:tcPr>
          <w:p w14:paraId="1E45B7C4" w14:textId="77777777" w:rsidR="00854918" w:rsidRPr="008851C5" w:rsidRDefault="00854918" w:rsidP="008B4024">
            <w:pPr>
              <w:spacing w:before="120" w:after="120"/>
              <w:ind w:firstLine="28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Neuplatňuje sa</w:t>
            </w:r>
          </w:p>
        </w:tc>
      </w:tr>
      <w:tr w:rsidR="00854918" w:rsidRPr="008851C5" w14:paraId="68AC9E86" w14:textId="77777777" w:rsidTr="00FC6DB8">
        <w:tc>
          <w:tcPr>
            <w:tcW w:w="3369" w:type="dxa"/>
            <w:tcBorders>
              <w:right w:val="nil"/>
            </w:tcBorders>
            <w:shd w:val="clear" w:color="auto" w:fill="FFFFFF"/>
          </w:tcPr>
          <w:p w14:paraId="016B55ED" w14:textId="77777777" w:rsidR="00854918" w:rsidRPr="008851C5" w:rsidRDefault="00854918">
            <w:pPr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6129" w:type="dxa"/>
            <w:tcBorders>
              <w:left w:val="nil"/>
            </w:tcBorders>
            <w:shd w:val="clear" w:color="auto" w:fill="FFFFFF"/>
          </w:tcPr>
          <w:p w14:paraId="0DCC10C9" w14:textId="77777777" w:rsidR="00854918" w:rsidRPr="008851C5" w:rsidRDefault="00854918" w:rsidP="002E5B52">
            <w:pPr>
              <w:ind w:firstLine="3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854918" w:rsidRPr="008851C5" w14:paraId="5E3E3591" w14:textId="77777777" w:rsidTr="00FC6DB8">
        <w:tc>
          <w:tcPr>
            <w:tcW w:w="9498" w:type="dxa"/>
            <w:gridSpan w:val="2"/>
            <w:shd w:val="clear" w:color="auto" w:fill="2E74B5"/>
          </w:tcPr>
          <w:p w14:paraId="414A662A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Identifikácia subjektu predkladajúceho vyzvanie: </w:t>
            </w:r>
          </w:p>
        </w:tc>
      </w:tr>
      <w:tr w:rsidR="00854918" w:rsidRPr="008851C5" w14:paraId="7BC119C7" w14:textId="77777777" w:rsidTr="00FC6DB8">
        <w:tc>
          <w:tcPr>
            <w:tcW w:w="3369" w:type="dxa"/>
            <w:shd w:val="clear" w:color="auto" w:fill="2E74B5"/>
          </w:tcPr>
          <w:p w14:paraId="1399F37D" w14:textId="77777777" w:rsidR="00854918" w:rsidRPr="008851C5" w:rsidRDefault="00854918" w:rsidP="002E5B52">
            <w:pPr>
              <w:spacing w:before="120" w:after="120"/>
              <w:rPr>
                <w:rFonts w:ascii="Arial Narrow" w:hAnsi="Arial Narrow"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color w:val="FFFFFF"/>
                <w:sz w:val="24"/>
                <w:szCs w:val="24"/>
                <w:lang w:eastAsia="en-AU"/>
              </w:rPr>
              <w:t>Názov a postavenie</w:t>
            </w:r>
          </w:p>
        </w:tc>
        <w:tc>
          <w:tcPr>
            <w:tcW w:w="6129" w:type="dxa"/>
          </w:tcPr>
          <w:p w14:paraId="141EC6E6" w14:textId="77777777" w:rsidR="00854918" w:rsidRPr="008851C5" w:rsidRDefault="00854918" w:rsidP="009754CD">
            <w:pPr>
              <w:spacing w:before="120" w:after="120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Slovenská inovačná a energetická agentúra  (ďalej len  „Národná agentúra“ alebo „SIEA“) konajúca v zastúpení Európskej komisie na základe </w:t>
            </w:r>
            <w:r w:rsidR="00B774CA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D</w:t>
            </w:r>
            <w:r w:rsidRPr="008851C5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ohody o</w:t>
            </w:r>
            <w:r w:rsidR="009754CD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 príspevku.</w:t>
            </w:r>
          </w:p>
        </w:tc>
      </w:tr>
      <w:tr w:rsidR="00854918" w:rsidRPr="008851C5" w14:paraId="3F141AC9" w14:textId="77777777" w:rsidTr="00FC6DB8">
        <w:tc>
          <w:tcPr>
            <w:tcW w:w="3369" w:type="dxa"/>
            <w:shd w:val="clear" w:color="auto" w:fill="2E74B5"/>
          </w:tcPr>
          <w:p w14:paraId="3A06D849" w14:textId="77777777" w:rsidR="00854918" w:rsidRPr="008851C5" w:rsidRDefault="00854918" w:rsidP="002E5B52">
            <w:pPr>
              <w:spacing w:before="120" w:after="120"/>
              <w:rPr>
                <w:rFonts w:ascii="Arial Narrow" w:hAnsi="Arial Narrow"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color w:val="FFFFFF"/>
                <w:sz w:val="24"/>
                <w:szCs w:val="24"/>
                <w:lang w:eastAsia="en-AU"/>
              </w:rPr>
              <w:t>Adresa</w:t>
            </w:r>
          </w:p>
        </w:tc>
        <w:tc>
          <w:tcPr>
            <w:tcW w:w="6129" w:type="dxa"/>
          </w:tcPr>
          <w:p w14:paraId="33A43F10" w14:textId="77777777" w:rsidR="00854918" w:rsidRPr="008851C5" w:rsidRDefault="00854918" w:rsidP="002E5B52">
            <w:pPr>
              <w:spacing w:before="120" w:after="120"/>
              <w:ind w:firstLine="28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Bajkalská 27, 827 99 Bratislava </w:t>
            </w:r>
          </w:p>
        </w:tc>
      </w:tr>
      <w:tr w:rsidR="00854918" w:rsidRPr="008851C5" w14:paraId="55FC7B92" w14:textId="77777777" w:rsidTr="00FC6DB8">
        <w:tc>
          <w:tcPr>
            <w:tcW w:w="3369" w:type="dxa"/>
            <w:shd w:val="clear" w:color="auto" w:fill="2E74B5"/>
          </w:tcPr>
          <w:p w14:paraId="01545FEC" w14:textId="77777777" w:rsidR="00854918" w:rsidRPr="008851C5" w:rsidRDefault="00854918" w:rsidP="002E5B52">
            <w:pPr>
              <w:spacing w:before="120" w:after="120"/>
              <w:rPr>
                <w:rFonts w:ascii="Arial Narrow" w:hAnsi="Arial Narrow"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color w:val="FFFFFF"/>
                <w:sz w:val="24"/>
                <w:szCs w:val="24"/>
                <w:lang w:eastAsia="en-AU"/>
              </w:rPr>
              <w:t xml:space="preserve">IČO: </w:t>
            </w:r>
          </w:p>
        </w:tc>
        <w:tc>
          <w:tcPr>
            <w:tcW w:w="6129" w:type="dxa"/>
          </w:tcPr>
          <w:p w14:paraId="1CF09E7A" w14:textId="77777777" w:rsidR="00854918" w:rsidRPr="008851C5" w:rsidRDefault="00854918" w:rsidP="002E5B52">
            <w:pPr>
              <w:spacing w:before="120" w:after="120"/>
              <w:ind w:firstLine="28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00002801</w:t>
            </w:r>
          </w:p>
        </w:tc>
      </w:tr>
      <w:tr w:rsidR="00854918" w:rsidRPr="008851C5" w14:paraId="50BC788B" w14:textId="77777777" w:rsidTr="00FC6DB8">
        <w:tc>
          <w:tcPr>
            <w:tcW w:w="9498" w:type="dxa"/>
            <w:gridSpan w:val="2"/>
            <w:shd w:val="clear" w:color="auto" w:fill="FFFFFF"/>
          </w:tcPr>
          <w:p w14:paraId="521D7FCB" w14:textId="77777777" w:rsidR="00854918" w:rsidRPr="008851C5" w:rsidRDefault="00854918">
            <w:pPr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</w:p>
        </w:tc>
      </w:tr>
      <w:tr w:rsidR="00854918" w:rsidRPr="008851C5" w14:paraId="0979835D" w14:textId="77777777" w:rsidTr="00FC6DB8">
        <w:tc>
          <w:tcPr>
            <w:tcW w:w="9498" w:type="dxa"/>
            <w:gridSpan w:val="2"/>
            <w:shd w:val="clear" w:color="auto" w:fill="2E74B5"/>
          </w:tcPr>
          <w:p w14:paraId="6969589E" w14:textId="77777777" w:rsidR="00854918" w:rsidRPr="008851C5" w:rsidRDefault="00854918" w:rsidP="00D91CE2">
            <w:pPr>
              <w:spacing w:before="120" w:after="120"/>
              <w:rPr>
                <w:rFonts w:ascii="Arial Narrow" w:hAnsi="Arial Narrow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Dĺžka trvania vyzvania na predloženie </w:t>
            </w:r>
            <w:r w:rsidR="000C2E1B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>FoG</w:t>
            </w: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 a spôsob zverejnenia vyzvania</w:t>
            </w:r>
          </w:p>
        </w:tc>
      </w:tr>
      <w:tr w:rsidR="00854918" w:rsidRPr="008851C5" w14:paraId="61A09AF1" w14:textId="77777777" w:rsidTr="00FC6DB8">
        <w:tc>
          <w:tcPr>
            <w:tcW w:w="3369" w:type="dxa"/>
            <w:shd w:val="clear" w:color="auto" w:fill="2E74B5"/>
          </w:tcPr>
          <w:p w14:paraId="15B131B9" w14:textId="77777777" w:rsidR="00854918" w:rsidRPr="008851C5" w:rsidRDefault="00854918" w:rsidP="002E5B52">
            <w:pPr>
              <w:tabs>
                <w:tab w:val="left" w:pos="1061"/>
              </w:tabs>
              <w:spacing w:before="120" w:after="120"/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  <w:t>Dátum  vyhlásenia:</w:t>
            </w:r>
          </w:p>
        </w:tc>
        <w:tc>
          <w:tcPr>
            <w:tcW w:w="6129" w:type="dxa"/>
          </w:tcPr>
          <w:p w14:paraId="49CD3CC1" w14:textId="4357A940" w:rsidR="00854918" w:rsidRPr="005103F9" w:rsidRDefault="00705B1C" w:rsidP="00E61849">
            <w:pPr>
              <w:tabs>
                <w:tab w:val="left" w:pos="317"/>
              </w:tabs>
              <w:spacing w:before="120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en-AU"/>
              </w:rPr>
              <w:t>2</w:t>
            </w:r>
            <w:r w:rsidR="00E61849">
              <w:rPr>
                <w:rFonts w:ascii="Arial Narrow" w:hAnsi="Arial Narrow"/>
                <w:sz w:val="20"/>
                <w:szCs w:val="20"/>
                <w:lang w:val="en-AU" w:eastAsia="en-AU"/>
              </w:rPr>
              <w:t>5</w:t>
            </w:r>
            <w:r w:rsidR="00B52EAC">
              <w:rPr>
                <w:rFonts w:ascii="Arial Narrow" w:hAnsi="Arial Narrow"/>
                <w:sz w:val="20"/>
                <w:szCs w:val="20"/>
                <w:lang w:val="en-AU" w:eastAsia="en-AU"/>
              </w:rPr>
              <w:t>.01.2024</w:t>
            </w:r>
          </w:p>
        </w:tc>
      </w:tr>
      <w:tr w:rsidR="00854918" w:rsidRPr="008851C5" w14:paraId="78384DB2" w14:textId="77777777" w:rsidTr="00FC6DB8">
        <w:tc>
          <w:tcPr>
            <w:tcW w:w="3369" w:type="dxa"/>
            <w:shd w:val="clear" w:color="auto" w:fill="2E74B5"/>
          </w:tcPr>
          <w:p w14:paraId="6964FFCB" w14:textId="77777777" w:rsidR="00854918" w:rsidRPr="008851C5" w:rsidRDefault="00854918" w:rsidP="002E5B52">
            <w:pPr>
              <w:tabs>
                <w:tab w:val="left" w:pos="1061"/>
              </w:tabs>
              <w:spacing w:before="120" w:after="120"/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  <w:t>Dátum uzavretia:</w:t>
            </w:r>
          </w:p>
        </w:tc>
        <w:tc>
          <w:tcPr>
            <w:tcW w:w="6129" w:type="dxa"/>
          </w:tcPr>
          <w:p w14:paraId="62B5EC54" w14:textId="5B736CD5" w:rsidR="00854918" w:rsidRPr="008851C5" w:rsidRDefault="00854918" w:rsidP="0025272A">
            <w:pPr>
              <w:spacing w:before="120"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Prijímateľ je povinný predložiť </w:t>
            </w:r>
            <w:r w:rsidR="00A90343">
              <w:rPr>
                <w:rFonts w:ascii="Arial Narrow" w:hAnsi="Arial Narrow"/>
                <w:sz w:val="20"/>
                <w:szCs w:val="20"/>
                <w:lang w:eastAsia="en-AU"/>
              </w:rPr>
              <w:t>FoG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v lehote do</w:t>
            </w:r>
            <w:r w:rsidR="00765A9B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25272A">
              <w:rPr>
                <w:rFonts w:ascii="Arial Narrow" w:hAnsi="Arial Narrow"/>
                <w:sz w:val="20"/>
                <w:szCs w:val="20"/>
                <w:lang w:eastAsia="en-AU"/>
              </w:rPr>
              <w:t>15</w:t>
            </w:r>
            <w:r w:rsidR="0044575B">
              <w:rPr>
                <w:rFonts w:ascii="Arial Narrow" w:hAnsi="Arial Narrow"/>
                <w:sz w:val="20"/>
                <w:szCs w:val="20"/>
                <w:lang w:eastAsia="en-AU"/>
              </w:rPr>
              <w:t>.03.2024.</w:t>
            </w:r>
          </w:p>
        </w:tc>
      </w:tr>
      <w:tr w:rsidR="00854918" w:rsidRPr="008851C5" w14:paraId="20987B7B" w14:textId="77777777" w:rsidTr="00FC6DB8">
        <w:tc>
          <w:tcPr>
            <w:tcW w:w="3369" w:type="dxa"/>
            <w:shd w:val="clear" w:color="auto" w:fill="2E74B5"/>
          </w:tcPr>
          <w:p w14:paraId="2309972F" w14:textId="77777777" w:rsidR="00854918" w:rsidRPr="008851C5" w:rsidRDefault="00854918" w:rsidP="002E5B52">
            <w:pPr>
              <w:tabs>
                <w:tab w:val="left" w:pos="1061"/>
              </w:tabs>
              <w:spacing w:before="120" w:after="120"/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FFFFFF"/>
                <w:sz w:val="20"/>
                <w:szCs w:val="20"/>
                <w:lang w:eastAsia="en-AU"/>
              </w:rPr>
              <w:t>Spôsob zverejnenia:</w:t>
            </w:r>
          </w:p>
        </w:tc>
        <w:tc>
          <w:tcPr>
            <w:tcW w:w="6129" w:type="dxa"/>
          </w:tcPr>
          <w:p w14:paraId="41F9A0BE" w14:textId="77777777" w:rsidR="00854918" w:rsidRPr="008851C5" w:rsidDel="00F46458" w:rsidRDefault="00854918" w:rsidP="006F7FB5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Vyzvanie Národná agentúra zverejňuje na webovom sídle </w:t>
            </w:r>
            <w:hyperlink r:id="rId9" w:history="1">
              <w:r w:rsidRPr="008851C5">
                <w:rPr>
                  <w:rStyle w:val="Hypertextovprepojenie"/>
                  <w:rFonts w:ascii="Arial Narrow" w:hAnsi="Arial Narrow"/>
                  <w:sz w:val="20"/>
                  <w:szCs w:val="20"/>
                  <w:lang w:eastAsia="en-AU"/>
                </w:rPr>
                <w:t>www.siea.sk</w:t>
              </w:r>
            </w:hyperlink>
            <w:r w:rsidRPr="008851C5">
              <w:rPr>
                <w:rFonts w:ascii="Arial Narrow" w:hAnsi="Arial Narrow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a zároveň informuje o zverejnení vyzvania </w:t>
            </w:r>
            <w:r w:rsidR="001D0CD8" w:rsidRPr="008851C5">
              <w:rPr>
                <w:rFonts w:ascii="Arial Narrow" w:hAnsi="Arial Narrow"/>
                <w:sz w:val="20"/>
                <w:szCs w:val="20"/>
              </w:rPr>
              <w:t>P</w:t>
            </w:r>
            <w:r w:rsidRPr="008851C5">
              <w:rPr>
                <w:rFonts w:ascii="Arial Narrow" w:hAnsi="Arial Narrow"/>
                <w:sz w:val="20"/>
                <w:szCs w:val="20"/>
              </w:rPr>
              <w:t>rijímateľa</w:t>
            </w:r>
            <w:r w:rsidR="009D2527">
              <w:rPr>
                <w:rFonts w:ascii="Arial Narrow" w:hAnsi="Arial Narrow"/>
                <w:sz w:val="20"/>
                <w:szCs w:val="20"/>
              </w:rPr>
              <w:t xml:space="preserve"> e-mailom</w:t>
            </w:r>
            <w:r w:rsidRPr="008851C5">
              <w:rPr>
                <w:rFonts w:ascii="Arial Narrow" w:hAnsi="Arial Narrow"/>
              </w:rPr>
              <w:t>.</w:t>
            </w:r>
          </w:p>
        </w:tc>
      </w:tr>
    </w:tbl>
    <w:p w14:paraId="14C5EB16" w14:textId="77777777" w:rsidR="006F7FB5" w:rsidRDefault="006F7FB5">
      <w:r>
        <w:br w:type="page"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854918" w:rsidRPr="008851C5" w14:paraId="1653293D" w14:textId="77777777" w:rsidTr="000850E0">
        <w:tc>
          <w:tcPr>
            <w:tcW w:w="9498" w:type="dxa"/>
            <w:shd w:val="clear" w:color="auto" w:fill="2E74B5"/>
          </w:tcPr>
          <w:p w14:paraId="07D876D3" w14:textId="77777777" w:rsidR="00854918" w:rsidRPr="008851C5" w:rsidRDefault="00AE4F21" w:rsidP="002E5B52">
            <w:pPr>
              <w:spacing w:before="120" w:after="120"/>
              <w:rPr>
                <w:rFonts w:ascii="Arial Narrow" w:hAnsi="Arial Narrow"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lastRenderedPageBreak/>
              <w:t>Indikatívna</w:t>
            </w:r>
            <w:r w:rsidR="00854918"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 výška finančných prostriedkov vyčlenených na vyzvanie</w:t>
            </w:r>
          </w:p>
        </w:tc>
      </w:tr>
      <w:tr w:rsidR="00854918" w:rsidRPr="008851C5" w14:paraId="02BD7D43" w14:textId="77777777" w:rsidTr="000850E0">
        <w:tc>
          <w:tcPr>
            <w:tcW w:w="9498" w:type="dxa"/>
          </w:tcPr>
          <w:p w14:paraId="0F61BF90" w14:textId="642432D9" w:rsidR="007A23BA" w:rsidRPr="009251F1" w:rsidRDefault="00AE4F21" w:rsidP="005103F9">
            <w:pPr>
              <w:spacing w:before="120" w:after="120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Indikatívna</w:t>
            </w:r>
            <w:r w:rsidR="007A23BA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výška finančných prostriedkov za zdroje Európskej únie (ďalej ako „EÚ“) vyčlenených na vyzvanie s kódom </w:t>
            </w:r>
            <w:r w:rsidR="005A1A38" w:rsidRPr="005A1A38">
              <w:rPr>
                <w:rFonts w:ascii="Arial Narrow" w:hAnsi="Arial Narrow"/>
                <w:sz w:val="20"/>
              </w:rPr>
              <w:t>D0</w:t>
            </w:r>
            <w:r w:rsidR="00042058">
              <w:rPr>
                <w:rFonts w:ascii="Arial Narrow" w:hAnsi="Arial Narrow"/>
                <w:sz w:val="20"/>
              </w:rPr>
              <w:t> </w:t>
            </w:r>
            <w:r w:rsidR="005A1A38" w:rsidRPr="005A1A38">
              <w:rPr>
                <w:rFonts w:ascii="Arial Narrow" w:hAnsi="Arial Narrow"/>
                <w:sz w:val="20"/>
              </w:rPr>
              <w:t>VFR</w:t>
            </w:r>
            <w:r w:rsidR="00042058">
              <w:rPr>
                <w:rFonts w:ascii="Arial Narrow" w:hAnsi="Arial Narrow"/>
                <w:sz w:val="20"/>
              </w:rPr>
              <w:t> </w:t>
            </w:r>
            <w:r w:rsidR="005A1A38" w:rsidRPr="005A1A38">
              <w:rPr>
                <w:rFonts w:ascii="Arial Narrow" w:hAnsi="Arial Narrow"/>
                <w:sz w:val="20"/>
              </w:rPr>
              <w:t>(2021-2027)/1</w:t>
            </w:r>
            <w:r w:rsidR="007A23BA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(ďalej len „vyzvanie“) je </w:t>
            </w:r>
            <w:r w:rsidR="009A1F92" w:rsidRPr="009A1F92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4 594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 </w:t>
            </w:r>
            <w:r w:rsidR="009A1F92" w:rsidRPr="009A1F92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960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</w:t>
            </w:r>
            <w:r w:rsidR="007A23BA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EUR na základe indikatívneho </w:t>
            </w:r>
            <w:r w:rsidR="009251F1" w:rsidRPr="009251F1">
              <w:rPr>
                <w:rFonts w:ascii="Arial Narrow" w:hAnsi="Arial Narrow" w:cs="Arial"/>
                <w:sz w:val="20"/>
                <w:szCs w:val="20"/>
              </w:rPr>
              <w:t xml:space="preserve">Plánu čerpania finančných prostriedkov v rámci Projektu </w:t>
            </w:r>
            <w:r w:rsidR="007A23BA" w:rsidRPr="009251F1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a realizácie činností vyplývajúcich zo schválenej </w:t>
            </w:r>
            <w:r w:rsidR="005B20A3" w:rsidRPr="009251F1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prierezovej PE</w:t>
            </w:r>
            <w:r w:rsidR="007A23BA" w:rsidRPr="009251F1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uvedenej v tejto časti 2 vyššie.</w:t>
            </w:r>
          </w:p>
          <w:p w14:paraId="33FEA5D8" w14:textId="77777777" w:rsidR="00AF5D24" w:rsidRPr="006669DB" w:rsidRDefault="00AF5D24" w:rsidP="00AF5D2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69DB">
              <w:rPr>
                <w:rFonts w:ascii="Arial Narrow" w:hAnsi="Arial Narrow"/>
                <w:sz w:val="20"/>
                <w:szCs w:val="20"/>
              </w:rPr>
              <w:t>Počas implementácie Projektu môže byť presiahnutá schválená výška Grantu pre Projekt a Prijímateľovi môže byť uhradený Grant aj vo vyššej než pôvodne schválenej výške, avšak len v prípade využitia finančných prostriedkov v súlade s ustanoveniami kapitoly 6.1.4. Systému implementácie pre Program Bohunice.</w:t>
            </w:r>
          </w:p>
          <w:p w14:paraId="4B2D2197" w14:textId="7F5253BA" w:rsidR="00AF5D24" w:rsidRPr="006669DB" w:rsidRDefault="008F1739" w:rsidP="005103F9">
            <w:pPr>
              <w:spacing w:before="120" w:after="120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N</w:t>
            </w:r>
            <w:r w:rsidR="007C6004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a financovanie Projektu je možné využiť aj finančné prostriedky Grantu poskytnutého na implementáciu iných 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p</w:t>
            </w:r>
            <w:r w:rsidR="007C6004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rojektov Programu Bohunice, ktoré budú nevyčerpané, alebo pri ktorých bude zrejmé</w:t>
            </w:r>
            <w:r w:rsidR="00555722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, že nie je daná potreba ich ďalšieho viazania v inom 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p</w:t>
            </w:r>
            <w:r w:rsidR="00555722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rojekte</w:t>
            </w:r>
            <w:r w:rsidR="00D22B4C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</w:t>
            </w:r>
            <w:r w:rsidR="00944AF4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alebo </w:t>
            </w:r>
            <w:r w:rsidR="00944AF4" w:rsidRP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disponibiln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é</w:t>
            </w:r>
            <w:r w:rsidR="00944AF4" w:rsidRP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(nezazmluvnen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é</w:t>
            </w:r>
            <w:r w:rsidR="00944AF4" w:rsidRP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) finančn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é</w:t>
            </w:r>
            <w:r w:rsidR="00944AF4" w:rsidRP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prostriedk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y</w:t>
            </w:r>
            <w:r w:rsidR="00944AF4" w:rsidRP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určen</w:t>
            </w:r>
            <w:r w:rsid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é</w:t>
            </w:r>
            <w:r w:rsidR="00944AF4" w:rsidRPr="00D62FDF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na financovanie </w:t>
            </w:r>
            <w:r w:rsidR="00944AF4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projektov z V</w:t>
            </w:r>
            <w:r w:rsidR="00D22B4C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iacročného finančného rámca</w:t>
            </w:r>
            <w:r w:rsidR="00944AF4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pre roky </w:t>
            </w:r>
            <w:r w:rsidR="00D22B4C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2021-2027</w:t>
            </w:r>
            <w:r w:rsidR="00555722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.</w:t>
            </w:r>
            <w:r w:rsidR="007C6004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V prípade nevyužitia finančných prostriedkov v Projekte je možné tieto finančné prostriedky uvoľniť a opätovne prerozdeliť na iné činnosti implementovaných 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p</w:t>
            </w:r>
            <w:r w:rsidR="007C6004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rojektov</w:t>
            </w:r>
            <w:r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 Programu Bohunice</w:t>
            </w:r>
            <w:r w:rsidR="00555722" w:rsidRPr="006669DB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. </w:t>
            </w:r>
          </w:p>
          <w:p w14:paraId="1D6E7AB2" w14:textId="77777777" w:rsidR="00555722" w:rsidRPr="006F5417" w:rsidRDefault="00AF5D24" w:rsidP="005103F9">
            <w:pPr>
              <w:spacing w:before="120" w:after="120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 w:rsidRPr="006F5417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F</w:t>
            </w:r>
            <w:r w:rsidR="00D36E72" w:rsidRPr="006F5417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inančné prostriedky sa môžu </w:t>
            </w:r>
            <w:r w:rsidRPr="006F5417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vždy </w:t>
            </w:r>
            <w:r w:rsidR="00D36E72" w:rsidRPr="006F5417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čerpať iba do výšky stanovenej Národnou agentúrou. Táto výška bude Prijímateľovi písomne oznámená.</w:t>
            </w:r>
          </w:p>
          <w:p w14:paraId="3265B42A" w14:textId="77777777" w:rsidR="007C6004" w:rsidRPr="008851C5" w:rsidRDefault="007C6004" w:rsidP="005103F9">
            <w:pPr>
              <w:spacing w:before="120" w:after="120"/>
              <w:jc w:val="both"/>
              <w:rPr>
                <w:rFonts w:ascii="Arial Narrow" w:hAnsi="Arial Narrow"/>
                <w:sz w:val="23"/>
                <w:szCs w:val="23"/>
                <w:lang w:eastAsia="en-AU"/>
              </w:rPr>
            </w:pPr>
            <w:r w:rsidRPr="006F5417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Bližšie podmienky financovania Projektu budú upravené v Zmluve o poskytnutí grantu.</w:t>
            </w:r>
          </w:p>
        </w:tc>
      </w:tr>
      <w:tr w:rsidR="00854918" w:rsidRPr="008851C5" w14:paraId="220E4BC8" w14:textId="77777777" w:rsidTr="000850E0">
        <w:trPr>
          <w:trHeight w:val="214"/>
        </w:trPr>
        <w:tc>
          <w:tcPr>
            <w:tcW w:w="9498" w:type="dxa"/>
            <w:shd w:val="clear" w:color="auto" w:fill="2E74B5"/>
          </w:tcPr>
          <w:p w14:paraId="3A7B2A30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Financovanie realizácie </w:t>
            </w:r>
            <w:r w:rsidR="00956EDA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>P</w:t>
            </w:r>
            <w:r w:rsidRPr="008851C5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rojektu </w:t>
            </w:r>
          </w:p>
        </w:tc>
      </w:tr>
      <w:tr w:rsidR="00854918" w:rsidRPr="008851C5" w14:paraId="1307D71B" w14:textId="77777777" w:rsidTr="000850E0">
        <w:trPr>
          <w:trHeight w:val="56"/>
        </w:trPr>
        <w:tc>
          <w:tcPr>
            <w:tcW w:w="9498" w:type="dxa"/>
          </w:tcPr>
          <w:p w14:paraId="197E080F" w14:textId="4553A6E2" w:rsidR="00854918" w:rsidRPr="00AF5D24" w:rsidRDefault="00854918" w:rsidP="009A1F92">
            <w:pPr>
              <w:spacing w:before="120" w:after="120"/>
              <w:jc w:val="both"/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</w:pPr>
            <w:r w:rsidRPr="00AF5D24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 xml:space="preserve">Financovanie oprávnených výdavkov </w:t>
            </w:r>
            <w:r w:rsidR="005F0A59" w:rsidRPr="00AF5D24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P</w:t>
            </w:r>
            <w:r w:rsidRPr="00AF5D24">
              <w:rPr>
                <w:rFonts w:ascii="Arial Narrow" w:hAnsi="Arial Narrow"/>
                <w:bCs/>
                <w:iCs/>
                <w:sz w:val="20"/>
                <w:szCs w:val="20"/>
                <w:lang w:eastAsia="en-AU"/>
              </w:rPr>
              <w:t>rojektu v rámci vyzvania bude realizované v súlade s pravidlami financovania Programu Bohunice a financovania projektov v rámci tohto programu, ktoré sú stanovené v </w:t>
            </w:r>
            <w:r w:rsidRPr="00AF5D24">
              <w:rPr>
                <w:rFonts w:ascii="Arial Narrow" w:hAnsi="Arial Narrow"/>
                <w:bCs/>
                <w:sz w:val="20"/>
                <w:szCs w:val="20"/>
              </w:rPr>
              <w:t>Systéme implementácie pre Program Bohunice a v </w:t>
            </w:r>
            <w:r w:rsidR="00956EDA" w:rsidRPr="00AF5D24">
              <w:rPr>
                <w:rFonts w:ascii="Arial Narrow" w:hAnsi="Arial Narrow"/>
                <w:bCs/>
                <w:sz w:val="20"/>
                <w:szCs w:val="20"/>
              </w:rPr>
              <w:t>D</w:t>
            </w:r>
            <w:r w:rsidRPr="00AF5D24">
              <w:rPr>
                <w:rFonts w:ascii="Arial Narrow" w:hAnsi="Arial Narrow"/>
                <w:bCs/>
                <w:sz w:val="20"/>
                <w:szCs w:val="20"/>
              </w:rPr>
              <w:t>ohode o </w:t>
            </w:r>
            <w:r w:rsidR="00956EDA" w:rsidRPr="00AF5D24">
              <w:rPr>
                <w:rFonts w:ascii="Arial Narrow" w:hAnsi="Arial Narrow"/>
                <w:bCs/>
                <w:sz w:val="20"/>
                <w:szCs w:val="20"/>
              </w:rPr>
              <w:t>príspevku</w:t>
            </w:r>
            <w:r w:rsidRPr="00AF5D24">
              <w:rPr>
                <w:rFonts w:ascii="Arial Narrow" w:hAnsi="Arial Narrow"/>
                <w:bCs/>
                <w:sz w:val="20"/>
                <w:szCs w:val="20"/>
              </w:rPr>
              <w:t>. Zdrojom financovania oprávnených výdavkov pre Program Bohunice je rozpočet EÚ</w:t>
            </w:r>
            <w:r w:rsidR="006F5417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AF5D24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>a </w:t>
            </w:r>
            <w:r w:rsidR="007A01F9" w:rsidRPr="0077766C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>I</w:t>
            </w:r>
            <w:r w:rsidRPr="0077766C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né zdroje </w:t>
            </w:r>
            <w:r w:rsidR="007A01F9" w:rsidRPr="0077766C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>P</w:t>
            </w:r>
            <w:r w:rsidRPr="0077766C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>rijímateľa</w:t>
            </w:r>
            <w:r w:rsidR="00AF5D24" w:rsidRPr="0077766C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 minimálne vo výške</w:t>
            </w:r>
            <w:r w:rsidR="00AE4F21" w:rsidRPr="0077766C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 </w:t>
            </w:r>
            <w:r w:rsidR="009A1F92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4 594 960 </w:t>
            </w:r>
            <w:r w:rsidR="0088787D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>EUR.</w:t>
            </w:r>
            <w:r w:rsidR="0088787D" w:rsidRPr="00AF5D24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 </w:t>
            </w:r>
            <w:r w:rsidR="00AF5D24" w:rsidRPr="00AF5D24">
              <w:rPr>
                <w:rFonts w:ascii="Arial Narrow" w:hAnsi="Arial Narrow"/>
                <w:bCs/>
                <w:sz w:val="20"/>
                <w:szCs w:val="20"/>
              </w:rPr>
              <w:t>Minimálna výška spolufinancovania Prijímateľom môže byť zmenená v závislosti od konkrétnych okolností objektívne vzniknutých počas realizácie Projektu, vrátane prerozdelenia finančných prostriedkov a/alebo navýšeni</w:t>
            </w:r>
            <w:r w:rsidR="00D84841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AF5D24" w:rsidRPr="00AF5D24">
              <w:rPr>
                <w:rFonts w:ascii="Arial Narrow" w:hAnsi="Arial Narrow"/>
                <w:bCs/>
                <w:sz w:val="20"/>
                <w:szCs w:val="20"/>
              </w:rPr>
              <w:t xml:space="preserve"> Grantu</w:t>
            </w:r>
            <w:r w:rsidR="0077766C">
              <w:rPr>
                <w:rFonts w:ascii="Arial Narrow" w:hAnsi="Arial Narrow"/>
                <w:bCs/>
                <w:sz w:val="20"/>
                <w:szCs w:val="20"/>
              </w:rPr>
              <w:t xml:space="preserve"> z čoho vyplýva, že v prípade zníženia/zvýšenia Grantu </w:t>
            </w:r>
            <w:r w:rsidR="00304382">
              <w:rPr>
                <w:rFonts w:ascii="Arial Narrow" w:hAnsi="Arial Narrow"/>
                <w:bCs/>
                <w:sz w:val="20"/>
                <w:szCs w:val="20"/>
              </w:rPr>
              <w:t xml:space="preserve">môže </w:t>
            </w:r>
            <w:r w:rsidR="0077766C">
              <w:rPr>
                <w:rFonts w:ascii="Arial Narrow" w:hAnsi="Arial Narrow"/>
                <w:bCs/>
                <w:sz w:val="20"/>
                <w:szCs w:val="20"/>
              </w:rPr>
              <w:t>dochádza</w:t>
            </w:r>
            <w:r w:rsidR="00304382">
              <w:rPr>
                <w:rFonts w:ascii="Arial Narrow" w:hAnsi="Arial Narrow"/>
                <w:bCs/>
                <w:sz w:val="20"/>
                <w:szCs w:val="20"/>
              </w:rPr>
              <w:t>ť</w:t>
            </w:r>
            <w:r w:rsidR="0077766C">
              <w:rPr>
                <w:rFonts w:ascii="Arial Narrow" w:hAnsi="Arial Narrow"/>
                <w:bCs/>
                <w:sz w:val="20"/>
                <w:szCs w:val="20"/>
              </w:rPr>
              <w:t xml:space="preserve"> k zníženiu/zvýšeniu minimálnej výšky spolufinancovania Prijímateľom</w:t>
            </w:r>
            <w:r w:rsidR="0033512A">
              <w:rPr>
                <w:rFonts w:ascii="Arial Narrow" w:hAnsi="Arial Narrow"/>
                <w:bCs/>
                <w:sz w:val="20"/>
                <w:szCs w:val="20"/>
              </w:rPr>
              <w:t xml:space="preserve"> podľa aktuálne platných pravidiel</w:t>
            </w:r>
            <w:r w:rsidR="0077766C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AE4F2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854918" w:rsidRPr="008851C5" w14:paraId="136C5189" w14:textId="77777777" w:rsidTr="000850E0">
        <w:tc>
          <w:tcPr>
            <w:tcW w:w="9498" w:type="dxa"/>
            <w:shd w:val="clear" w:color="auto" w:fill="2E74B5"/>
          </w:tcPr>
          <w:p w14:paraId="2ED3EE5E" w14:textId="77777777" w:rsidR="00854918" w:rsidRPr="00956EDA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</w:pPr>
            <w:r w:rsidRPr="00956EDA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 xml:space="preserve">Miesto a spôsob podania </w:t>
            </w:r>
            <w:r w:rsidR="00956EDA">
              <w:rPr>
                <w:rFonts w:ascii="Arial Narrow" w:hAnsi="Arial Narrow"/>
                <w:b/>
                <w:color w:val="FFFFFF"/>
                <w:sz w:val="24"/>
                <w:szCs w:val="24"/>
                <w:lang w:eastAsia="en-AU"/>
              </w:rPr>
              <w:t>FoG</w:t>
            </w:r>
          </w:p>
        </w:tc>
      </w:tr>
      <w:tr w:rsidR="00854918" w:rsidRPr="008851C5" w14:paraId="4AEBD2CB" w14:textId="77777777" w:rsidTr="000850E0">
        <w:tc>
          <w:tcPr>
            <w:tcW w:w="9498" w:type="dxa"/>
          </w:tcPr>
          <w:p w14:paraId="3D80AFE3" w14:textId="77777777" w:rsidR="00854918" w:rsidRPr="008851C5" w:rsidRDefault="00854918" w:rsidP="007856B7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  <w:p w14:paraId="0CE87D5F" w14:textId="66BC0FD9" w:rsidR="00B3650C" w:rsidRDefault="00854918" w:rsidP="002E5B52">
            <w:pPr>
              <w:spacing w:after="24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Prijímateľ predkladá </w:t>
            </w:r>
            <w:r w:rsidR="0030748A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Národnej agentúre </w:t>
            </w:r>
            <w:r w:rsidR="00956EDA">
              <w:rPr>
                <w:rFonts w:ascii="Arial Narrow" w:hAnsi="Arial Narrow"/>
                <w:sz w:val="20"/>
                <w:szCs w:val="20"/>
                <w:lang w:eastAsia="sk-SK"/>
              </w:rPr>
              <w:t>FoG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="00956EDA">
              <w:rPr>
                <w:rFonts w:ascii="Arial Narrow" w:hAnsi="Arial Narrow"/>
                <w:sz w:val="20"/>
                <w:szCs w:val="20"/>
                <w:lang w:eastAsia="en-AU"/>
              </w:rPr>
              <w:t xml:space="preserve">spolu s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príloh</w:t>
            </w:r>
            <w:r w:rsidR="00956EDA">
              <w:rPr>
                <w:rFonts w:ascii="Arial Narrow" w:hAnsi="Arial Narrow"/>
                <w:sz w:val="20"/>
                <w:szCs w:val="20"/>
                <w:lang w:eastAsia="en-AU"/>
              </w:rPr>
              <w:t>ami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v </w:t>
            </w:r>
            <w:r w:rsidR="005D7A85">
              <w:rPr>
                <w:rFonts w:ascii="Arial Narrow" w:hAnsi="Arial Narrow"/>
                <w:sz w:val="20"/>
                <w:szCs w:val="20"/>
                <w:lang w:eastAsia="sk-SK"/>
              </w:rPr>
              <w:t>listinnej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 elektronickej forme</w:t>
            </w:r>
            <w:r w:rsidR="007A65CE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</w:t>
            </w:r>
            <w:r w:rsidR="00C00423">
              <w:rPr>
                <w:rFonts w:ascii="Arial Narrow" w:hAnsi="Arial Narrow"/>
                <w:sz w:val="20"/>
                <w:szCs w:val="20"/>
                <w:lang w:eastAsia="sk-SK"/>
              </w:rPr>
              <w:t>na USB disku</w:t>
            </w:r>
            <w:r w:rsidR="00C00423" w:rsidRPr="00B572F7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vo formáte *pdf a*doc/docx</w:t>
            </w:r>
            <w:r w:rsidR="007A65CE">
              <w:rPr>
                <w:rFonts w:ascii="Arial Narrow" w:hAnsi="Arial Narrow"/>
                <w:sz w:val="20"/>
                <w:szCs w:val="20"/>
                <w:lang w:eastAsia="sk-SK"/>
              </w:rPr>
              <w:t>)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</w:p>
          <w:p w14:paraId="4E1E5A30" w14:textId="77777777" w:rsidR="00854918" w:rsidRPr="008851C5" w:rsidRDefault="00854918" w:rsidP="002E5B52">
            <w:pPr>
              <w:spacing w:after="24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na adresu:</w:t>
            </w:r>
          </w:p>
          <w:p w14:paraId="7D76B182" w14:textId="77777777" w:rsidR="00854918" w:rsidRPr="008851C5" w:rsidRDefault="00854918" w:rsidP="002E5B5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en-AU"/>
              </w:rPr>
              <w:t xml:space="preserve">Slovenská inovačná a energetická agentúra </w:t>
            </w:r>
            <w:r w:rsidRPr="008851C5"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D84D2C5" w14:textId="77777777" w:rsidR="00854918" w:rsidRPr="008851C5" w:rsidRDefault="00FA24C9" w:rsidP="002E5B5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Odbor Program Bohunice</w:t>
            </w:r>
          </w:p>
          <w:p w14:paraId="7B96A3DC" w14:textId="77777777" w:rsidR="00854918" w:rsidRPr="008851C5" w:rsidRDefault="00854918" w:rsidP="002E5B5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Bajkalská 27 </w:t>
            </w:r>
          </w:p>
          <w:p w14:paraId="5D191606" w14:textId="77777777" w:rsidR="00854918" w:rsidRDefault="00854918" w:rsidP="000676F6">
            <w:pPr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827 99 Bratislava</w:t>
            </w:r>
          </w:p>
          <w:p w14:paraId="266EBB9F" w14:textId="77777777" w:rsidR="00854918" w:rsidRPr="008851C5" w:rsidRDefault="00956EDA" w:rsidP="002E5B52">
            <w:pPr>
              <w:pStyle w:val="slovanzoznam"/>
              <w:tabs>
                <w:tab w:val="left" w:pos="708"/>
              </w:tabs>
              <w:spacing w:after="0" w:line="240" w:lineRule="auto"/>
              <w:ind w:left="0" w:firstLine="0"/>
              <w:rPr>
                <w:rFonts w:ascii="Arial Narrow" w:hAnsi="Arial Narrow"/>
                <w:spacing w:val="0"/>
                <w:lang w:val="sk-SK"/>
              </w:rPr>
            </w:pPr>
            <w:r>
              <w:rPr>
                <w:rFonts w:ascii="Arial Narrow" w:hAnsi="Arial Narrow"/>
                <w:spacing w:val="0"/>
                <w:lang w:val="sk-SK"/>
              </w:rPr>
              <w:t>F</w:t>
            </w:r>
            <w:r w:rsidR="00854918" w:rsidRPr="008851C5">
              <w:rPr>
                <w:rFonts w:ascii="Arial Narrow" w:hAnsi="Arial Narrow"/>
                <w:spacing w:val="0"/>
                <w:lang w:val="sk-SK"/>
              </w:rPr>
              <w:t>oG je možné predložiť na vyššie uvedenú adresu Národnej agentúry jedným z nasledovných spôsobov:</w:t>
            </w:r>
          </w:p>
          <w:p w14:paraId="01209BA1" w14:textId="77777777" w:rsidR="00854918" w:rsidRPr="008851C5" w:rsidRDefault="00854918" w:rsidP="00B94038">
            <w:pPr>
              <w:pStyle w:val="slovanzoznam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 Narrow" w:hAnsi="Arial Narrow"/>
                <w:spacing w:val="0"/>
                <w:lang w:val="sk-SK"/>
              </w:rPr>
            </w:pPr>
            <w:r w:rsidRPr="008851C5">
              <w:rPr>
                <w:rFonts w:ascii="Arial Narrow" w:hAnsi="Arial Narrow"/>
                <w:spacing w:val="0"/>
                <w:lang w:val="sk-SK"/>
              </w:rPr>
              <w:t>osobne v pracovné dni v čase 9.00 – 12.00 a 12.30 – 15.00;</w:t>
            </w:r>
          </w:p>
          <w:p w14:paraId="5AFF334C" w14:textId="77777777" w:rsidR="00854918" w:rsidRPr="008851C5" w:rsidRDefault="00854918" w:rsidP="00B94038">
            <w:pPr>
              <w:pStyle w:val="slovanzoznam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 Narrow" w:hAnsi="Arial Narrow"/>
                <w:spacing w:val="0"/>
                <w:lang w:val="sk-SK"/>
              </w:rPr>
            </w:pPr>
            <w:r w:rsidRPr="008851C5">
              <w:rPr>
                <w:rFonts w:ascii="Arial Narrow" w:hAnsi="Arial Narrow"/>
                <w:spacing w:val="0"/>
                <w:lang w:val="sk-SK"/>
              </w:rPr>
              <w:t>doporučenou poštou;</w:t>
            </w:r>
          </w:p>
          <w:p w14:paraId="0B5FD337" w14:textId="77777777" w:rsidR="005D7A85" w:rsidRDefault="00854918" w:rsidP="00B94038">
            <w:pPr>
              <w:pStyle w:val="slovanzoznam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 Narrow" w:hAnsi="Arial Narrow"/>
                <w:spacing w:val="0"/>
                <w:lang w:val="sk-SK"/>
              </w:rPr>
            </w:pPr>
            <w:r w:rsidRPr="008851C5">
              <w:rPr>
                <w:rFonts w:ascii="Arial Narrow" w:hAnsi="Arial Narrow"/>
                <w:spacing w:val="0"/>
                <w:lang w:val="sk-SK"/>
              </w:rPr>
              <w:t>kuriérskou službou</w:t>
            </w:r>
            <w:r w:rsidR="005D7A85">
              <w:rPr>
                <w:rFonts w:ascii="Arial Narrow" w:hAnsi="Arial Narrow"/>
                <w:spacing w:val="0"/>
                <w:lang w:val="sk-SK"/>
              </w:rPr>
              <w:t>;</w:t>
            </w:r>
          </w:p>
          <w:p w14:paraId="7636936F" w14:textId="77777777" w:rsidR="0010251E" w:rsidRPr="0060264A" w:rsidRDefault="00420E95" w:rsidP="0060264A">
            <w:pPr>
              <w:pStyle w:val="slovanzoznam"/>
              <w:tabs>
                <w:tab w:val="left" w:pos="708"/>
              </w:tabs>
              <w:spacing w:after="0" w:line="240" w:lineRule="auto"/>
              <w:ind w:left="0" w:firstLine="0"/>
              <w:rPr>
                <w:rFonts w:ascii="Arial Narrow" w:hAnsi="Arial Narrow"/>
                <w:spacing w:val="0"/>
                <w:lang w:val="sk-SK"/>
              </w:rPr>
            </w:pPr>
            <w:r w:rsidRPr="0060264A">
              <w:rPr>
                <w:rFonts w:ascii="Arial Narrow" w:hAnsi="Arial Narrow"/>
                <w:spacing w:val="0"/>
                <w:lang w:val="sk-SK"/>
              </w:rPr>
              <w:t>alebo</w:t>
            </w:r>
          </w:p>
          <w:p w14:paraId="26C2FAD8" w14:textId="69ED1BBA" w:rsidR="0060264A" w:rsidRDefault="00420E95" w:rsidP="0060264A">
            <w:pPr>
              <w:pStyle w:val="slovanzoznam"/>
              <w:tabs>
                <w:tab w:val="left" w:pos="708"/>
              </w:tabs>
              <w:spacing w:after="0" w:line="240" w:lineRule="auto"/>
              <w:ind w:left="0" w:firstLine="0"/>
              <w:rPr>
                <w:rFonts w:ascii="Arial Narrow" w:hAnsi="Arial Narrow"/>
                <w:spacing w:val="0"/>
                <w:lang w:val="sk-SK"/>
              </w:rPr>
            </w:pPr>
            <w:r w:rsidRPr="0060264A">
              <w:rPr>
                <w:rFonts w:ascii="Arial Narrow" w:hAnsi="Arial Narrow"/>
                <w:spacing w:val="0"/>
                <w:lang w:val="sk-SK"/>
              </w:rPr>
              <w:t>do elektronickej schránky Národnej agentúry</w:t>
            </w:r>
            <w:r w:rsidR="0010251E" w:rsidRPr="0060264A">
              <w:rPr>
                <w:rFonts w:ascii="Arial Narrow" w:hAnsi="Arial Narrow"/>
                <w:spacing w:val="0"/>
                <w:vertAlign w:val="superscript"/>
              </w:rPr>
              <w:footnoteReference w:id="2"/>
            </w:r>
            <w:r w:rsidRPr="0060264A">
              <w:rPr>
                <w:rFonts w:ascii="Arial Narrow" w:hAnsi="Arial Narrow"/>
                <w:spacing w:val="0"/>
                <w:lang w:val="sk-SK"/>
              </w:rPr>
              <w:t xml:space="preserve"> </w:t>
            </w:r>
            <w:r w:rsidR="009D18C0" w:rsidRPr="0060264A">
              <w:rPr>
                <w:rFonts w:ascii="Arial Narrow" w:hAnsi="Arial Narrow"/>
                <w:spacing w:val="0"/>
                <w:lang w:val="sk-SK"/>
              </w:rPr>
              <w:t>v </w:t>
            </w:r>
            <w:r w:rsidRPr="0060264A">
              <w:rPr>
                <w:rFonts w:ascii="Arial Narrow" w:hAnsi="Arial Narrow"/>
                <w:spacing w:val="0"/>
                <w:lang w:val="sk-SK"/>
              </w:rPr>
              <w:t xml:space="preserve">súlade s osobitným predpisom (zákon č. 305/2013 Z. z. o elektronickej podobe výkonu pôsobnosti orgánov verejnej moci a o zmene a doplnení niektorých zákonov (zákon o e-Governmente) v znení neskorších predpisov) za dodržania všetkých jeho ustanovení. V prípade, ak Prijímateľ predloží </w:t>
            </w:r>
            <w:r w:rsidR="00EA5DF6">
              <w:rPr>
                <w:rFonts w:ascii="Arial Narrow" w:hAnsi="Arial Narrow"/>
                <w:spacing w:val="0"/>
                <w:lang w:val="sk-SK"/>
              </w:rPr>
              <w:t>FoG</w:t>
            </w:r>
            <w:r w:rsidR="00EA5DF6" w:rsidRPr="0060264A">
              <w:rPr>
                <w:rFonts w:ascii="Arial Narrow" w:hAnsi="Arial Narrow"/>
                <w:spacing w:val="0"/>
                <w:lang w:val="sk-SK"/>
              </w:rPr>
              <w:t xml:space="preserve"> </w:t>
            </w:r>
            <w:r w:rsidRPr="0060264A">
              <w:rPr>
                <w:rFonts w:ascii="Arial Narrow" w:hAnsi="Arial Narrow"/>
                <w:spacing w:val="0"/>
                <w:lang w:val="sk-SK"/>
              </w:rPr>
              <w:t>do elektronickej schránky, Národná age</w:t>
            </w:r>
            <w:r w:rsidR="00923A19" w:rsidRPr="0060264A">
              <w:rPr>
                <w:rFonts w:ascii="Arial Narrow" w:hAnsi="Arial Narrow"/>
                <w:spacing w:val="0"/>
                <w:lang w:val="sk-SK"/>
              </w:rPr>
              <w:t>ntúra bude doručovať písomnosti</w:t>
            </w:r>
            <w:r w:rsidRPr="0060264A">
              <w:rPr>
                <w:rFonts w:ascii="Arial Narrow" w:hAnsi="Arial Narrow"/>
                <w:spacing w:val="0"/>
                <w:lang w:val="sk-SK"/>
              </w:rPr>
              <w:t xml:space="preserve">  vyhotovené v procese</w:t>
            </w:r>
            <w:r w:rsidR="00923A19" w:rsidRPr="0060264A">
              <w:rPr>
                <w:rFonts w:ascii="Arial Narrow" w:hAnsi="Arial Narrow"/>
                <w:spacing w:val="0"/>
                <w:lang w:val="sk-SK"/>
              </w:rPr>
              <w:t xml:space="preserve"> pridelenia Grantu elektronicky</w:t>
            </w:r>
            <w:r w:rsidRPr="0060264A">
              <w:rPr>
                <w:rFonts w:ascii="Arial Narrow" w:hAnsi="Arial Narrow"/>
                <w:spacing w:val="0"/>
                <w:lang w:val="sk-SK"/>
              </w:rPr>
              <w:t xml:space="preserve"> v súlade so zákonom o e-</w:t>
            </w:r>
            <w:r w:rsidR="00D25836" w:rsidRPr="0060264A">
              <w:rPr>
                <w:rFonts w:ascii="Arial Narrow" w:hAnsi="Arial Narrow"/>
                <w:spacing w:val="0"/>
                <w:lang w:val="sk-SK"/>
              </w:rPr>
              <w:t>Governmente</w:t>
            </w:r>
            <w:r w:rsidR="0060264A">
              <w:rPr>
                <w:rFonts w:ascii="Arial Narrow" w:hAnsi="Arial Narrow"/>
                <w:spacing w:val="0"/>
                <w:lang w:val="sk-SK"/>
              </w:rPr>
              <w:t>.</w:t>
            </w:r>
          </w:p>
          <w:p w14:paraId="211DEB24" w14:textId="77777777" w:rsidR="0060264A" w:rsidRDefault="0060264A" w:rsidP="0060264A">
            <w:pPr>
              <w:pStyle w:val="slovanzoznam"/>
              <w:tabs>
                <w:tab w:val="left" w:pos="708"/>
              </w:tabs>
              <w:spacing w:after="0" w:line="240" w:lineRule="auto"/>
              <w:ind w:left="0" w:firstLine="0"/>
              <w:rPr>
                <w:rFonts w:ascii="Arial Narrow" w:hAnsi="Arial Narrow"/>
                <w:spacing w:val="0"/>
                <w:lang w:val="sk-SK"/>
              </w:rPr>
            </w:pPr>
          </w:p>
          <w:p w14:paraId="13D2802C" w14:textId="77777777" w:rsidR="00854918" w:rsidRPr="0060264A" w:rsidRDefault="00854918" w:rsidP="0060264A">
            <w:pPr>
              <w:pStyle w:val="slovanzoznam"/>
              <w:tabs>
                <w:tab w:val="left" w:pos="708"/>
              </w:tabs>
              <w:spacing w:after="0" w:line="240" w:lineRule="auto"/>
              <w:ind w:left="0" w:firstLine="0"/>
              <w:rPr>
                <w:rFonts w:ascii="Arial Narrow" w:hAnsi="Arial Narrow"/>
                <w:spacing w:val="0"/>
                <w:lang w:val="sk-SK"/>
              </w:rPr>
            </w:pPr>
            <w:r w:rsidRPr="0060264A">
              <w:rPr>
                <w:rFonts w:ascii="Arial Narrow" w:hAnsi="Arial Narrow"/>
                <w:spacing w:val="0"/>
                <w:lang w:val="sk-SK"/>
              </w:rPr>
              <w:lastRenderedPageBreak/>
              <w:t xml:space="preserve">Prijímateľ je povinný predložiť </w:t>
            </w:r>
            <w:r w:rsidR="00956EDA">
              <w:rPr>
                <w:rFonts w:ascii="Arial Narrow" w:hAnsi="Arial Narrow"/>
                <w:spacing w:val="0"/>
                <w:lang w:val="sk-SK"/>
              </w:rPr>
              <w:t>F</w:t>
            </w:r>
            <w:r w:rsidRPr="0060264A">
              <w:rPr>
                <w:rFonts w:ascii="Arial Narrow" w:hAnsi="Arial Narrow"/>
                <w:spacing w:val="0"/>
                <w:lang w:val="sk-SK"/>
              </w:rPr>
              <w:t xml:space="preserve">oG riadne, včas a vo forme určenej Národnou agentúrou v súlade s podmienkami uvedenými v kapitole 8.2 Systému implementácie pre Program Bohunice. </w:t>
            </w:r>
          </w:p>
          <w:p w14:paraId="0D8BE564" w14:textId="77777777" w:rsidR="007F3A09" w:rsidRPr="007F3A09" w:rsidRDefault="00854918" w:rsidP="00F95419">
            <w:pPr>
              <w:spacing w:before="240" w:after="0"/>
              <w:jc w:val="both"/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 xml:space="preserve">V prípade, ak Prijímateľ nepredloží </w:t>
            </w:r>
            <w:r w:rsidR="00956EDA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>oG riadne, včas a v určenej forme a takto vzniknutý nedostatok nie je možné odstrániť doplnením neúplných údajov, vysvetlením nejasností alebo nápravou nepravdivých údajov v </w:t>
            </w:r>
            <w:r w:rsidR="00956EDA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 xml:space="preserve">oG alebo v prílohách, alebo tieto nejasnosti pretrvávajú aj po doplnení poskytnutom Prijímateľom na základe opakovanej výzvy Národnej agentúry, v dôsledku čoho nie je možné overiť splnenie povinnosti Prijímateľa predložiť </w:t>
            </w:r>
            <w:r w:rsidR="00956EDA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 xml:space="preserve">oG riadne, včas a v určenej forme, </w:t>
            </w:r>
            <w:r w:rsidR="00AF3489"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 xml:space="preserve">Národná agentúra nepokračuje v procese prideľovania Grantu (t. j. neoveruje ďalej </w:t>
            </w:r>
            <w:r w:rsidR="00956EDA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>F</w:t>
            </w:r>
            <w:r w:rsidR="00AF3489"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>oG) a zastaví proces prideľovania Grantu. Súčasne informuje Prijímateľa o zastavení procesu prideľovania Grantu prostredníctvom oznámenia, čím sa proces prideľovania Grantu na základe tohto vyzvania končí.</w:t>
            </w:r>
            <w:r w:rsidRPr="008851C5">
              <w:rPr>
                <w:rFonts w:ascii="Arial Narrow" w:hAnsi="Arial Narrow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</w:tr>
      <w:tr w:rsidR="00854918" w:rsidRPr="008851C5" w14:paraId="0042CB11" w14:textId="77777777" w:rsidTr="000850E0">
        <w:tc>
          <w:tcPr>
            <w:tcW w:w="9498" w:type="dxa"/>
            <w:shd w:val="clear" w:color="auto" w:fill="2E74B5"/>
          </w:tcPr>
          <w:p w14:paraId="540288B1" w14:textId="77777777" w:rsidR="00854918" w:rsidRPr="008851C5" w:rsidRDefault="00854918" w:rsidP="00714C3E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lastRenderedPageBreak/>
              <w:t xml:space="preserve">Kontaktné údaje </w:t>
            </w:r>
            <w:r w:rsidR="00714C3E"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Národnej agentúry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a spôsob komunikácie s Národnou agentúrou</w:t>
            </w:r>
          </w:p>
        </w:tc>
      </w:tr>
      <w:tr w:rsidR="00854918" w:rsidRPr="008851C5" w14:paraId="2E377AD4" w14:textId="77777777" w:rsidTr="000850E0">
        <w:tc>
          <w:tcPr>
            <w:tcW w:w="9498" w:type="dxa"/>
          </w:tcPr>
          <w:p w14:paraId="1D74F9B5" w14:textId="77777777" w:rsidR="00854918" w:rsidRPr="008851C5" w:rsidRDefault="00854918" w:rsidP="002E5B52">
            <w:pPr>
              <w:spacing w:before="24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Komunikácia medzi Národnou agentúrou a Prijímateľom sa uskutočňuje nasledovnými formami:</w:t>
            </w:r>
          </w:p>
          <w:p w14:paraId="2B9C66E1" w14:textId="77777777" w:rsidR="00854918" w:rsidRPr="008851C5" w:rsidRDefault="00854918" w:rsidP="002E5B52">
            <w:pPr>
              <w:pStyle w:val="Odsekzoznamu"/>
              <w:numPr>
                <w:ilvl w:val="0"/>
                <w:numId w:val="19"/>
              </w:numPr>
              <w:spacing w:after="240"/>
              <w:jc w:val="both"/>
              <w:rPr>
                <w:rFonts w:ascii="Arial Narrow" w:hAnsi="Arial Narrow"/>
                <w:color w:val="00000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000000"/>
                <w:lang w:eastAsia="en-AU"/>
              </w:rPr>
              <w:t xml:space="preserve">Písomnou formou na </w:t>
            </w:r>
            <w:r w:rsidR="005D7A85">
              <w:rPr>
                <w:rFonts w:ascii="Arial Narrow" w:hAnsi="Arial Narrow"/>
                <w:b/>
                <w:color w:val="000000"/>
                <w:lang w:eastAsia="en-AU"/>
              </w:rPr>
              <w:t xml:space="preserve">poštovej </w:t>
            </w:r>
            <w:r w:rsidRPr="008851C5">
              <w:rPr>
                <w:rFonts w:ascii="Arial Narrow" w:hAnsi="Arial Narrow"/>
                <w:b/>
                <w:color w:val="000000"/>
                <w:lang w:eastAsia="en-AU"/>
              </w:rPr>
              <w:t>adrese Národnej agentúry:</w:t>
            </w:r>
          </w:p>
          <w:p w14:paraId="2A238A99" w14:textId="77777777" w:rsidR="00FA24C9" w:rsidRPr="008851C5" w:rsidRDefault="00854918" w:rsidP="002E5B52">
            <w:pPr>
              <w:spacing w:after="0"/>
              <w:ind w:left="744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Slovenská inovačná a energetická agentúra</w:t>
            </w:r>
          </w:p>
          <w:p w14:paraId="3088E6A6" w14:textId="77777777" w:rsidR="00854918" w:rsidRPr="008851C5" w:rsidRDefault="00FA24C9" w:rsidP="002E5B52">
            <w:pPr>
              <w:spacing w:after="0"/>
              <w:ind w:left="744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Odbor Program Bohunice</w:t>
            </w:r>
            <w:r w:rsidR="00854918"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 xml:space="preserve"> </w:t>
            </w:r>
          </w:p>
          <w:p w14:paraId="0F054AB2" w14:textId="77777777" w:rsidR="00FE2C37" w:rsidRPr="008851C5" w:rsidRDefault="00FE2C37" w:rsidP="00FE2C37">
            <w:pPr>
              <w:spacing w:after="0"/>
              <w:ind w:left="744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Bajkalská 27 </w:t>
            </w:r>
          </w:p>
          <w:p w14:paraId="590F40B7" w14:textId="77777777" w:rsidR="00FE2C37" w:rsidRPr="008851C5" w:rsidRDefault="00FE2C37" w:rsidP="00FE2C37">
            <w:pPr>
              <w:spacing w:after="0"/>
              <w:ind w:left="744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827 99 Bratislava</w:t>
            </w:r>
          </w:p>
          <w:p w14:paraId="39329335" w14:textId="77777777" w:rsidR="00854918" w:rsidRPr="008851C5" w:rsidRDefault="005D7A85" w:rsidP="00FE2C37">
            <w:pPr>
              <w:spacing w:after="0"/>
              <w:ind w:left="744"/>
              <w:jc w:val="both"/>
              <w:rPr>
                <w:rFonts w:ascii="Arial Narrow" w:hAnsi="Arial Narrow"/>
                <w:color w:val="000000"/>
                <w:lang w:eastAsia="en-AU"/>
              </w:rPr>
            </w:pPr>
            <w:r>
              <w:rPr>
                <w:rFonts w:ascii="Arial Narrow" w:hAnsi="Arial Narrow"/>
                <w:b/>
                <w:color w:val="000000"/>
                <w:lang w:eastAsia="en-AU"/>
              </w:rPr>
              <w:t>alebo na e</w:t>
            </w:r>
            <w:r w:rsidR="00854918" w:rsidRPr="008851C5">
              <w:rPr>
                <w:rFonts w:ascii="Arial Narrow" w:hAnsi="Arial Narrow"/>
                <w:b/>
                <w:color w:val="000000"/>
                <w:lang w:eastAsia="en-AU"/>
              </w:rPr>
              <w:t>lektronick</w:t>
            </w:r>
            <w:r>
              <w:rPr>
                <w:rFonts w:ascii="Arial Narrow" w:hAnsi="Arial Narrow"/>
                <w:b/>
                <w:color w:val="000000"/>
                <w:lang w:eastAsia="en-AU"/>
              </w:rPr>
              <w:t>ej</w:t>
            </w:r>
            <w:r w:rsidR="00854918" w:rsidRPr="008851C5">
              <w:rPr>
                <w:rFonts w:ascii="Arial Narrow" w:hAnsi="Arial Narrow"/>
                <w:b/>
                <w:color w:val="000000"/>
                <w:lang w:eastAsia="en-AU"/>
              </w:rPr>
              <w:t xml:space="preserve"> e-mailovej adrese</w:t>
            </w:r>
            <w:r w:rsidR="00D045BB" w:rsidRPr="008851C5">
              <w:rPr>
                <w:rFonts w:ascii="Arial Narrow" w:hAnsi="Arial Narrow"/>
                <w:b/>
                <w:color w:val="000000"/>
                <w:lang w:eastAsia="en-AU"/>
              </w:rPr>
              <w:t>:</w:t>
            </w:r>
            <w:r w:rsidR="00854918" w:rsidRPr="008851C5">
              <w:rPr>
                <w:rFonts w:ascii="Arial Narrow" w:hAnsi="Arial Narrow"/>
                <w:color w:val="000000"/>
                <w:lang w:eastAsia="en-AU"/>
              </w:rPr>
              <w:t xml:space="preserve"> </w:t>
            </w:r>
            <w:r w:rsidR="003A5A99" w:rsidRPr="008851C5">
              <w:rPr>
                <w:rFonts w:ascii="Arial Narrow" w:hAnsi="Arial Narrow"/>
                <w:color w:val="000000"/>
                <w:lang w:eastAsia="en-AU"/>
              </w:rPr>
              <w:t>peter.kovar</w:t>
            </w:r>
            <w:r w:rsidR="003A5A99" w:rsidRPr="008851C5">
              <w:rPr>
                <w:rFonts w:ascii="Arial Narrow" w:hAnsi="Arial Narrow"/>
                <w:color w:val="000000"/>
                <w:lang w:val="en-US" w:eastAsia="en-AU"/>
              </w:rPr>
              <w:t>@siea.gov.sk</w:t>
            </w:r>
          </w:p>
          <w:p w14:paraId="64463337" w14:textId="77777777" w:rsidR="00854918" w:rsidRPr="008851C5" w:rsidRDefault="00854918" w:rsidP="002E5B52">
            <w:pPr>
              <w:pStyle w:val="Odsekzoznamu"/>
              <w:numPr>
                <w:ilvl w:val="0"/>
                <w:numId w:val="19"/>
              </w:numPr>
              <w:spacing w:before="240" w:after="240"/>
              <w:jc w:val="both"/>
              <w:rPr>
                <w:rFonts w:ascii="Arial Narrow" w:hAnsi="Arial Narrow"/>
                <w:b/>
                <w:color w:val="00000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000000"/>
                <w:lang w:eastAsia="en-AU"/>
              </w:rPr>
              <w:t xml:space="preserve">Telefonicky na telefónnom čísle </w:t>
            </w:r>
            <w:r w:rsidRPr="008851C5">
              <w:rPr>
                <w:rFonts w:ascii="Arial Narrow" w:hAnsi="Arial Narrow"/>
                <w:color w:val="000000"/>
                <w:u w:val="single"/>
                <w:lang w:eastAsia="en-AU"/>
              </w:rPr>
              <w:t>+</w:t>
            </w:r>
            <w:r w:rsidRPr="008851C5">
              <w:rPr>
                <w:rFonts w:ascii="Arial Narrow" w:hAnsi="Arial Narrow"/>
                <w:u w:val="single"/>
                <w:lang w:eastAsia="en-AU"/>
              </w:rPr>
              <w:t>421</w:t>
            </w:r>
            <w:r w:rsidR="007535A5" w:rsidRPr="008851C5">
              <w:rPr>
                <w:rFonts w:ascii="Arial Narrow" w:hAnsi="Arial Narrow"/>
                <w:u w:val="single"/>
                <w:lang w:eastAsia="en-AU"/>
              </w:rPr>
              <w:t> 905 578 481</w:t>
            </w:r>
          </w:p>
          <w:p w14:paraId="7427B273" w14:textId="77777777" w:rsidR="00854918" w:rsidRPr="008851C5" w:rsidRDefault="00854918" w:rsidP="002E5B52">
            <w:pPr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Informácie týkajúce sa vyzvania je možné získať aj na webovom sídle </w:t>
            </w:r>
            <w:hyperlink r:id="rId10" w:history="1">
              <w:r w:rsidRPr="005A3650">
                <w:rPr>
                  <w:rStyle w:val="Hypertextovprepojenie"/>
                  <w:rFonts w:ascii="Arial Narrow" w:hAnsi="Arial Narrow"/>
                  <w:color w:val="auto"/>
                  <w:sz w:val="20"/>
                </w:rPr>
                <w:t>https://www.siea.sk/program-bohunice/</w:t>
              </w:r>
            </w:hyperlink>
            <w:r w:rsidRPr="008851C5">
              <w:rPr>
                <w:rFonts w:ascii="Arial Narrow" w:hAnsi="Arial Narrow"/>
              </w:rPr>
              <w:t xml:space="preserve">, </w:t>
            </w:r>
            <w:r w:rsidRPr="008851C5">
              <w:rPr>
                <w:rFonts w:ascii="Arial Narrow" w:hAnsi="Arial Narrow"/>
                <w:sz w:val="20"/>
                <w:szCs w:val="20"/>
              </w:rPr>
              <w:t>kde sú zverejnené aj všetky relevantné dokumenty vzťahujúce sa na vyzvanie.</w:t>
            </w:r>
          </w:p>
          <w:p w14:paraId="31F5CE14" w14:textId="77777777" w:rsidR="00854918" w:rsidRPr="008851C5" w:rsidRDefault="00854918" w:rsidP="002E5B52">
            <w:pPr>
              <w:jc w:val="both"/>
              <w:rPr>
                <w:rFonts w:ascii="Arial Narrow" w:hAnsi="Arial Narrow"/>
                <w:sz w:val="20"/>
                <w:szCs w:val="20"/>
                <w:u w:val="single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Národná agentúra môže pri príprave </w:t>
            </w:r>
            <w:r w:rsidR="00003EB7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usmerňovať Prijímateľa a Prijímateľ je povinný tieto usmernenia dodržiavať. Zároveň si Národná agentúra okrem vyššie uvedených spôsobov komunikácie vyhradzuje právo zabezpečiť usmerňovanie Prijímateľa pri príprave </w:t>
            </w:r>
            <w:r w:rsidR="00003EB7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aj na pracovných stretnutiach, resp. ad hoc rokovaniach týkajúcich sa kvalitnej a včasnej prípravy </w:t>
            </w:r>
            <w:r w:rsidR="00003EB7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a v nej obsiahnutého </w:t>
            </w:r>
            <w:r w:rsidR="00EA3B39" w:rsidRPr="008851C5">
              <w:rPr>
                <w:rFonts w:ascii="Arial Narrow" w:hAnsi="Arial Narrow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rojektu.</w:t>
            </w:r>
          </w:p>
          <w:p w14:paraId="3DEFA91C" w14:textId="77777777" w:rsidR="00854918" w:rsidRPr="008851C5" w:rsidRDefault="00854918" w:rsidP="00802FF1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u w:val="single"/>
                <w:lang w:eastAsia="en-AU"/>
              </w:rPr>
              <w:t>Záväzný charakter majú informácie poskytnuté Národnou agentúrou písomnou formou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. Informácie poskytnuté telefonicky alebo ústne nie je možné považovať za záväzné a odvolávať sa na ne.</w:t>
            </w:r>
          </w:p>
        </w:tc>
      </w:tr>
    </w:tbl>
    <w:p w14:paraId="216FE0D2" w14:textId="77777777" w:rsidR="00854918" w:rsidRPr="008851C5" w:rsidRDefault="00854918" w:rsidP="00FD067D">
      <w:pPr>
        <w:rPr>
          <w:rFonts w:ascii="Arial Narrow" w:hAnsi="Arial Narrow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515"/>
        <w:gridCol w:w="2326"/>
        <w:gridCol w:w="179"/>
        <w:gridCol w:w="1861"/>
      </w:tblGrid>
      <w:tr w:rsidR="00854918" w:rsidRPr="008851C5" w14:paraId="0712D33A" w14:textId="77777777" w:rsidTr="000850E0">
        <w:trPr>
          <w:trHeight w:val="158"/>
        </w:trPr>
        <w:tc>
          <w:tcPr>
            <w:tcW w:w="9498" w:type="dxa"/>
            <w:gridSpan w:val="5"/>
            <w:shd w:val="clear" w:color="auto" w:fill="323E4F"/>
          </w:tcPr>
          <w:p w14:paraId="5C10AEE8" w14:textId="77777777" w:rsidR="00854918" w:rsidRPr="008851C5" w:rsidRDefault="00854918" w:rsidP="00B94038">
            <w:pPr>
              <w:pStyle w:val="Odsekzoznamu"/>
              <w:numPr>
                <w:ilvl w:val="0"/>
                <w:numId w:val="16"/>
              </w:numPr>
              <w:ind w:left="284" w:hanging="284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Podmienky získania Grantu</w:t>
            </w:r>
          </w:p>
        </w:tc>
      </w:tr>
      <w:tr w:rsidR="00854918" w:rsidRPr="008851C5" w14:paraId="7C52104D" w14:textId="77777777" w:rsidTr="000850E0">
        <w:trPr>
          <w:trHeight w:val="158"/>
        </w:trPr>
        <w:tc>
          <w:tcPr>
            <w:tcW w:w="9498" w:type="dxa"/>
            <w:gridSpan w:val="5"/>
            <w:shd w:val="clear" w:color="auto" w:fill="FFFFFF"/>
          </w:tcPr>
          <w:p w14:paraId="783DFC7B" w14:textId="77777777" w:rsidR="00854918" w:rsidRPr="008851C5" w:rsidRDefault="00854918" w:rsidP="002E5B52">
            <w:pPr>
              <w:pStyle w:val="Default"/>
              <w:spacing w:before="2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</w:rPr>
              <w:t xml:space="preserve">Podmienky získania Grantu predstavujú súbor podmienok overovaných Národnou agentúrou v procese prideľovania Grantu na základe </w:t>
            </w:r>
            <w:r w:rsidR="00FA75DB">
              <w:rPr>
                <w:rFonts w:ascii="Arial Narrow" w:hAnsi="Arial Narrow" w:cs="Times New Roman"/>
                <w:sz w:val="20"/>
                <w:szCs w:val="20"/>
              </w:rPr>
              <w:t>F</w:t>
            </w:r>
            <w:r w:rsidRPr="008851C5">
              <w:rPr>
                <w:rFonts w:ascii="Arial Narrow" w:hAnsi="Arial Narrow" w:cs="Times New Roman"/>
                <w:sz w:val="20"/>
                <w:szCs w:val="20"/>
              </w:rPr>
              <w:t xml:space="preserve">oG, 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ale aj počas platnosti a účinnosti Zmluvy o poskytnutí grantu, ktoré musí Prijímateľ spĺňať na to, aby mu bol pridelený a následne skutočne poskytnutý (vyplatený) príslušný Grant. </w:t>
            </w:r>
          </w:p>
          <w:p w14:paraId="7D0C0586" w14:textId="77777777" w:rsidR="00854918" w:rsidRPr="008851C5" w:rsidRDefault="00854918" w:rsidP="004D1B3B">
            <w:pPr>
              <w:pStyle w:val="AOHead2"/>
              <w:keepNext w:val="0"/>
              <w:spacing w:before="120" w:line="264" w:lineRule="auto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851C5">
              <w:rPr>
                <w:rFonts w:ascii="Arial Narrow" w:hAnsi="Arial Narrow"/>
                <w:b w:val="0"/>
                <w:sz w:val="20"/>
                <w:szCs w:val="20"/>
              </w:rPr>
              <w:t xml:space="preserve">Prijímateľ musí spĺňať podmienky získania </w:t>
            </w:r>
            <w:r w:rsidR="00EB75C5">
              <w:rPr>
                <w:rFonts w:ascii="Arial Narrow" w:hAnsi="Arial Narrow"/>
                <w:b w:val="0"/>
                <w:sz w:val="20"/>
                <w:szCs w:val="20"/>
              </w:rPr>
              <w:t>G</w:t>
            </w:r>
            <w:r w:rsidRPr="008851C5">
              <w:rPr>
                <w:rFonts w:ascii="Arial Narrow" w:hAnsi="Arial Narrow"/>
                <w:b w:val="0"/>
                <w:sz w:val="20"/>
                <w:szCs w:val="20"/>
              </w:rPr>
              <w:t xml:space="preserve">rantu aj počas platnosti a účinnosti </w:t>
            </w:r>
            <w:r w:rsidR="000B493C" w:rsidRPr="008851C5">
              <w:rPr>
                <w:rFonts w:ascii="Arial Narrow" w:hAnsi="Arial Narrow"/>
                <w:b w:val="0"/>
                <w:sz w:val="20"/>
                <w:szCs w:val="20"/>
              </w:rPr>
              <w:t>Z</w:t>
            </w:r>
            <w:r w:rsidRPr="008851C5">
              <w:rPr>
                <w:rFonts w:ascii="Arial Narrow" w:hAnsi="Arial Narrow"/>
                <w:b w:val="0"/>
                <w:sz w:val="20"/>
                <w:szCs w:val="20"/>
              </w:rPr>
              <w:t xml:space="preserve">mluvy o poskytnutí grantu. 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 Zmluvy o poskytnutí grantu. </w:t>
            </w:r>
          </w:p>
          <w:p w14:paraId="513CD5D9" w14:textId="77777777" w:rsidR="00854918" w:rsidRPr="008851C5" w:rsidRDefault="00854918" w:rsidP="002E5B52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Ak v čase medzi vypracovaním Oznámenia o pridelení grantu a účinnosťou Zmluvy o poskytnutí grantu Národná agentúra zistí, že niektorá z podmienok získania Grantu nie je splnená, pristúpi k informovaniu štatutárneho orgánu Národnej agentúry o potrebe uplatnenia osobitných revíznych postupov podľa kapitoly 8.3.3 bod 2. Systému implementácie pre Program Bohunice. </w:t>
            </w:r>
          </w:p>
          <w:p w14:paraId="25E4BC87" w14:textId="77777777" w:rsidR="00854918" w:rsidRPr="008851C5" w:rsidRDefault="00854918" w:rsidP="002E5B52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Podmienky pre získanie Grantu, ktoré musí Prijímateľ splniť v rámci vyzvania, sú pre lepšiu orientáciu zoskupené z hľadiska ich vecného zamerania do nasledovných kategórií: </w:t>
            </w:r>
          </w:p>
          <w:p w14:paraId="53214096" w14:textId="77777777" w:rsidR="00854918" w:rsidRDefault="00854918" w:rsidP="000850E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Oprávnenosť Prijímateľa – zahŕňa podmienky pre oprávnenosť konkrétneho Prijímateľa a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kritériá pre akceptáciu Prijímateľa uvedené v kapitole 8.1.1 Systému implementácie pre Program Bohunice; splnenie kritérií pre akceptáciu Prijímateľa môže Prijímateľ deklarovať prostredníctvom čestného vyhlásenia (jedného čestného vyhlásenia, v ktorom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lastRenderedPageBreak/>
              <w:t xml:space="preserve">budú uvedené všetky čiastkové vyhlásenia), pričom si je vedomý následkov uvedenia nepravdivých skutočností (v nadväznosti na pravidlá týkajúce sa plnenia podmienok pre získanie Grantu uvedených v tejto časti vyššie v texte) </w:t>
            </w:r>
          </w:p>
          <w:p w14:paraId="3DB7A783" w14:textId="77777777" w:rsidR="00854918" w:rsidRPr="008851C5" w:rsidRDefault="00854918" w:rsidP="00EA160F">
            <w:pPr>
              <w:pStyle w:val="Defaul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Oprávnenosť činností </w:t>
            </w:r>
            <w:r w:rsidR="0034597B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P</w:t>
            </w: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rojektu</w:t>
            </w:r>
          </w:p>
          <w:p w14:paraId="49A23171" w14:textId="77777777" w:rsidR="00854918" w:rsidRPr="008851C5" w:rsidRDefault="00854918" w:rsidP="00EA160F">
            <w:pPr>
              <w:pStyle w:val="Defaul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Oprávnenosť výdavkov </w:t>
            </w:r>
            <w:r w:rsidR="0034597B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P</w:t>
            </w: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rojektu</w:t>
            </w:r>
          </w:p>
          <w:p w14:paraId="6E4FA89F" w14:textId="77777777" w:rsidR="00854918" w:rsidRPr="008851C5" w:rsidRDefault="00854918" w:rsidP="00EA160F">
            <w:pPr>
              <w:pStyle w:val="Defaul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 xml:space="preserve">Spôsob financovania </w:t>
            </w:r>
            <w:r w:rsidR="0034597B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P</w:t>
            </w: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rojektu</w:t>
            </w:r>
          </w:p>
          <w:p w14:paraId="0104BD2C" w14:textId="77777777" w:rsidR="00854918" w:rsidRPr="008851C5" w:rsidRDefault="00854918" w:rsidP="00EA160F">
            <w:pPr>
              <w:pStyle w:val="Defaul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/>
                <w:color w:val="auto"/>
                <w:sz w:val="20"/>
                <w:szCs w:val="20"/>
              </w:rPr>
              <w:t>Podmienky získania Grantu vyplývajúce z osobitných predpisov a zo Systému implementácie pre Program Bohunice</w:t>
            </w:r>
          </w:p>
          <w:p w14:paraId="2DD9F98F" w14:textId="77777777" w:rsidR="00854918" w:rsidRPr="008851C5" w:rsidRDefault="00854918" w:rsidP="00EA160F">
            <w:pPr>
              <w:pStyle w:val="Defaul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  <w:lang w:eastAsia="en-US"/>
              </w:rPr>
            </w:pPr>
            <w:r w:rsidRPr="008851C5">
              <w:rPr>
                <w:rFonts w:ascii="Arial Narrow" w:hAnsi="Arial Narrow"/>
                <w:color w:val="auto"/>
                <w:sz w:val="20"/>
                <w:szCs w:val="20"/>
              </w:rPr>
              <w:t>Ďalšie podmienky získania Grantu</w:t>
            </w:r>
          </w:p>
          <w:p w14:paraId="1E479BC0" w14:textId="7C6ACAC5" w:rsidR="00854918" w:rsidRDefault="00854918" w:rsidP="00B41A0A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20"/>
                <w:szCs w:val="22"/>
              </w:rPr>
            </w:pPr>
            <w:r w:rsidRPr="008851C5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V nasledujúcej tabuľke je uvedené znenie a opis podmienok získania Grantu. Z tabuľky vyplýva aj f</w:t>
            </w:r>
            <w:r w:rsidRPr="008851C5">
              <w:rPr>
                <w:rFonts w:ascii="Arial Narrow" w:hAnsi="Arial Narrow" w:cs="Times New Roman"/>
                <w:sz w:val="20"/>
                <w:szCs w:val="20"/>
              </w:rPr>
              <w:t>orma preukázania splnenia podmienok získania Grantu, ako aj spôsob ich overovania Národnou agentúrou.</w:t>
            </w:r>
            <w:r w:rsidRPr="008851C5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457623" w:rsidRPr="008851C5">
              <w:rPr>
                <w:rFonts w:ascii="Arial Narrow" w:hAnsi="Arial Narrow" w:cs="Times New Roman"/>
                <w:sz w:val="20"/>
                <w:szCs w:val="22"/>
              </w:rPr>
              <w:t>Národná agentúra overí splnenie podmienok získania Grantu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 xml:space="preserve"> s p.</w:t>
            </w:r>
            <w:r w:rsidR="00765A9B" w:rsidRPr="008851C5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č.</w:t>
            </w:r>
            <w:r w:rsidR="008C3287">
              <w:rPr>
                <w:rFonts w:ascii="Arial Narrow" w:hAnsi="Arial Narrow" w:cs="Times New Roman"/>
                <w:sz w:val="20"/>
                <w:szCs w:val="22"/>
              </w:rPr>
              <w:t xml:space="preserve"> 1,</w:t>
            </w:r>
            <w:r w:rsidR="00CE14AE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2,</w:t>
            </w:r>
            <w:r w:rsidR="00CE14AE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3,</w:t>
            </w:r>
            <w:r w:rsidR="00CE14AE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4,</w:t>
            </w:r>
            <w:r w:rsidR="00CE14AE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5,</w:t>
            </w:r>
            <w:r w:rsidR="00A024B9">
              <w:rPr>
                <w:rFonts w:ascii="Arial Narrow" w:hAnsi="Arial Narrow" w:cs="Times New Roman"/>
                <w:sz w:val="20"/>
                <w:szCs w:val="22"/>
              </w:rPr>
              <w:t xml:space="preserve"> 6,</w:t>
            </w:r>
            <w:r w:rsidR="000B2C14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1859FF" w:rsidRPr="008851C5">
              <w:rPr>
                <w:rFonts w:ascii="Arial Narrow" w:hAnsi="Arial Narrow" w:cs="Times New Roman"/>
                <w:sz w:val="20"/>
                <w:szCs w:val="22"/>
              </w:rPr>
              <w:t>7,</w:t>
            </w:r>
            <w:r w:rsidR="007D5656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A024B9">
              <w:rPr>
                <w:rFonts w:ascii="Arial Narrow" w:hAnsi="Arial Narrow" w:cs="Times New Roman"/>
                <w:sz w:val="20"/>
                <w:szCs w:val="22"/>
              </w:rPr>
              <w:t xml:space="preserve">8,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9,</w:t>
            </w:r>
            <w:r w:rsidR="00A024B9">
              <w:rPr>
                <w:rFonts w:ascii="Arial Narrow" w:hAnsi="Arial Narrow" w:cs="Times New Roman"/>
                <w:sz w:val="20"/>
                <w:szCs w:val="22"/>
              </w:rPr>
              <w:t xml:space="preserve"> 10, 11,</w:t>
            </w:r>
            <w:r w:rsidR="000B2C14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CB3BF6" w:rsidRPr="008851C5">
              <w:rPr>
                <w:rFonts w:ascii="Arial Narrow" w:hAnsi="Arial Narrow" w:cs="Times New Roman"/>
                <w:sz w:val="20"/>
                <w:szCs w:val="22"/>
              </w:rPr>
              <w:t>12,</w:t>
            </w:r>
            <w:r w:rsidR="00CE14AE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A024B9">
              <w:rPr>
                <w:rFonts w:ascii="Arial Narrow" w:hAnsi="Arial Narrow" w:cs="Times New Roman"/>
                <w:sz w:val="20"/>
                <w:szCs w:val="22"/>
              </w:rPr>
              <w:t>13,</w:t>
            </w:r>
            <w:r w:rsidR="00336236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A024B9">
              <w:rPr>
                <w:rFonts w:ascii="Arial Narrow" w:hAnsi="Arial Narrow" w:cs="Times New Roman"/>
                <w:sz w:val="20"/>
                <w:szCs w:val="22"/>
              </w:rPr>
              <w:t>18</w:t>
            </w:r>
            <w:r w:rsidR="000B2C14">
              <w:rPr>
                <w:rFonts w:ascii="Arial Narrow" w:hAnsi="Arial Narrow" w:cs="Times New Roman"/>
                <w:sz w:val="20"/>
                <w:szCs w:val="22"/>
              </w:rPr>
              <w:t xml:space="preserve">, </w:t>
            </w:r>
            <w:r w:rsidR="00A024B9">
              <w:rPr>
                <w:rFonts w:ascii="Arial Narrow" w:hAnsi="Arial Narrow" w:cs="Times New Roman"/>
                <w:sz w:val="20"/>
                <w:szCs w:val="22"/>
              </w:rPr>
              <w:t>22,</w:t>
            </w:r>
            <w:r w:rsidR="007D4E14">
              <w:rPr>
                <w:rFonts w:ascii="Arial Narrow" w:hAnsi="Arial Narrow" w:cs="Times New Roman"/>
                <w:sz w:val="20"/>
                <w:szCs w:val="22"/>
              </w:rPr>
              <w:t xml:space="preserve"> </w:t>
            </w:r>
            <w:r w:rsidR="00457623" w:rsidRPr="008851C5">
              <w:rPr>
                <w:rFonts w:ascii="Arial Narrow" w:hAnsi="Arial Narrow" w:cs="Times New Roman"/>
                <w:sz w:val="20"/>
                <w:szCs w:val="22"/>
              </w:rPr>
              <w:t>ktoré Prijímateľ preukazuje č</w:t>
            </w:r>
            <w:r w:rsidR="00B41A0A" w:rsidRPr="008851C5">
              <w:rPr>
                <w:rFonts w:ascii="Arial Narrow" w:hAnsi="Arial Narrow" w:cs="Times New Roman"/>
                <w:sz w:val="20"/>
                <w:szCs w:val="22"/>
              </w:rPr>
              <w:t>estným vyhlásením</w:t>
            </w:r>
            <w:r w:rsidR="00457623" w:rsidRPr="008851C5">
              <w:rPr>
                <w:rFonts w:ascii="Arial Narrow" w:hAnsi="Arial Narrow" w:cs="Times New Roman"/>
                <w:sz w:val="20"/>
                <w:szCs w:val="22"/>
              </w:rPr>
              <w:t xml:space="preserve"> (príloha č. 2 </w:t>
            </w:r>
            <w:r w:rsidR="00FA75DB">
              <w:rPr>
                <w:rFonts w:ascii="Arial Narrow" w:hAnsi="Arial Narrow" w:cs="Times New Roman"/>
                <w:sz w:val="20"/>
                <w:szCs w:val="22"/>
              </w:rPr>
              <w:t>F</w:t>
            </w:r>
            <w:r w:rsidR="00457623" w:rsidRPr="008851C5">
              <w:rPr>
                <w:rFonts w:ascii="Arial Narrow" w:hAnsi="Arial Narrow" w:cs="Times New Roman"/>
                <w:sz w:val="20"/>
                <w:szCs w:val="22"/>
              </w:rPr>
              <w:t xml:space="preserve">oG) aj </w:t>
            </w:r>
            <w:r w:rsidR="00B41A0A" w:rsidRPr="008851C5">
              <w:rPr>
                <w:rFonts w:ascii="Arial Narrow" w:hAnsi="Arial Narrow" w:cs="Times New Roman"/>
                <w:sz w:val="20"/>
                <w:szCs w:val="22"/>
              </w:rPr>
              <w:t>využitím</w:t>
            </w:r>
            <w:r w:rsidR="00457623" w:rsidRPr="008851C5">
              <w:rPr>
                <w:rFonts w:ascii="Arial Narrow" w:hAnsi="Arial Narrow" w:cs="Times New Roman"/>
                <w:sz w:val="20"/>
                <w:szCs w:val="22"/>
              </w:rPr>
              <w:t xml:space="preserve"> verejne dostupných webových stránok, prostredníctvom ktorých je možné tieto informácie overiť.</w:t>
            </w:r>
          </w:p>
          <w:p w14:paraId="69ABBBD7" w14:textId="77777777" w:rsidR="00F95419" w:rsidRPr="008851C5" w:rsidRDefault="00F95419" w:rsidP="00B41A0A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54918" w:rsidRPr="008851C5" w14:paraId="2FEADAF5" w14:textId="77777777" w:rsidTr="00E51156">
        <w:trPr>
          <w:trHeight w:val="157"/>
        </w:trPr>
        <w:tc>
          <w:tcPr>
            <w:tcW w:w="617" w:type="dxa"/>
            <w:shd w:val="clear" w:color="auto" w:fill="2E74B5"/>
          </w:tcPr>
          <w:p w14:paraId="73485B12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lastRenderedPageBreak/>
              <w:t>P.</w:t>
            </w:r>
            <w:r w:rsidR="00765A9B"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č.</w:t>
            </w:r>
          </w:p>
        </w:tc>
        <w:tc>
          <w:tcPr>
            <w:tcW w:w="4515" w:type="dxa"/>
            <w:shd w:val="clear" w:color="auto" w:fill="2E74B5"/>
          </w:tcPr>
          <w:p w14:paraId="39DAC08B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Znenie podmienky pre získanie Grantu a jej stručný opis</w:t>
            </w:r>
          </w:p>
        </w:tc>
        <w:tc>
          <w:tcPr>
            <w:tcW w:w="2505" w:type="dxa"/>
            <w:gridSpan w:val="2"/>
            <w:shd w:val="clear" w:color="auto" w:fill="2E74B5"/>
          </w:tcPr>
          <w:p w14:paraId="181969D8" w14:textId="78C34A96" w:rsidR="00854918" w:rsidRPr="008851C5" w:rsidRDefault="00854918" w:rsidP="00D46C4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</w:rPr>
              <w:t xml:space="preserve">Forma preukázania splnenia podmienok pre získanie Grantu </w:t>
            </w:r>
          </w:p>
        </w:tc>
        <w:tc>
          <w:tcPr>
            <w:tcW w:w="1861" w:type="dxa"/>
            <w:shd w:val="clear" w:color="auto" w:fill="2E74B5"/>
          </w:tcPr>
          <w:p w14:paraId="21FE32AD" w14:textId="77777777" w:rsidR="00854918" w:rsidRPr="008851C5" w:rsidRDefault="00854918" w:rsidP="00EA5DF6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Zaradenie dokumentov a informácií preukazujúcich splnenie podmienok pre získanie Grantu v rámci </w:t>
            </w:r>
            <w:r w:rsidR="00EA5DF6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FoG</w:t>
            </w:r>
            <w:r w:rsidR="00D46C47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 </w:t>
            </w:r>
            <w:r w:rsidR="00D46C47" w:rsidRPr="008851C5">
              <w:rPr>
                <w:rFonts w:ascii="Arial Narrow" w:hAnsi="Arial Narrow"/>
                <w:b/>
                <w:color w:val="FFFFFF"/>
                <w:sz w:val="20"/>
                <w:szCs w:val="20"/>
              </w:rPr>
              <w:t>a spôsob ich overenia zo strany Národnej agentúry</w:t>
            </w:r>
          </w:p>
        </w:tc>
      </w:tr>
      <w:tr w:rsidR="00854918" w:rsidRPr="008851C5" w14:paraId="008982C6" w14:textId="77777777" w:rsidTr="000850E0">
        <w:trPr>
          <w:trHeight w:val="157"/>
        </w:trPr>
        <w:tc>
          <w:tcPr>
            <w:tcW w:w="9498" w:type="dxa"/>
            <w:gridSpan w:val="5"/>
            <w:shd w:val="clear" w:color="auto" w:fill="2E74B5"/>
          </w:tcPr>
          <w:p w14:paraId="5FDEC71D" w14:textId="77777777" w:rsidR="00854918" w:rsidRPr="008851C5" w:rsidRDefault="00854918" w:rsidP="00F7032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Kategória podmienok získania Grantu : OPRÁVNENOSŤ </w:t>
            </w:r>
            <w:r w:rsidR="00F70323"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PRIJÍMATEĽA</w:t>
            </w:r>
          </w:p>
        </w:tc>
      </w:tr>
      <w:tr w:rsidR="00854918" w:rsidRPr="008851C5" w14:paraId="6F7FEDBA" w14:textId="77777777" w:rsidTr="00E51156">
        <w:trPr>
          <w:trHeight w:val="567"/>
        </w:trPr>
        <w:tc>
          <w:tcPr>
            <w:tcW w:w="617" w:type="dxa"/>
            <w:shd w:val="clear" w:color="auto" w:fill="DEEAF6"/>
          </w:tcPr>
          <w:p w14:paraId="366A943C" w14:textId="77777777" w:rsidR="00E24DB8" w:rsidRDefault="00E24DB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</w:p>
          <w:p w14:paraId="31C5A561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515" w:type="dxa"/>
            <w:shd w:val="clear" w:color="auto" w:fill="DEEAF6"/>
          </w:tcPr>
          <w:p w14:paraId="0666488B" w14:textId="77777777" w:rsidR="00E24DB8" w:rsidRDefault="00E24DB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</w:p>
          <w:p w14:paraId="1CF9A8DB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 xml:space="preserve">Konkrétny oprávnený </w:t>
            </w:r>
            <w:r w:rsidR="00015200"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</w:t>
            </w:r>
            <w:r w:rsidR="00F70323"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rijímateľ</w:t>
            </w:r>
          </w:p>
          <w:p w14:paraId="30CFA16B" w14:textId="77777777" w:rsidR="00854918" w:rsidRPr="008851C5" w:rsidRDefault="00854918" w:rsidP="007F64B3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Jediným oprávneným </w:t>
            </w:r>
            <w:r w:rsidR="00015200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P</w:t>
            </w:r>
            <w:r w:rsidR="00F70323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rijímateľom 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je </w:t>
            </w:r>
            <w:r w:rsidRPr="008851C5"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  <w:t>Jadrová a vyraďovacia spoločnosť, a.</w:t>
            </w:r>
            <w:r w:rsidR="00765A9B" w:rsidRPr="008851C5"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  <w:t>s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., ktorá vo vzťahu k činnostiam, ktoré sa majú vykonávať v zmysle schválenej </w:t>
            </w:r>
            <w:r w:rsidR="005B20A3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prierezovej PE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ako jediný subjekt spĺňa definíciu </w:t>
            </w:r>
            <w:r w:rsidR="001D0CD8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rijímateľa uvedenú v Systéme implementácie pre Projekt Bohunice</w:t>
            </w:r>
            <w:r w:rsidR="00647128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a </w:t>
            </w:r>
            <w:r w:rsidR="003C2F9C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vo v</w:t>
            </w:r>
            <w:r w:rsidR="00647128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ykonávacom rozhodnutí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. </w:t>
            </w:r>
          </w:p>
          <w:p w14:paraId="287040C4" w14:textId="77777777" w:rsidR="00854918" w:rsidRPr="008851C5" w:rsidRDefault="00854918" w:rsidP="009B6D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Ak osoba konajúca v mene oprávneného Prijímateľa je odlišná od štatutárneho orgánu Prijímateľa, musí byť riadne splnomocnená na výkon úkonov, ktoré má vykonať vo vzťahu k procesu prideľovania Grantu</w:t>
            </w:r>
            <w:r w:rsidR="00502511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,</w:t>
            </w:r>
            <w:r w:rsidR="009B6D8F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takéto</w:t>
            </w:r>
            <w:r w:rsidR="002D5ADB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02511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plnomocenstvo je Prijímateľ </w:t>
            </w:r>
            <w:r w:rsidR="00F8525E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povinný </w:t>
            </w:r>
            <w:r w:rsidR="00502511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predložiť</w:t>
            </w:r>
            <w:r w:rsidR="001B231C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Národnej agentúre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75717033" w14:textId="77777777" w:rsidR="00E24DB8" w:rsidRDefault="00E24DB8" w:rsidP="00EA160F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</w:p>
          <w:p w14:paraId="1BEA3BEE" w14:textId="77777777" w:rsidR="00854918" w:rsidRPr="008851C5" w:rsidRDefault="00854918" w:rsidP="00EA160F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Splnenie podmienky sa preukazuje: </w:t>
            </w:r>
          </w:p>
          <w:p w14:paraId="0409E66B" w14:textId="77777777" w:rsidR="00A45803" w:rsidRPr="008851C5" w:rsidRDefault="008A2A21" w:rsidP="00DA742C">
            <w:pPr>
              <w:numPr>
                <w:ilvl w:val="0"/>
                <w:numId w:val="25"/>
              </w:numPr>
              <w:tabs>
                <w:tab w:val="clear" w:pos="720"/>
                <w:tab w:val="num" w:pos="199"/>
                <w:tab w:val="left" w:pos="237"/>
              </w:tabs>
              <w:spacing w:after="120" w:line="276" w:lineRule="auto"/>
              <w:ind w:left="199" w:hanging="141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d</w:t>
            </w:r>
            <w:r w:rsidR="00A45803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oklad preukazujúci právnu subjektivitu Prijímateľa sa nepredkladá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,</w:t>
            </w:r>
          </w:p>
          <w:p w14:paraId="0AD938E4" w14:textId="77777777" w:rsidR="00854918" w:rsidRPr="008851C5" w:rsidRDefault="00854918" w:rsidP="00B9403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120" w:line="276" w:lineRule="auto"/>
              <w:ind w:left="252" w:hanging="252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povolením na 2. etapu vyraďovania jadrového zariadenia jadrovej elektrárne (JE) V1 v Jaslovských Bohuniciach, </w:t>
            </w:r>
          </w:p>
          <w:p w14:paraId="4A684823" w14:textId="77777777" w:rsidR="00854918" w:rsidRPr="008851C5" w:rsidRDefault="00854918" w:rsidP="00B9403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120" w:line="276" w:lineRule="auto"/>
              <w:ind w:left="252" w:hanging="252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povolením na nakladanie s rádioaktívnymi odpadmi v jadrovom zariadení JE V1 v Jaslovských Bohuniciach, </w:t>
            </w:r>
          </w:p>
          <w:p w14:paraId="1DA4413B" w14:textId="77777777" w:rsidR="00854918" w:rsidRPr="008851C5" w:rsidRDefault="00854918" w:rsidP="00B94038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120" w:line="276" w:lineRule="auto"/>
              <w:ind w:left="252" w:hanging="252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povolením na nakladanie s jadrovými materiálmi v jadrovom zariadení JE V1 v Jaslovských Bohuniciach, </w:t>
            </w:r>
          </w:p>
          <w:p w14:paraId="41673818" w14:textId="77777777" w:rsidR="00854918" w:rsidRPr="008851C5" w:rsidRDefault="00854918" w:rsidP="00BD4369">
            <w:pPr>
              <w:spacing w:after="120" w:line="276" w:lineRule="auto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povolenia b) až d) podľa právoplatného rozhodnutia Úradu Jadrového dozoru SR</w:t>
            </w:r>
          </w:p>
          <w:p w14:paraId="2FDFCB62" w14:textId="77777777" w:rsidR="00854918" w:rsidRPr="008851C5" w:rsidRDefault="00854918" w:rsidP="002A7FD3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spacing w:after="120" w:line="276" w:lineRule="auto"/>
              <w:ind w:left="252" w:hanging="252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povolenia vydané Úradom verejného zdravotníctva SR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lastRenderedPageBreak/>
              <w:t>vo vzťahu k povoleniam b) až d)</w:t>
            </w:r>
            <w:r w:rsidR="00967BFE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861" w:type="dxa"/>
            <w:shd w:val="clear" w:color="auto" w:fill="FFFFFF"/>
          </w:tcPr>
          <w:p w14:paraId="378A4033" w14:textId="77777777" w:rsidR="00E24DB8" w:rsidRDefault="00E24DB8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DCDB6F3" w14:textId="77777777" w:rsidR="00854918" w:rsidRPr="008851C5" w:rsidRDefault="00854918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Ad a): </w:t>
            </w:r>
            <w:r w:rsidR="008A2A21" w:rsidRPr="008851C5">
              <w:rPr>
                <w:rFonts w:ascii="Arial Narrow" w:hAnsi="Arial Narrow"/>
                <w:sz w:val="20"/>
                <w:szCs w:val="20"/>
              </w:rPr>
              <w:t>splnenie tejto podmienky overí Národná agentúra v</w:t>
            </w:r>
            <w:r w:rsidR="00CD5A16" w:rsidRPr="008851C5">
              <w:rPr>
                <w:rFonts w:ascii="Arial Narrow" w:hAnsi="Arial Narrow"/>
                <w:sz w:val="20"/>
                <w:szCs w:val="20"/>
              </w:rPr>
              <w:t> Obchodnom registri</w:t>
            </w:r>
            <w:r w:rsidR="003B737D" w:rsidRPr="008851C5">
              <w:rPr>
                <w:rFonts w:ascii="Arial Narrow" w:hAnsi="Arial Narrow"/>
                <w:sz w:val="20"/>
                <w:szCs w:val="20"/>
              </w:rPr>
              <w:t xml:space="preserve"> a registri právnických osôb, podnikateľov a orgánov verejnej moci</w:t>
            </w:r>
            <w:r w:rsidR="008A2A21" w:rsidRPr="008851C5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F05A9F" w14:textId="77777777" w:rsidR="00630606" w:rsidRDefault="007209B0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402D6E">
              <w:rPr>
                <w:rFonts w:ascii="Arial Narrow" w:hAnsi="Arial Narrow"/>
                <w:sz w:val="20"/>
                <w:szCs w:val="20"/>
              </w:rPr>
              <w:t>ó</w:t>
            </w:r>
            <w:r>
              <w:rPr>
                <w:rFonts w:ascii="Arial Narrow" w:hAnsi="Arial Narrow"/>
                <w:sz w:val="20"/>
                <w:szCs w:val="20"/>
              </w:rPr>
              <w:t>pie rozhodnut</w:t>
            </w:r>
            <w:r w:rsidR="00402D6E">
              <w:rPr>
                <w:rFonts w:ascii="Arial Narrow" w:hAnsi="Arial Narrow"/>
                <w:sz w:val="20"/>
                <w:szCs w:val="20"/>
              </w:rPr>
              <w:t>í</w:t>
            </w:r>
            <w:r>
              <w:rPr>
                <w:rFonts w:ascii="Arial Narrow" w:hAnsi="Arial Narrow"/>
                <w:sz w:val="20"/>
                <w:szCs w:val="20"/>
              </w:rPr>
              <w:t xml:space="preserve"> dozorn</w:t>
            </w:r>
            <w:r w:rsidR="00402D6E">
              <w:rPr>
                <w:rFonts w:ascii="Arial Narrow" w:hAnsi="Arial Narrow"/>
                <w:sz w:val="20"/>
                <w:szCs w:val="20"/>
              </w:rPr>
              <w:t>ý</w:t>
            </w:r>
            <w:r>
              <w:rPr>
                <w:rFonts w:ascii="Arial Narrow" w:hAnsi="Arial Narrow"/>
                <w:sz w:val="20"/>
                <w:szCs w:val="20"/>
              </w:rPr>
              <w:t>ch org</w:t>
            </w:r>
            <w:r w:rsidR="00402D6E">
              <w:rPr>
                <w:rFonts w:ascii="Arial Narrow" w:hAnsi="Arial Narrow"/>
                <w:sz w:val="20"/>
                <w:szCs w:val="20"/>
              </w:rPr>
              <w:t>á</w:t>
            </w:r>
            <w:r>
              <w:rPr>
                <w:rFonts w:ascii="Arial Narrow" w:hAnsi="Arial Narrow"/>
                <w:sz w:val="20"/>
                <w:szCs w:val="20"/>
              </w:rPr>
              <w:t>nov</w:t>
            </w:r>
            <w:r w:rsidR="00CE14AE">
              <w:rPr>
                <w:rFonts w:ascii="Arial Narrow" w:hAnsi="Arial Narrow"/>
                <w:sz w:val="20"/>
                <w:szCs w:val="20"/>
              </w:rPr>
              <w:t>, ktoré</w:t>
            </w:r>
            <w:r w:rsidR="008C32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A29B2">
              <w:rPr>
                <w:rFonts w:ascii="Arial Narrow" w:hAnsi="Arial Narrow"/>
                <w:sz w:val="20"/>
                <w:szCs w:val="20"/>
              </w:rPr>
              <w:t>tvoria pr</w:t>
            </w:r>
            <w:r w:rsidR="00402D6E" w:rsidRPr="002A29B2">
              <w:rPr>
                <w:rFonts w:ascii="Arial Narrow" w:hAnsi="Arial Narrow"/>
                <w:sz w:val="20"/>
                <w:szCs w:val="20"/>
              </w:rPr>
              <w:t>í</w:t>
            </w:r>
            <w:r w:rsidRPr="002A29B2">
              <w:rPr>
                <w:rFonts w:ascii="Arial Narrow" w:hAnsi="Arial Narrow"/>
                <w:sz w:val="20"/>
                <w:szCs w:val="20"/>
              </w:rPr>
              <w:t xml:space="preserve">lohu </w:t>
            </w:r>
            <w:r w:rsidR="00402D6E" w:rsidRPr="002A29B2">
              <w:rPr>
                <w:rFonts w:ascii="Arial Narrow" w:hAnsi="Arial Narrow"/>
                <w:sz w:val="20"/>
                <w:szCs w:val="20"/>
              </w:rPr>
              <w:t>č</w:t>
            </w:r>
            <w:r w:rsidRPr="002A29B2">
              <w:rPr>
                <w:rFonts w:ascii="Arial Narrow" w:hAnsi="Arial Narrow"/>
                <w:sz w:val="20"/>
                <w:szCs w:val="20"/>
              </w:rPr>
              <w:t>.1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0209">
              <w:rPr>
                <w:rFonts w:ascii="Arial Narrow" w:hAnsi="Arial Narrow"/>
                <w:sz w:val="20"/>
                <w:szCs w:val="20"/>
              </w:rPr>
              <w:t>F</w:t>
            </w:r>
            <w:r>
              <w:rPr>
                <w:rFonts w:ascii="Arial Narrow" w:hAnsi="Arial Narrow"/>
                <w:sz w:val="20"/>
                <w:szCs w:val="20"/>
              </w:rPr>
              <w:t>oG</w:t>
            </w:r>
            <w:r w:rsidR="006D32AC">
              <w:rPr>
                <w:rFonts w:ascii="Arial Narrow" w:hAnsi="Arial Narrow"/>
                <w:sz w:val="20"/>
                <w:szCs w:val="20"/>
              </w:rPr>
              <w:t>.</w:t>
            </w:r>
            <w:r w:rsidR="00C962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AD17782" w14:textId="1DF3983A" w:rsidR="00630606" w:rsidRDefault="00854918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Ad b) až e):  dokumenty uvedie Prijímateľ v </w:t>
            </w:r>
            <w:r w:rsidR="00D90209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 (časť 7 formulár</w:t>
            </w:r>
            <w:r w:rsidR="00C808F1">
              <w:rPr>
                <w:rFonts w:ascii="Arial Narrow" w:hAnsi="Arial Narrow"/>
                <w:sz w:val="20"/>
                <w:szCs w:val="20"/>
              </w:rPr>
              <w:t>a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0209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oG)</w:t>
            </w:r>
            <w:r w:rsidR="004D7D08">
              <w:rPr>
                <w:rFonts w:ascii="Arial Narrow" w:hAnsi="Arial Narrow"/>
                <w:sz w:val="20"/>
                <w:szCs w:val="20"/>
              </w:rPr>
              <w:t>.</w:t>
            </w:r>
            <w:r w:rsidR="003B197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0E25F5D" w14:textId="77777777" w:rsidR="008C3287" w:rsidRDefault="003B1973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Čestné vyhlásenie tvorí prílohu </w:t>
            </w:r>
            <w:r w:rsidR="006D32AC">
              <w:rPr>
                <w:rFonts w:ascii="Arial Narrow" w:hAnsi="Arial Narrow"/>
                <w:sz w:val="20"/>
                <w:szCs w:val="20"/>
              </w:rPr>
              <w:t>č. 2 FoG.</w:t>
            </w:r>
          </w:p>
          <w:p w14:paraId="277141E9" w14:textId="77777777" w:rsidR="003B1973" w:rsidRDefault="003B1973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EFA5A4A" w14:textId="77777777" w:rsidR="008C3287" w:rsidRDefault="008C3287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566B023" w14:textId="77777777" w:rsidR="00854918" w:rsidRPr="008851C5" w:rsidRDefault="00854918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918" w:rsidRPr="008851C5" w14:paraId="2E3C9A1C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19CFEF8F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515" w:type="dxa"/>
            <w:shd w:val="clear" w:color="auto" w:fill="DEEAF6"/>
          </w:tcPr>
          <w:p w14:paraId="59260582" w14:textId="77777777" w:rsidR="00854918" w:rsidRPr="008851C5" w:rsidRDefault="00854918" w:rsidP="00957959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22AE2DC9" w14:textId="77777777" w:rsidR="00854918" w:rsidRPr="008851C5" w:rsidRDefault="00854918" w:rsidP="000850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Podmienka, že 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na Prijímateľa </w:t>
            </w:r>
            <w:r w:rsidR="0034597B">
              <w:rPr>
                <w:rFonts w:ascii="Arial Narrow" w:hAnsi="Arial Narrow" w:cs="Arial"/>
                <w:sz w:val="20"/>
                <w:szCs w:val="20"/>
                <w:lang w:eastAsia="sk-SK"/>
              </w:rPr>
              <w:t>nie je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vedené konkurzné konanie, reštrukturalizačné konanie, </w:t>
            </w:r>
            <w:r w:rsidR="0034597B">
              <w:rPr>
                <w:rFonts w:ascii="Arial Narrow" w:hAnsi="Arial Narrow" w:cs="Arial"/>
                <w:sz w:val="20"/>
                <w:szCs w:val="20"/>
                <w:lang w:eastAsia="sk-SK"/>
              </w:rPr>
              <w:t>nie je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v konkurze alebo reštrukturalizácii, nemá prerušenú podnikateľskú činnosť a nenachádza sa v žiadnom obdobnom konaní súvisiacom s ktoroukoľvek z uvedených situácií.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0F1F3E88" w14:textId="77777777" w:rsidR="00854918" w:rsidRPr="008851C5" w:rsidRDefault="00854918" w:rsidP="002E5B5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3CAE97F6" w14:textId="77777777" w:rsidR="001C63C4" w:rsidRDefault="00854918" w:rsidP="00457623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2A29B2">
              <w:rPr>
                <w:rFonts w:ascii="Arial Narrow" w:hAnsi="Arial Narrow"/>
                <w:sz w:val="20"/>
                <w:szCs w:val="20"/>
              </w:rPr>
              <w:t xml:space="preserve">prílohu č. </w:t>
            </w:r>
            <w:r w:rsidR="00CE1575" w:rsidRPr="002A29B2">
              <w:rPr>
                <w:rFonts w:ascii="Arial Narrow" w:hAnsi="Arial Narrow"/>
                <w:sz w:val="20"/>
                <w:szCs w:val="20"/>
              </w:rPr>
              <w:t>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oG.</w:t>
            </w:r>
            <w:r w:rsidR="007B290B">
              <w:rPr>
                <w:rFonts w:ascii="Arial Narrow" w:hAnsi="Arial Narrow"/>
                <w:sz w:val="20"/>
                <w:szCs w:val="20"/>
              </w:rPr>
              <w:t xml:space="preserve"> Splnenie tejto podmienky </w:t>
            </w:r>
            <w:r w:rsidR="003B30D2">
              <w:rPr>
                <w:rFonts w:ascii="Arial Narrow" w:hAnsi="Arial Narrow"/>
                <w:sz w:val="20"/>
                <w:szCs w:val="20"/>
              </w:rPr>
              <w:t xml:space="preserve">zároveň </w:t>
            </w:r>
            <w:r w:rsidR="007B290B">
              <w:rPr>
                <w:rFonts w:ascii="Arial Narrow" w:hAnsi="Arial Narrow"/>
                <w:sz w:val="20"/>
                <w:szCs w:val="20"/>
              </w:rPr>
              <w:t>Národná agentúra overí na webových stránkach</w:t>
            </w:r>
            <w:r w:rsidR="0006385E">
              <w:rPr>
                <w:rFonts w:ascii="Arial Narrow" w:hAnsi="Arial Narrow"/>
                <w:sz w:val="20"/>
                <w:szCs w:val="20"/>
              </w:rPr>
              <w:t>:</w:t>
            </w:r>
            <w:r w:rsidR="001622BA">
              <w:t xml:space="preserve"> </w:t>
            </w:r>
            <w:hyperlink r:id="rId11" w:history="1">
              <w:r w:rsidR="001622BA" w:rsidRPr="0066718D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https://www.finstat.sk/</w:t>
              </w:r>
            </w:hyperlink>
            <w:r w:rsidR="001622BA">
              <w:rPr>
                <w:rFonts w:ascii="Arial Narrow" w:hAnsi="Arial Narrow"/>
                <w:sz w:val="20"/>
                <w:szCs w:val="20"/>
              </w:rPr>
              <w:t xml:space="preserve">, </w:t>
            </w:r>
            <w:hyperlink r:id="rId12" w:history="1">
              <w:r w:rsidR="001622BA" w:rsidRPr="0066718D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https://ru.justice.sk/ru-verejnost-web/</w:t>
              </w:r>
            </w:hyperlink>
            <w:r w:rsidR="001622BA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14:paraId="110886D2" w14:textId="2000CA6C" w:rsidR="001622BA" w:rsidRDefault="005F77D1" w:rsidP="00457623">
            <w:pPr>
              <w:pStyle w:val="Default"/>
              <w:spacing w:before="120" w:after="120"/>
              <w:jc w:val="both"/>
              <w:rPr>
                <w:rStyle w:val="Hypertextovprepojenie"/>
                <w:rFonts w:ascii="Arial Narrow" w:hAnsi="Arial Narrow" w:cs="Arial"/>
                <w:sz w:val="20"/>
                <w:szCs w:val="20"/>
              </w:rPr>
            </w:pPr>
            <w:hyperlink r:id="rId13" w:history="1">
              <w:r w:rsidR="00336236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https://www.justice.gov.sk/PortalApp/ObchodnyVestnik/Formular/FormulareZverejnene.aspx</w:t>
              </w:r>
            </w:hyperlink>
            <w:r w:rsidR="007E7905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,</w:t>
            </w:r>
          </w:p>
          <w:p w14:paraId="0F28E096" w14:textId="0D1DA3DC" w:rsidR="00AB4EDE" w:rsidRPr="008851C5" w:rsidRDefault="00AB4EDE" w:rsidP="00AB4EDE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Portál OverSi</w:t>
            </w:r>
            <w:r w:rsidR="007E7905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854918" w:rsidRPr="008851C5" w14:paraId="280FFE7D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65F0DFD0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515" w:type="dxa"/>
            <w:shd w:val="clear" w:color="auto" w:fill="DEEAF6"/>
          </w:tcPr>
          <w:p w14:paraId="64C71EE1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45F8824B" w14:textId="77777777" w:rsidR="00854918" w:rsidRPr="008851C5" w:rsidRDefault="00854918" w:rsidP="000850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Podmienka, že v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69AB47F1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6AF3DA71" w14:textId="48B7628F" w:rsidR="00854918" w:rsidRPr="008851C5" w:rsidRDefault="00854918" w:rsidP="008A33D8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7E5A95">
              <w:rPr>
                <w:rFonts w:ascii="Arial Narrow" w:hAnsi="Arial Narrow"/>
                <w:sz w:val="20"/>
                <w:szCs w:val="20"/>
              </w:rPr>
              <w:t xml:space="preserve">prílohu č. </w:t>
            </w:r>
            <w:r w:rsidR="00CE1575" w:rsidRPr="007E5A95">
              <w:rPr>
                <w:rFonts w:ascii="Arial Narrow" w:hAnsi="Arial Narrow"/>
                <w:sz w:val="20"/>
                <w:szCs w:val="20"/>
              </w:rPr>
              <w:t>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oG.</w:t>
            </w:r>
            <w:r w:rsidR="00802FF1">
              <w:rPr>
                <w:rFonts w:ascii="Arial Narrow" w:hAnsi="Arial Narrow"/>
                <w:sz w:val="20"/>
                <w:szCs w:val="20"/>
              </w:rPr>
              <w:t xml:space="preserve"> Splnenie tejto po</w:t>
            </w:r>
            <w:r w:rsidR="007B290B">
              <w:rPr>
                <w:rFonts w:ascii="Arial Narrow" w:hAnsi="Arial Narrow"/>
                <w:sz w:val="20"/>
                <w:szCs w:val="20"/>
              </w:rPr>
              <w:t>d</w:t>
            </w:r>
            <w:r w:rsidR="00802FF1">
              <w:rPr>
                <w:rFonts w:ascii="Arial Narrow" w:hAnsi="Arial Narrow"/>
                <w:sz w:val="20"/>
                <w:szCs w:val="20"/>
              </w:rPr>
              <w:t xml:space="preserve">mienky </w:t>
            </w:r>
            <w:r w:rsidR="003B30D2">
              <w:rPr>
                <w:rFonts w:ascii="Arial Narrow" w:hAnsi="Arial Narrow"/>
                <w:sz w:val="20"/>
                <w:szCs w:val="20"/>
              </w:rPr>
              <w:t xml:space="preserve"> zároveň </w:t>
            </w:r>
            <w:r w:rsidR="007B290B">
              <w:rPr>
                <w:rFonts w:ascii="Arial Narrow" w:hAnsi="Arial Narrow"/>
                <w:sz w:val="20"/>
                <w:szCs w:val="20"/>
              </w:rPr>
              <w:t>Národná agentúra</w:t>
            </w:r>
            <w:r w:rsidR="00802F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290B">
              <w:rPr>
                <w:rFonts w:ascii="Arial Narrow" w:hAnsi="Arial Narrow"/>
                <w:sz w:val="20"/>
                <w:szCs w:val="20"/>
              </w:rPr>
              <w:t>o</w:t>
            </w:r>
            <w:r w:rsidR="00802FF1">
              <w:rPr>
                <w:rFonts w:ascii="Arial Narrow" w:hAnsi="Arial Narrow"/>
                <w:sz w:val="20"/>
                <w:szCs w:val="20"/>
              </w:rPr>
              <w:t xml:space="preserve">verí </w:t>
            </w:r>
            <w:r w:rsidR="008A33D8">
              <w:rPr>
                <w:rFonts w:ascii="Arial Narrow" w:hAnsi="Arial Narrow"/>
                <w:sz w:val="20"/>
                <w:szCs w:val="20"/>
              </w:rPr>
              <w:t>na</w:t>
            </w:r>
            <w:r w:rsidR="007A3D5A">
              <w:rPr>
                <w:rFonts w:ascii="Arial Narrow" w:hAnsi="Arial Narrow"/>
                <w:sz w:val="20"/>
                <w:szCs w:val="20"/>
              </w:rPr>
              <w:t xml:space="preserve"> Portál</w:t>
            </w:r>
            <w:r w:rsidR="008A33D8">
              <w:rPr>
                <w:rFonts w:ascii="Arial Narrow" w:hAnsi="Arial Narrow"/>
                <w:sz w:val="20"/>
                <w:szCs w:val="20"/>
              </w:rPr>
              <w:t>i</w:t>
            </w:r>
            <w:r w:rsidR="007A3D5A">
              <w:rPr>
                <w:rFonts w:ascii="Arial Narrow" w:hAnsi="Arial Narrow"/>
                <w:sz w:val="20"/>
                <w:szCs w:val="20"/>
              </w:rPr>
              <w:t xml:space="preserve"> OverSi.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54918" w:rsidRPr="008851C5" w14:paraId="15B14A93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08A2C85F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515" w:type="dxa"/>
            <w:shd w:val="clear" w:color="auto" w:fill="DEEAF6"/>
          </w:tcPr>
          <w:p w14:paraId="67ED9883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2100B5AE" w14:textId="77777777" w:rsidR="00854918" w:rsidRPr="008851C5" w:rsidRDefault="00854918" w:rsidP="000850E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Podmienka, že v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oči Prijímateľovi sa nenárokuje vrátenie pomoci na základe rozhodnutia Európskej komisie, ktorým bola pomoc označená za neoprávnenú a nezlučiteľnú so spoločným trhom.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334690C1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352C0CF6" w14:textId="77777777" w:rsidR="00854918" w:rsidRDefault="00854918" w:rsidP="00CE1575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7E5A95">
              <w:rPr>
                <w:rFonts w:ascii="Arial Narrow" w:hAnsi="Arial Narrow"/>
                <w:sz w:val="20"/>
                <w:szCs w:val="20"/>
              </w:rPr>
              <w:t xml:space="preserve">prílohu č. </w:t>
            </w:r>
            <w:r w:rsidR="00CE1575" w:rsidRPr="007E5A95">
              <w:rPr>
                <w:rFonts w:ascii="Arial Narrow" w:hAnsi="Arial Narrow"/>
                <w:sz w:val="20"/>
                <w:szCs w:val="20"/>
              </w:rPr>
              <w:t>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oG. </w:t>
            </w:r>
          </w:p>
          <w:p w14:paraId="75FA12D4" w14:textId="0B4D9F13" w:rsidR="00336236" w:rsidRPr="008851C5" w:rsidRDefault="007B290B" w:rsidP="005E0C2A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290B">
              <w:rPr>
                <w:rFonts w:ascii="Arial Narrow" w:hAnsi="Arial Narrow"/>
                <w:sz w:val="20"/>
                <w:szCs w:val="20"/>
              </w:rPr>
              <w:t xml:space="preserve">Splnenie tejto podmienky Národná agentúra </w:t>
            </w:r>
            <w:r w:rsidR="003B30D2">
              <w:rPr>
                <w:rFonts w:ascii="Arial Narrow" w:hAnsi="Arial Narrow"/>
                <w:sz w:val="20"/>
                <w:szCs w:val="20"/>
              </w:rPr>
              <w:t xml:space="preserve">zároveň </w:t>
            </w:r>
            <w:r>
              <w:rPr>
                <w:rFonts w:ascii="Arial Narrow" w:hAnsi="Arial Narrow"/>
                <w:sz w:val="20"/>
                <w:szCs w:val="20"/>
              </w:rPr>
              <w:t>overí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 na</w:t>
            </w:r>
            <w:r>
              <w:rPr>
                <w:rFonts w:ascii="Arial Narrow" w:hAnsi="Arial Narrow"/>
                <w:sz w:val="20"/>
                <w:szCs w:val="20"/>
              </w:rPr>
              <w:t xml:space="preserve"> webovej stránke</w:t>
            </w:r>
            <w:r w:rsidR="0006385E">
              <w:rPr>
                <w:rFonts w:ascii="Arial Narrow" w:hAnsi="Arial Narrow"/>
                <w:sz w:val="20"/>
                <w:szCs w:val="20"/>
              </w:rPr>
              <w:t>: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0C2A" w:rsidRPr="005E0C2A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https://competition-policy.ec.europa.eu/state-aid/procedures/recovery-unlawful-aid_en</w:t>
            </w:r>
            <w:r w:rsidR="002979DF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.</w:t>
            </w:r>
            <w:r w:rsidR="005E0C2A">
              <w:t xml:space="preserve"> </w:t>
            </w:r>
          </w:p>
        </w:tc>
      </w:tr>
      <w:tr w:rsidR="00854918" w:rsidRPr="008851C5" w14:paraId="473B2EE6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4D86B11C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515" w:type="dxa"/>
            <w:shd w:val="clear" w:color="auto" w:fill="DEEAF6"/>
          </w:tcPr>
          <w:p w14:paraId="4345527E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557A8503" w14:textId="77777777" w:rsidR="00854918" w:rsidRPr="008851C5" w:rsidRDefault="00854918" w:rsidP="00BD5E41">
            <w:pPr>
              <w:pStyle w:val="Default"/>
              <w:spacing w:before="120" w:after="120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Podmienka, že P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rijímateľ ani jeho štatutárny orgán, ani žiadny z členov štatutárneho orgánu, prokurista/-i a ani osoba splnomocnená zastupovať </w:t>
            </w:r>
            <w:r w:rsidR="001D0CD8" w:rsidRPr="008851C5">
              <w:rPr>
                <w:rFonts w:ascii="Arial Narrow" w:hAnsi="Arial Narrow"/>
                <w:sz w:val="20"/>
                <w:szCs w:val="20"/>
                <w:lang w:eastAsia="sk-SK"/>
              </w:rPr>
              <w:t>Pr</w:t>
            </w:r>
            <w:r w:rsidR="001526C1" w:rsidRPr="008851C5">
              <w:rPr>
                <w:rFonts w:ascii="Arial Narrow" w:hAnsi="Arial Narrow"/>
                <w:sz w:val="20"/>
                <w:szCs w:val="20"/>
                <w:lang w:eastAsia="sk-SK"/>
              </w:rPr>
              <w:t>i</w:t>
            </w:r>
            <w:r w:rsidR="001D0CD8" w:rsidRPr="008851C5">
              <w:rPr>
                <w:rFonts w:ascii="Arial Narrow" w:hAnsi="Arial Narrow"/>
                <w:sz w:val="20"/>
                <w:szCs w:val="20"/>
                <w:lang w:eastAsia="sk-SK"/>
              </w:rPr>
              <w:t>j</w:t>
            </w:r>
            <w:r w:rsidR="001526C1" w:rsidRPr="008851C5">
              <w:rPr>
                <w:rFonts w:ascii="Arial Narrow" w:hAnsi="Arial Narrow"/>
                <w:sz w:val="20"/>
                <w:szCs w:val="20"/>
                <w:lang w:eastAsia="sk-SK"/>
              </w:rPr>
              <w:t>í</w:t>
            </w:r>
            <w:r w:rsidR="001D0CD8"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mateľa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neboli právoplatne odsúdení za trestný čin definovaný v čl. </w:t>
            </w:r>
            <w:r w:rsidR="00A30785">
              <w:rPr>
                <w:rFonts w:ascii="Arial Narrow" w:hAnsi="Arial Narrow"/>
                <w:sz w:val="20"/>
                <w:szCs w:val="20"/>
                <w:lang w:eastAsia="sk-SK"/>
              </w:rPr>
              <w:t>23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ods. </w:t>
            </w:r>
            <w:r w:rsidR="00A30785">
              <w:rPr>
                <w:rFonts w:ascii="Arial Narrow" w:hAnsi="Arial Narrow"/>
                <w:sz w:val="20"/>
                <w:szCs w:val="20"/>
                <w:lang w:eastAsia="sk-SK"/>
              </w:rPr>
              <w:t>23.2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, písm. a) </w:t>
            </w:r>
            <w:r w:rsidR="00A30785">
              <w:rPr>
                <w:rFonts w:ascii="Arial Narrow" w:hAnsi="Arial Narrow"/>
                <w:sz w:val="20"/>
                <w:szCs w:val="20"/>
                <w:lang w:eastAsia="sk-SK"/>
              </w:rPr>
              <w:t>Prílohy II D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ohody o </w:t>
            </w:r>
            <w:r w:rsidR="00A30785">
              <w:rPr>
                <w:rFonts w:ascii="Arial Narrow" w:hAnsi="Arial Narrow"/>
                <w:sz w:val="20"/>
                <w:szCs w:val="20"/>
                <w:lang w:eastAsia="sk-SK"/>
              </w:rPr>
              <w:t>príspevku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584DAABE" w14:textId="4292FE7C" w:rsidR="00854918" w:rsidRPr="008851C5" w:rsidRDefault="00854918" w:rsidP="003D4FB6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Splnenie podmienky sa preukazuje čestným vyhlásením Prijímateľa</w:t>
            </w:r>
            <w:r w:rsidR="007B290B">
              <w:rPr>
                <w:rFonts w:ascii="Arial Narrow" w:hAnsi="Arial Narrow"/>
                <w:sz w:val="20"/>
                <w:szCs w:val="20"/>
              </w:rPr>
              <w:t xml:space="preserve"> a </w:t>
            </w:r>
            <w:r w:rsidR="001C63C4" w:rsidRPr="00594F43">
              <w:rPr>
                <w:rFonts w:ascii="Arial Narrow" w:hAnsi="Arial Narrow"/>
                <w:sz w:val="20"/>
                <w:szCs w:val="20"/>
              </w:rPr>
              <w:t xml:space="preserve">v prípade fyzických osôb aj </w:t>
            </w:r>
            <w:r w:rsidR="007B290B" w:rsidRPr="00594F43">
              <w:rPr>
                <w:rFonts w:ascii="Arial Narrow" w:hAnsi="Arial Narrow"/>
                <w:sz w:val="20"/>
                <w:szCs w:val="20"/>
              </w:rPr>
              <w:t>výpisom z registra trestov</w:t>
            </w:r>
            <w:r w:rsidR="00666B2D">
              <w:rPr>
                <w:rFonts w:ascii="Arial Narrow" w:hAnsi="Arial Narrow"/>
                <w:sz w:val="20"/>
                <w:szCs w:val="20"/>
              </w:rPr>
              <w:t xml:space="preserve"> nie starším ako 1 mesiac</w:t>
            </w:r>
            <w:r w:rsidRPr="00594F43">
              <w:rPr>
                <w:rFonts w:ascii="Arial Narrow" w:hAnsi="Arial Narrow"/>
                <w:sz w:val="20"/>
                <w:szCs w:val="20"/>
              </w:rPr>
              <w:t>.</w:t>
            </w:r>
            <w:r w:rsidR="00666B2D">
              <w:rPr>
                <w:rFonts w:ascii="Arial Narrow" w:hAnsi="Arial Narrow"/>
                <w:sz w:val="20"/>
                <w:szCs w:val="20"/>
              </w:rPr>
              <w:t xml:space="preserve"> Výpis z registra trestov je možné nahradiť poskytnutím osobných údajov (</w:t>
            </w:r>
            <w:r w:rsidR="00C808F1">
              <w:rPr>
                <w:rFonts w:ascii="Arial Narrow" w:hAnsi="Arial Narrow"/>
                <w:color w:val="auto"/>
                <w:sz w:val="20"/>
                <w:szCs w:val="20"/>
              </w:rPr>
              <w:t>Formulár o</w:t>
            </w:r>
            <w:r w:rsidR="003D4FB6" w:rsidRPr="00CE14AE">
              <w:rPr>
                <w:rFonts w:ascii="Arial Narrow" w:hAnsi="Arial Narrow"/>
                <w:color w:val="auto"/>
                <w:sz w:val="20"/>
                <w:szCs w:val="20"/>
              </w:rPr>
              <w:t>sobné údaje potrebné na získanie výpisu z registra trestov FO – príloha č. 3 vyzvania</w:t>
            </w:r>
            <w:r w:rsidR="00666B2D">
              <w:rPr>
                <w:rFonts w:ascii="Arial Narrow" w:hAnsi="Arial Narrow"/>
                <w:sz w:val="20"/>
                <w:szCs w:val="20"/>
              </w:rPr>
              <w:t>) za každú fyzickú osobu za účelom overenia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66B2D">
              <w:rPr>
                <w:rFonts w:ascii="Arial Narrow" w:hAnsi="Arial Narrow"/>
                <w:sz w:val="20"/>
                <w:szCs w:val="20"/>
              </w:rPr>
              <w:t xml:space="preserve">splnenia </w:t>
            </w:r>
            <w:r w:rsidR="00666B2D" w:rsidRPr="00CE14AE">
              <w:rPr>
                <w:rFonts w:ascii="Arial Narrow" w:hAnsi="Arial Narrow"/>
                <w:color w:val="auto"/>
                <w:sz w:val="20"/>
                <w:szCs w:val="20"/>
              </w:rPr>
              <w:t>podmienky</w:t>
            </w:r>
            <w:r w:rsidR="00666B2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61" w:type="dxa"/>
            <w:shd w:val="clear" w:color="auto" w:fill="FFFFFF"/>
          </w:tcPr>
          <w:p w14:paraId="369C0F05" w14:textId="77777777" w:rsidR="00802FF1" w:rsidRDefault="00854918" w:rsidP="00CE1575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656E6E">
              <w:rPr>
                <w:rFonts w:ascii="Arial Narrow" w:hAnsi="Arial Narrow"/>
                <w:sz w:val="20"/>
                <w:szCs w:val="20"/>
              </w:rPr>
              <w:t xml:space="preserve">prílohu č. </w:t>
            </w:r>
            <w:r w:rsidR="00CE1575" w:rsidRPr="00656E6E">
              <w:rPr>
                <w:rFonts w:ascii="Arial Narrow" w:hAnsi="Arial Narrow"/>
                <w:sz w:val="20"/>
                <w:szCs w:val="20"/>
              </w:rPr>
              <w:t>2</w:t>
            </w:r>
            <w:r w:rsidR="00CE1575"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oG.</w:t>
            </w:r>
          </w:p>
          <w:p w14:paraId="1BF8FE0C" w14:textId="5E49D8C7" w:rsidR="00336236" w:rsidRDefault="007B290B" w:rsidP="0088211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290B">
              <w:rPr>
                <w:rFonts w:ascii="Arial Narrow" w:hAnsi="Arial Narrow"/>
                <w:sz w:val="20"/>
                <w:szCs w:val="20"/>
              </w:rPr>
              <w:t>Splnenie tejto podmienky Národná agentúra</w:t>
            </w:r>
            <w:r w:rsidR="003B30D2">
              <w:rPr>
                <w:rFonts w:ascii="Arial Narrow" w:hAnsi="Arial Narrow"/>
                <w:sz w:val="20"/>
                <w:szCs w:val="20"/>
              </w:rPr>
              <w:t xml:space="preserve"> zároveň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 overí na webovej stránke</w:t>
            </w:r>
            <w:r w:rsidR="000F6A39">
              <w:rPr>
                <w:rFonts w:ascii="Arial Narrow" w:hAnsi="Arial Narrow"/>
                <w:sz w:val="20"/>
                <w:szCs w:val="20"/>
              </w:rPr>
              <w:t>:</w:t>
            </w:r>
            <w:r w:rsidR="00802FF1">
              <w:rPr>
                <w:rFonts w:ascii="Arial Narrow" w:hAnsi="Arial Narrow"/>
                <w:sz w:val="20"/>
                <w:szCs w:val="20"/>
              </w:rPr>
              <w:t xml:space="preserve">  </w:t>
            </w:r>
            <w:hyperlink r:id="rId14" w:history="1">
              <w:r w:rsidR="00336236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https://esluzby.genpro.gov.sk/zoznamodsudenychpravnickych-osob</w:t>
              </w:r>
            </w:hyperlink>
            <w:r w:rsidR="002979DF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.</w:t>
            </w:r>
          </w:p>
          <w:p w14:paraId="3A36D3EC" w14:textId="77777777" w:rsidR="007574A1" w:rsidRDefault="00666B2D" w:rsidP="0088211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Predloženie výpisu z registra trestov / poskytnutie osobných údajov tvorí prílohu č. 3 FoG</w:t>
            </w:r>
            <w:r w:rsidR="007574A1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F44A358" w14:textId="582E1251" w:rsidR="00854918" w:rsidRPr="008851C5" w:rsidRDefault="00697C7E" w:rsidP="00D273B2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290B">
              <w:rPr>
                <w:rFonts w:ascii="Arial Narrow" w:hAnsi="Arial Narrow"/>
                <w:sz w:val="20"/>
                <w:szCs w:val="20"/>
              </w:rPr>
              <w:lastRenderedPageBreak/>
              <w:t>Splnenie tejto podmienky Národná agentúra</w:t>
            </w:r>
            <w:r w:rsidR="00DA6CD2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424C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1F3B">
              <w:rPr>
                <w:rFonts w:ascii="Arial Narrow" w:hAnsi="Arial Narrow"/>
                <w:sz w:val="20"/>
                <w:szCs w:val="20"/>
              </w:rPr>
              <w:t xml:space="preserve">v prípade poskytnutia osobných údajov </w:t>
            </w:r>
            <w:r w:rsidR="00E424CB">
              <w:rPr>
                <w:rFonts w:ascii="Arial Narrow" w:hAnsi="Arial Narrow"/>
                <w:sz w:val="20"/>
                <w:szCs w:val="20"/>
              </w:rPr>
              <w:t>v súlade s prílohou č.3 FoG</w:t>
            </w:r>
            <w:r w:rsidR="00DA6CD2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overí </w:t>
            </w:r>
            <w:r w:rsidR="008A33D8">
              <w:rPr>
                <w:rFonts w:ascii="Arial Narrow" w:hAnsi="Arial Narrow"/>
                <w:sz w:val="20"/>
                <w:szCs w:val="20"/>
              </w:rPr>
              <w:t>prostredníctvom</w:t>
            </w:r>
            <w:r w:rsidR="008A33D8" w:rsidRPr="007B2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Portál</w:t>
            </w:r>
            <w:r w:rsidR="008A33D8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 xml:space="preserve"> OverSi.</w:t>
            </w:r>
          </w:p>
        </w:tc>
      </w:tr>
      <w:tr w:rsidR="00854918" w:rsidRPr="008851C5" w14:paraId="6AB6916F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448315C8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lastRenderedPageBreak/>
              <w:t>6</w:t>
            </w:r>
          </w:p>
        </w:tc>
        <w:tc>
          <w:tcPr>
            <w:tcW w:w="4515" w:type="dxa"/>
            <w:shd w:val="clear" w:color="auto" w:fill="DEEAF6"/>
          </w:tcPr>
          <w:p w14:paraId="73E76688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0F55572F" w14:textId="77777777" w:rsidR="00854918" w:rsidRPr="008851C5" w:rsidRDefault="00854918" w:rsidP="00243937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Podmienka, že v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oči Prijímateľovi nebolo vydané právoplatné rozhodnutie na základe ktorého bolo konštatované, že sa dopustil nezrovnalosti</w:t>
            </w:r>
            <w:r w:rsidR="00FD7574" w:rsidRPr="008851C5">
              <w:rPr>
                <w:rFonts w:ascii="Arial Narrow" w:hAnsi="Arial Narrow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57FE6F94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570B61DF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594F43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oG. </w:t>
            </w:r>
          </w:p>
        </w:tc>
      </w:tr>
      <w:tr w:rsidR="00854918" w:rsidRPr="008851C5" w14:paraId="45DE0F29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78F63EF7" w14:textId="77777777" w:rsidR="00854918" w:rsidRPr="008851C5" w:rsidRDefault="00854918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515" w:type="dxa"/>
            <w:shd w:val="clear" w:color="auto" w:fill="DEEAF6"/>
          </w:tcPr>
          <w:p w14:paraId="19DA7C4C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6DDF3F1B" w14:textId="77777777" w:rsidR="00854918" w:rsidRPr="008851C5" w:rsidRDefault="00854918" w:rsidP="00243937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Podmienka, že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2884E44C" w14:textId="444235B8" w:rsidR="00854918" w:rsidRPr="008851C5" w:rsidRDefault="00854918" w:rsidP="00304E5A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Splnenie podmienky sa preukazuje čestným vyhlásením Prijímateľa</w:t>
            </w:r>
            <w:r w:rsidR="00AD6B2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D6B26" w:rsidRPr="00594F43">
              <w:rPr>
                <w:rFonts w:ascii="Arial Narrow" w:hAnsi="Arial Narrow"/>
                <w:sz w:val="20"/>
                <w:szCs w:val="20"/>
              </w:rPr>
              <w:t>a v prípade fyzických osôb aj výpisom z registra trestov</w:t>
            </w:r>
            <w:r w:rsidR="007574A1">
              <w:rPr>
                <w:rFonts w:ascii="Arial Narrow" w:hAnsi="Arial Narrow"/>
                <w:sz w:val="20"/>
                <w:szCs w:val="20"/>
              </w:rPr>
              <w:t xml:space="preserve"> nie starším ako 1 mesiac</w:t>
            </w:r>
            <w:r w:rsidR="007574A1" w:rsidRPr="00594F43">
              <w:rPr>
                <w:rFonts w:ascii="Arial Narrow" w:hAnsi="Arial Narrow"/>
                <w:sz w:val="20"/>
                <w:szCs w:val="20"/>
              </w:rPr>
              <w:t>.</w:t>
            </w:r>
            <w:r w:rsidR="007574A1">
              <w:rPr>
                <w:rFonts w:ascii="Arial Narrow" w:hAnsi="Arial Narrow"/>
                <w:sz w:val="20"/>
                <w:szCs w:val="20"/>
              </w:rPr>
              <w:t xml:space="preserve"> Výpis z registra trestov je možné nahradiť poskytnutím osobných údajov (</w:t>
            </w:r>
            <w:r w:rsidR="00C808F1">
              <w:rPr>
                <w:rFonts w:ascii="Arial Narrow" w:hAnsi="Arial Narrow"/>
                <w:color w:val="auto"/>
                <w:sz w:val="20"/>
                <w:szCs w:val="20"/>
              </w:rPr>
              <w:t>Formulár o</w:t>
            </w:r>
            <w:r w:rsidR="00304E5A" w:rsidRPr="00026495">
              <w:rPr>
                <w:rFonts w:ascii="Arial Narrow" w:hAnsi="Arial Narrow"/>
                <w:color w:val="auto"/>
                <w:sz w:val="20"/>
                <w:szCs w:val="20"/>
              </w:rPr>
              <w:t>sobné údaje potrebné na získanie výpisu z registra trestov FO – príloha č. 3 vyzvania</w:t>
            </w:r>
            <w:r w:rsidR="007574A1" w:rsidRPr="00026495">
              <w:rPr>
                <w:rFonts w:ascii="Arial Narrow" w:hAnsi="Arial Narrow"/>
                <w:sz w:val="20"/>
                <w:szCs w:val="20"/>
              </w:rPr>
              <w:t>) za</w:t>
            </w:r>
            <w:r w:rsidR="007574A1">
              <w:rPr>
                <w:rFonts w:ascii="Arial Narrow" w:hAnsi="Arial Narrow"/>
                <w:sz w:val="20"/>
                <w:szCs w:val="20"/>
              </w:rPr>
              <w:t xml:space="preserve"> každú fyzickú osobu za účelom overenia</w:t>
            </w:r>
            <w:r w:rsidR="007574A1"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4A1">
              <w:rPr>
                <w:rFonts w:ascii="Arial Narrow" w:hAnsi="Arial Narrow"/>
                <w:sz w:val="20"/>
                <w:szCs w:val="20"/>
              </w:rPr>
              <w:t xml:space="preserve">splnenia </w:t>
            </w:r>
            <w:r w:rsidR="007574A1" w:rsidRPr="004C7E89">
              <w:rPr>
                <w:rFonts w:ascii="Arial Narrow" w:hAnsi="Arial Narrow"/>
                <w:color w:val="auto"/>
                <w:sz w:val="20"/>
                <w:szCs w:val="20"/>
              </w:rPr>
              <w:t>podmienky</w:t>
            </w:r>
            <w:r w:rsidRPr="00594F43">
              <w:rPr>
                <w:rFonts w:ascii="Arial Narrow" w:hAnsi="Arial Narrow"/>
                <w:sz w:val="20"/>
                <w:szCs w:val="20"/>
              </w:rPr>
              <w:t>.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  <w:shd w:val="clear" w:color="auto" w:fill="FFFFFF"/>
          </w:tcPr>
          <w:p w14:paraId="0D370A42" w14:textId="77777777" w:rsidR="00AD6B26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594F43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oG.</w:t>
            </w:r>
          </w:p>
          <w:p w14:paraId="139146DE" w14:textId="49FB37FB" w:rsidR="00336236" w:rsidRDefault="00AD6B26" w:rsidP="0088211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290B">
              <w:rPr>
                <w:rFonts w:ascii="Arial Narrow" w:hAnsi="Arial Narrow"/>
                <w:sz w:val="20"/>
                <w:szCs w:val="20"/>
              </w:rPr>
              <w:t>Splnenie tejto podmienky</w:t>
            </w:r>
            <w:r w:rsidR="003B30D2">
              <w:rPr>
                <w:rFonts w:ascii="Arial Narrow" w:hAnsi="Arial Narrow"/>
                <w:sz w:val="20"/>
                <w:szCs w:val="20"/>
              </w:rPr>
              <w:t xml:space="preserve"> zároveň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 Národná agentúra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prípade Prijímateľa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 overí na webovej stránke</w:t>
            </w:r>
            <w:r w:rsidR="00503116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hyperlink r:id="rId15" w:history="1">
              <w:r w:rsidR="00336236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https://esluzby.genpro.gov.sk/zoznamodsudenychpravnickych-osob</w:t>
              </w:r>
            </w:hyperlink>
            <w:r w:rsidR="002979DF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.</w:t>
            </w:r>
          </w:p>
          <w:p w14:paraId="475871AA" w14:textId="77777777" w:rsidR="007574A1" w:rsidRDefault="007574A1" w:rsidP="007574A1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Predloženie výpisu z registra trestov / poskytnutie osobných údajov tvorí prílohu č. 3 FoG.</w:t>
            </w:r>
          </w:p>
          <w:p w14:paraId="270D5762" w14:textId="07B415DF" w:rsidR="00854918" w:rsidRPr="008851C5" w:rsidRDefault="007574A1" w:rsidP="008A33D8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290B">
              <w:rPr>
                <w:rFonts w:ascii="Arial Narrow" w:hAnsi="Arial Narrow"/>
                <w:sz w:val="20"/>
                <w:szCs w:val="20"/>
              </w:rPr>
              <w:t>Splnenie tejto podmienky Národná agentúra</w:t>
            </w:r>
            <w:r w:rsidR="00DA6CD2">
              <w:rPr>
                <w:rFonts w:ascii="Arial Narrow" w:hAnsi="Arial Narrow"/>
                <w:sz w:val="20"/>
                <w:szCs w:val="20"/>
              </w:rPr>
              <w:t>, v prípade poskytnutia osobných údajov v súlade s prílohou č.3 FoG,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overí </w:t>
            </w:r>
            <w:r w:rsidR="008A33D8">
              <w:rPr>
                <w:rFonts w:ascii="Arial Narrow" w:hAnsi="Arial Narrow"/>
                <w:sz w:val="20"/>
                <w:szCs w:val="20"/>
              </w:rPr>
              <w:t>prostredníctvom</w:t>
            </w:r>
            <w:r w:rsidR="008A33D8" w:rsidRPr="007B2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731E">
              <w:rPr>
                <w:rFonts w:ascii="Arial Narrow" w:hAnsi="Arial Narrow"/>
                <w:sz w:val="20"/>
                <w:szCs w:val="20"/>
              </w:rPr>
              <w:t>P</w:t>
            </w:r>
            <w:r w:rsidR="004D155D">
              <w:rPr>
                <w:rFonts w:ascii="Arial Narrow" w:hAnsi="Arial Narrow"/>
                <w:sz w:val="20"/>
                <w:szCs w:val="20"/>
              </w:rPr>
              <w:t>ortál</w:t>
            </w:r>
            <w:r w:rsidR="008A33D8">
              <w:rPr>
                <w:rFonts w:ascii="Arial Narrow" w:hAnsi="Arial Narrow"/>
                <w:sz w:val="20"/>
                <w:szCs w:val="20"/>
              </w:rPr>
              <w:t>u</w:t>
            </w:r>
            <w:r w:rsidR="004D155D">
              <w:rPr>
                <w:rFonts w:ascii="Arial Narrow" w:hAnsi="Arial Narrow"/>
                <w:sz w:val="20"/>
                <w:szCs w:val="20"/>
              </w:rPr>
              <w:t xml:space="preserve"> OverSi.</w:t>
            </w:r>
          </w:p>
        </w:tc>
      </w:tr>
      <w:tr w:rsidR="00854918" w:rsidRPr="008851C5" w14:paraId="6F1C8B9D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72F87973" w14:textId="77777777" w:rsidR="00854918" w:rsidRPr="008851C5" w:rsidRDefault="00854918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515" w:type="dxa"/>
            <w:shd w:val="clear" w:color="auto" w:fill="DEEAF6"/>
          </w:tcPr>
          <w:p w14:paraId="41581DA6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6C76404B" w14:textId="77777777" w:rsidR="00854918" w:rsidRPr="008851C5" w:rsidRDefault="00854918" w:rsidP="00243937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Podmienka, že n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a strane Prijímateľa je vylúčený konflikt záujmov.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0F8D7908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4168DE14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</w:t>
            </w:r>
            <w:r w:rsidRPr="00656E6E">
              <w:rPr>
                <w:rFonts w:ascii="Arial Narrow" w:hAnsi="Arial Narrow"/>
                <w:sz w:val="20"/>
                <w:szCs w:val="20"/>
              </w:rPr>
              <w:t>tvorí 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oG. </w:t>
            </w:r>
          </w:p>
        </w:tc>
      </w:tr>
      <w:tr w:rsidR="00854918" w:rsidRPr="008851C5" w14:paraId="5DFC548B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35250AE2" w14:textId="77777777" w:rsidR="00854918" w:rsidRPr="008851C5" w:rsidRDefault="00854918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515" w:type="dxa"/>
            <w:shd w:val="clear" w:color="auto" w:fill="DEEAF6"/>
          </w:tcPr>
          <w:p w14:paraId="691F5BE3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731500DB" w14:textId="77777777" w:rsidR="00854918" w:rsidRPr="008851C5" w:rsidRDefault="00854918" w:rsidP="00DC6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Podmienka, že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Prijímateľ nie je dlžníkom na daniach vedených miestne príslušným daňovým úradom, nie je dlžníkom na poistnom v zdravotnom a sociálnom poistení</w:t>
            </w:r>
            <w:r w:rsidR="006070BD"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 </w:t>
            </w:r>
            <w:r w:rsidR="00387CDA" w:rsidRPr="008851C5">
              <w:rPr>
                <w:rFonts w:ascii="Arial Narrow" w:hAnsi="Arial Narrow" w:cs="Arial"/>
                <w:sz w:val="20"/>
                <w:szCs w:val="20"/>
              </w:rPr>
              <w:t xml:space="preserve">neporušil zákaz nelegálneho zamestnávania </w:t>
            </w:r>
            <w:r w:rsidR="00DC63A6" w:rsidRPr="008851C5">
              <w:rPr>
                <w:rFonts w:ascii="Arial Narrow" w:hAnsi="Arial Narrow" w:cs="Arial"/>
                <w:sz w:val="20"/>
                <w:szCs w:val="20"/>
              </w:rPr>
              <w:t xml:space="preserve">za obdobie troch rokov predchádzajúcich podaniu </w:t>
            </w:r>
            <w:r w:rsidR="00A30785"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DC63A6" w:rsidRPr="008851C5">
              <w:rPr>
                <w:rFonts w:ascii="Arial Narrow" w:hAnsi="Arial Narrow" w:cs="Arial"/>
                <w:sz w:val="20"/>
                <w:szCs w:val="20"/>
              </w:rPr>
              <w:t xml:space="preserve">oG </w:t>
            </w:r>
            <w:r w:rsidR="00387CDA" w:rsidRPr="008851C5">
              <w:rPr>
                <w:rFonts w:ascii="Arial Narrow" w:hAnsi="Arial Narrow" w:cs="Arial"/>
                <w:sz w:val="20"/>
                <w:szCs w:val="20"/>
              </w:rPr>
              <w:t>podľa osobitného predpisu</w:t>
            </w:r>
            <w:r w:rsidR="006070BD" w:rsidRPr="008851C5">
              <w:rPr>
                <w:rFonts w:ascii="Arial Narrow" w:hAnsi="Arial Narrow" w:cs="Arial"/>
                <w:sz w:val="20"/>
                <w:szCs w:val="20"/>
              </w:rPr>
              <w:t xml:space="preserve"> (zákon č. 82/2005 Z.</w:t>
            </w:r>
            <w:r w:rsidR="00DC63A6" w:rsidRPr="008851C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070BD" w:rsidRPr="008851C5">
              <w:rPr>
                <w:rFonts w:ascii="Arial Narrow" w:hAnsi="Arial Narrow" w:cs="Arial"/>
                <w:sz w:val="20"/>
                <w:szCs w:val="20"/>
              </w:rPr>
              <w:t>z. o nelegálnej práci a nelegálnom zamestnávaní a o zmene a doplnení niektorých zákonov v znení neskorších predpisov)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07CED942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25716AA8" w14:textId="77777777" w:rsidR="00802FF1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</w:t>
            </w:r>
            <w:r w:rsidRPr="00656E6E">
              <w:rPr>
                <w:rFonts w:ascii="Arial Narrow" w:hAnsi="Arial Narrow"/>
                <w:sz w:val="20"/>
                <w:szCs w:val="20"/>
              </w:rPr>
              <w:t xml:space="preserve">tvorí prílohu č. 2 </w:t>
            </w:r>
            <w:r w:rsidR="00A30785" w:rsidRPr="00656E6E">
              <w:rPr>
                <w:rFonts w:ascii="Arial Narrow" w:hAnsi="Arial Narrow"/>
                <w:sz w:val="20"/>
                <w:szCs w:val="20"/>
              </w:rPr>
              <w:t>F</w:t>
            </w:r>
            <w:r w:rsidRPr="00656E6E">
              <w:rPr>
                <w:rFonts w:ascii="Arial Narrow" w:hAnsi="Arial Narrow"/>
                <w:sz w:val="20"/>
                <w:szCs w:val="20"/>
              </w:rPr>
              <w:t>oG</w:t>
            </w:r>
            <w:r w:rsidRPr="008851C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1572EB" w14:textId="77777777" w:rsidR="00A4767B" w:rsidRDefault="00A4767B" w:rsidP="008B4024">
            <w:pPr>
              <w:pStyle w:val="Default"/>
              <w:spacing w:before="120" w:after="120"/>
              <w:jc w:val="both"/>
            </w:pPr>
            <w:r w:rsidRPr="007B290B">
              <w:rPr>
                <w:rFonts w:ascii="Arial Narrow" w:hAnsi="Arial Narrow"/>
                <w:sz w:val="20"/>
                <w:szCs w:val="20"/>
              </w:rPr>
              <w:t xml:space="preserve">Splnenie tejto podmienky </w:t>
            </w:r>
            <w:r w:rsidR="003B30D2">
              <w:rPr>
                <w:rFonts w:ascii="Arial Narrow" w:hAnsi="Arial Narrow"/>
                <w:sz w:val="20"/>
                <w:szCs w:val="20"/>
              </w:rPr>
              <w:t>zároveň</w:t>
            </w:r>
            <w:r w:rsidR="003B30D2" w:rsidRPr="007B29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Národná agentúra </w:t>
            </w:r>
            <w:r>
              <w:rPr>
                <w:rFonts w:ascii="Arial Narrow" w:hAnsi="Arial Narrow"/>
                <w:sz w:val="20"/>
                <w:szCs w:val="20"/>
              </w:rPr>
              <w:t>overí na webových stránkach</w:t>
            </w:r>
            <w:r w:rsidR="00844C06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50E66A93" w14:textId="7935B12F" w:rsidR="00336236" w:rsidRDefault="005F77D1" w:rsidP="008B4024">
            <w:pPr>
              <w:pStyle w:val="Default"/>
              <w:spacing w:before="120" w:after="120"/>
              <w:jc w:val="both"/>
              <w:rPr>
                <w:rStyle w:val="Hypertextovprepojenie"/>
                <w:rFonts w:ascii="Arial Narrow" w:hAnsi="Arial Narrow" w:cs="Arial"/>
                <w:sz w:val="20"/>
                <w:szCs w:val="20"/>
              </w:rPr>
            </w:pPr>
            <w:hyperlink r:id="rId16" w:history="1">
              <w:r w:rsidR="00336236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https://www.ip.gov.sk/app/registerNZ/</w:t>
              </w:r>
            </w:hyperlink>
            <w:r w:rsidR="002979DF">
              <w:rPr>
                <w:rStyle w:val="Hypertextovprepojenie"/>
                <w:rFonts w:ascii="Arial Narrow" w:hAnsi="Arial Narrow" w:cs="Arial"/>
                <w:sz w:val="20"/>
                <w:szCs w:val="20"/>
              </w:rPr>
              <w:t>,</w:t>
            </w:r>
          </w:p>
          <w:p w14:paraId="32937500" w14:textId="77777777" w:rsidR="008A33D8" w:rsidRPr="008A33D8" w:rsidRDefault="008A33D8" w:rsidP="008B4024">
            <w:pPr>
              <w:pStyle w:val="Default"/>
              <w:spacing w:before="120" w:after="120"/>
              <w:jc w:val="both"/>
              <w:rPr>
                <w:szCs w:val="20"/>
              </w:rPr>
            </w:pPr>
            <w:r w:rsidRPr="00231B43">
              <w:rPr>
                <w:rFonts w:ascii="Arial Narrow" w:hAnsi="Arial Narrow"/>
                <w:sz w:val="20"/>
                <w:szCs w:val="20"/>
              </w:rPr>
              <w:t>Portál OverSi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54918" w:rsidRPr="008851C5" w14:paraId="062A8A45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344446A4" w14:textId="77777777" w:rsidR="00854918" w:rsidRPr="008851C5" w:rsidRDefault="00854918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lastRenderedPageBreak/>
              <w:t>10</w:t>
            </w:r>
          </w:p>
        </w:tc>
        <w:tc>
          <w:tcPr>
            <w:tcW w:w="4515" w:type="dxa"/>
            <w:shd w:val="clear" w:color="auto" w:fill="DEEAF6"/>
          </w:tcPr>
          <w:p w14:paraId="3A56DBDE" w14:textId="77777777" w:rsidR="00854918" w:rsidRPr="008851C5" w:rsidRDefault="00854918" w:rsidP="00243937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313DA8C5" w14:textId="77777777" w:rsidR="00854918" w:rsidRPr="008851C5" w:rsidRDefault="00854918" w:rsidP="00243937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Podmienka, že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Prijímateľ sa nedopustil predkladania a/alebo poskytovania nepravdivých a zavádzajúcich informácií pri procese predkladania </w:t>
            </w:r>
            <w:r w:rsidR="00A30785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oG a následne v procese prideľovania Grantu.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25804E3B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4645FDE8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656E6E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oG. </w:t>
            </w:r>
          </w:p>
        </w:tc>
      </w:tr>
      <w:tr w:rsidR="00854918" w:rsidRPr="008851C5" w14:paraId="6C45F0C2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29073C81" w14:textId="77777777" w:rsidR="00854918" w:rsidRPr="008851C5" w:rsidRDefault="00854918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515" w:type="dxa"/>
            <w:shd w:val="clear" w:color="auto" w:fill="DEEAF6"/>
          </w:tcPr>
          <w:p w14:paraId="15A8E6A0" w14:textId="77777777" w:rsidR="00854918" w:rsidRPr="008851C5" w:rsidRDefault="00854918" w:rsidP="00FD147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0BA43FBA" w14:textId="77777777" w:rsidR="00854918" w:rsidRPr="008851C5" w:rsidRDefault="00854918" w:rsidP="005B20A3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Podmienka, že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Prijímateľ sa nedopustil predkladania a/alebo poskytovania nepravdivých a zavádzajúcich informácií pri procese vypracovania a predkladania </w:t>
            </w:r>
            <w:r w:rsidR="005B20A3">
              <w:rPr>
                <w:rFonts w:ascii="Arial Narrow" w:hAnsi="Arial Narrow"/>
                <w:sz w:val="20"/>
                <w:szCs w:val="20"/>
                <w:lang w:eastAsia="sk-SK"/>
              </w:rPr>
              <w:t>prierezovej PE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(vrátane jej aktualizácií).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372D6D81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64CECAC6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656E6E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oG. </w:t>
            </w:r>
          </w:p>
        </w:tc>
      </w:tr>
      <w:tr w:rsidR="00854918" w:rsidRPr="008851C5" w14:paraId="1EE73AE0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523232B8" w14:textId="77777777" w:rsidR="00854918" w:rsidRPr="008851C5" w:rsidRDefault="00854918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515" w:type="dxa"/>
            <w:shd w:val="clear" w:color="auto" w:fill="DEEAF6"/>
          </w:tcPr>
          <w:p w14:paraId="6AD09A94" w14:textId="77777777" w:rsidR="00854918" w:rsidRPr="008851C5" w:rsidRDefault="00854918" w:rsidP="00FD147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5FC70285" w14:textId="77777777" w:rsidR="00854918" w:rsidRDefault="00854918" w:rsidP="00FD1473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Podmienka, že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osôb.</w:t>
            </w:r>
          </w:p>
          <w:p w14:paraId="70B891BD" w14:textId="77777777" w:rsidR="00E51156" w:rsidRPr="008851C5" w:rsidRDefault="00E51156" w:rsidP="00E51156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shd w:val="clear" w:color="auto" w:fill="FFFFFF"/>
          </w:tcPr>
          <w:p w14:paraId="73BBEF4D" w14:textId="77777777" w:rsidR="00854918" w:rsidRPr="008851C5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Splnenie podmienky sa preukazuje čestným vyhlásením Prijímateľa. </w:t>
            </w:r>
          </w:p>
        </w:tc>
        <w:tc>
          <w:tcPr>
            <w:tcW w:w="1861" w:type="dxa"/>
            <w:shd w:val="clear" w:color="auto" w:fill="FFFFFF"/>
          </w:tcPr>
          <w:p w14:paraId="0BD84FB1" w14:textId="77777777" w:rsidR="00802FF1" w:rsidRDefault="00854918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E51156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30785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</w:t>
            </w:r>
            <w:r w:rsidR="00A4767B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475F061" w14:textId="77777777" w:rsidR="00A4767B" w:rsidRDefault="00A4767B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7B">
              <w:rPr>
                <w:rFonts w:ascii="Arial Narrow" w:hAnsi="Arial Narrow"/>
                <w:sz w:val="20"/>
                <w:szCs w:val="20"/>
              </w:rPr>
              <w:t xml:space="preserve">Splnenie tejto podmienky </w:t>
            </w:r>
            <w:r w:rsidR="003B30D2">
              <w:rPr>
                <w:rFonts w:ascii="Arial Narrow" w:hAnsi="Arial Narrow"/>
                <w:sz w:val="20"/>
                <w:szCs w:val="20"/>
              </w:rPr>
              <w:t>zároveň</w:t>
            </w:r>
            <w:r w:rsidR="003B30D2" w:rsidRPr="00A4767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767B">
              <w:rPr>
                <w:rFonts w:ascii="Arial Narrow" w:hAnsi="Arial Narrow"/>
                <w:sz w:val="20"/>
                <w:szCs w:val="20"/>
              </w:rPr>
              <w:t>Národná agentúra overí</w:t>
            </w:r>
            <w:r>
              <w:rPr>
                <w:rFonts w:ascii="Arial Narrow" w:hAnsi="Arial Narrow"/>
                <w:sz w:val="20"/>
                <w:szCs w:val="20"/>
              </w:rPr>
              <w:t xml:space="preserve"> na webovej stránke</w:t>
            </w:r>
            <w:r w:rsidR="00503116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3B9359C2" w14:textId="77777777" w:rsidR="00854918" w:rsidRPr="008851C5" w:rsidRDefault="005F77D1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5A0485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</w:rPr>
                <w:t>https://esluzby.genpro.gov.sk/zoznam-odsudenych-pravnickych-osob</w:t>
              </w:r>
            </w:hyperlink>
            <w:r w:rsidR="005A0485">
              <w:rPr>
                <w:rFonts w:ascii="Arial Narrow" w:hAnsi="Arial Narrow"/>
                <w:sz w:val="20"/>
                <w:szCs w:val="20"/>
              </w:rPr>
              <w:t>.</w:t>
            </w:r>
            <w:r w:rsidR="00854918"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51156" w:rsidRPr="008851C5" w14:paraId="518DDD9F" w14:textId="77777777" w:rsidTr="00E51156">
        <w:trPr>
          <w:trHeight w:val="157"/>
        </w:trPr>
        <w:tc>
          <w:tcPr>
            <w:tcW w:w="617" w:type="dxa"/>
            <w:shd w:val="clear" w:color="auto" w:fill="DEEAF6"/>
          </w:tcPr>
          <w:p w14:paraId="27CA5D39" w14:textId="77777777" w:rsidR="00E51156" w:rsidRPr="008851C5" w:rsidRDefault="00E51156" w:rsidP="008B4024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515" w:type="dxa"/>
            <w:shd w:val="clear" w:color="auto" w:fill="DEEAF6"/>
          </w:tcPr>
          <w:p w14:paraId="19670FE1" w14:textId="77777777" w:rsidR="00E51156" w:rsidRPr="008851C5" w:rsidRDefault="00E51156" w:rsidP="00E51156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Kritériá pre akceptáciu Prijímateľa</w:t>
            </w:r>
          </w:p>
          <w:p w14:paraId="16FFDF19" w14:textId="4A8C5F5E" w:rsidR="00E51156" w:rsidRPr="008851C5" w:rsidRDefault="00E51156" w:rsidP="00FD1473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58315D">
              <w:rPr>
                <w:rFonts w:ascii="Arial Narrow" w:hAnsi="Arial Narrow" w:cs="Arial"/>
                <w:sz w:val="20"/>
                <w:szCs w:val="20"/>
              </w:rPr>
              <w:t xml:space="preserve">Podmienka, že Prijímateľ nebol </w:t>
            </w:r>
            <w:r w:rsidRPr="0058315D">
              <w:rPr>
                <w:rFonts w:ascii="Arial Narrow" w:hAnsi="Arial Narrow" w:cs="Arial"/>
                <w:sz w:val="20"/>
                <w:szCs w:val="20"/>
                <w:lang w:bidi="sk-SK"/>
              </w:rPr>
              <w:t>predmetom právoplatného rozsudku alebo právoplatného správneho rozhodnutia, ktorým sa konštatuje, že vytvoril subjekt pod inou jurisdikciou s úmyslom obísť fiškálne, spoločenské alebo iné právne povinnosti povinného uplatňovania v jurisdikcii ich sídla, centrálnej správy alebo hlavného miesta podnikania ani nebol vytvorený za uvedeným zámerom.</w:t>
            </w:r>
          </w:p>
        </w:tc>
        <w:tc>
          <w:tcPr>
            <w:tcW w:w="2505" w:type="dxa"/>
            <w:gridSpan w:val="2"/>
            <w:shd w:val="clear" w:color="auto" w:fill="FFFFFF"/>
          </w:tcPr>
          <w:p w14:paraId="711E6F09" w14:textId="77777777" w:rsidR="00E51156" w:rsidRPr="008851C5" w:rsidRDefault="00E51156" w:rsidP="008B4024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Splnenie podmienky sa preukazuje čestným vyhlásením Prijímateľa.</w:t>
            </w:r>
          </w:p>
        </w:tc>
        <w:tc>
          <w:tcPr>
            <w:tcW w:w="1861" w:type="dxa"/>
            <w:shd w:val="clear" w:color="auto" w:fill="FFFFFF"/>
          </w:tcPr>
          <w:p w14:paraId="3796ABE0" w14:textId="77777777" w:rsidR="00E51156" w:rsidRDefault="00E51156" w:rsidP="00E51156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E51156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A4C70BD" w14:textId="77777777" w:rsidR="00E51156" w:rsidRPr="008851C5" w:rsidRDefault="007574A1">
            <w:pPr>
              <w:pStyle w:val="Default"/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67B">
              <w:rPr>
                <w:rFonts w:ascii="Arial Narrow" w:hAnsi="Arial Narrow"/>
                <w:sz w:val="20"/>
                <w:szCs w:val="20"/>
              </w:rPr>
              <w:t xml:space="preserve">Splnenie tejto podmienky </w:t>
            </w:r>
            <w:r>
              <w:rPr>
                <w:rFonts w:ascii="Arial Narrow" w:hAnsi="Arial Narrow"/>
                <w:sz w:val="20"/>
                <w:szCs w:val="20"/>
              </w:rPr>
              <w:t>zároveň</w:t>
            </w:r>
            <w:r w:rsidRPr="00A4767B">
              <w:rPr>
                <w:rFonts w:ascii="Arial Narrow" w:hAnsi="Arial Narrow"/>
                <w:sz w:val="20"/>
                <w:szCs w:val="20"/>
              </w:rPr>
              <w:t xml:space="preserve"> Národná agentúra overí</w:t>
            </w:r>
            <w:r>
              <w:rPr>
                <w:rFonts w:ascii="Arial Narrow" w:hAnsi="Arial Narrow"/>
                <w:sz w:val="20"/>
                <w:szCs w:val="20"/>
              </w:rPr>
              <w:t xml:space="preserve"> na </w:t>
            </w:r>
            <w:r w:rsidR="00953F9B">
              <w:rPr>
                <w:rFonts w:ascii="Arial Narrow" w:hAnsi="Arial Narrow"/>
                <w:sz w:val="20"/>
                <w:szCs w:val="20"/>
              </w:rPr>
              <w:t>Portáli OverSi.</w:t>
            </w:r>
          </w:p>
        </w:tc>
      </w:tr>
      <w:tr w:rsidR="00854918" w:rsidRPr="008851C5" w14:paraId="13A161BD" w14:textId="77777777" w:rsidTr="009D2C7E">
        <w:tc>
          <w:tcPr>
            <w:tcW w:w="9498" w:type="dxa"/>
            <w:gridSpan w:val="5"/>
            <w:shd w:val="clear" w:color="auto" w:fill="2E74B5"/>
          </w:tcPr>
          <w:p w14:paraId="4A7C0A3B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n-AU"/>
              </w:rPr>
              <w:t>Kategória podmienok získania Grantu:</w:t>
            </w:r>
            <w:r w:rsidRPr="008851C5">
              <w:rPr>
                <w:rFonts w:ascii="Arial Narrow" w:hAnsi="Arial Narrow"/>
                <w:b/>
                <w:bCs/>
                <w:color w:val="FFFFFF"/>
                <w:sz w:val="23"/>
                <w:szCs w:val="23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OPRÁVNENOSŤ ČINNOSTÍ PROJEKTU</w:t>
            </w:r>
          </w:p>
        </w:tc>
      </w:tr>
      <w:tr w:rsidR="00854918" w:rsidRPr="008851C5" w14:paraId="5C791145" w14:textId="77777777" w:rsidTr="00E51156">
        <w:trPr>
          <w:trHeight w:val="675"/>
        </w:trPr>
        <w:tc>
          <w:tcPr>
            <w:tcW w:w="617" w:type="dxa"/>
            <w:shd w:val="clear" w:color="auto" w:fill="DEEAF6"/>
          </w:tcPr>
          <w:p w14:paraId="312F3D25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</w:t>
            </w:r>
            <w:r w:rsidR="00E51156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515" w:type="dxa"/>
            <w:shd w:val="clear" w:color="auto" w:fill="DEEAF6"/>
          </w:tcPr>
          <w:p w14:paraId="7C4971BB" w14:textId="77777777" w:rsidR="00854918" w:rsidRPr="008851C5" w:rsidRDefault="00387CDA" w:rsidP="00457623">
            <w:pPr>
              <w:spacing w:before="240" w:after="24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Podmienka, že rozsah činností, ktoré sa vykonávajú v rámci </w:t>
            </w:r>
            <w:r w:rsidR="007309B5" w:rsidRPr="008851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rojektu, je súladný so schválenou </w:t>
            </w:r>
            <w:r w:rsidR="005B20A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prierezovou </w:t>
            </w:r>
            <w:r w:rsidR="00A3078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>PE</w:t>
            </w:r>
            <w:r w:rsidRPr="008851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AU"/>
              </w:rPr>
              <w:t xml:space="preserve"> (identifikovanou v časti 2 tohto vyzvania). </w:t>
            </w:r>
          </w:p>
        </w:tc>
        <w:tc>
          <w:tcPr>
            <w:tcW w:w="2505" w:type="dxa"/>
            <w:gridSpan w:val="2"/>
          </w:tcPr>
          <w:p w14:paraId="289D031A" w14:textId="722E207C" w:rsidR="00854918" w:rsidRPr="008851C5" w:rsidRDefault="00854918" w:rsidP="00C808F1">
            <w:pPr>
              <w:pStyle w:val="Odsekzoznamu"/>
              <w:spacing w:before="240" w:after="240"/>
              <w:ind w:left="31"/>
              <w:jc w:val="both"/>
              <w:rPr>
                <w:rFonts w:ascii="Arial Narrow" w:hAnsi="Arial Narrow"/>
                <w:shd w:val="clear" w:color="auto" w:fill="FFFFFF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lang w:eastAsia="en-AU"/>
              </w:rPr>
              <w:t xml:space="preserve">Splnenie podmienky sa preukazuje opisom </w:t>
            </w:r>
            <w:r w:rsidR="006647A2" w:rsidRPr="008851C5">
              <w:rPr>
                <w:rFonts w:ascii="Arial Narrow" w:hAnsi="Arial Narrow"/>
                <w:color w:val="000000"/>
                <w:lang w:eastAsia="en-AU"/>
              </w:rPr>
              <w:t>P</w:t>
            </w:r>
            <w:r w:rsidRPr="008851C5">
              <w:rPr>
                <w:rFonts w:ascii="Arial Narrow" w:hAnsi="Arial Narrow"/>
                <w:color w:val="000000"/>
                <w:lang w:eastAsia="en-AU"/>
              </w:rPr>
              <w:t xml:space="preserve">rojektu a identifikáciou príslušnej schválenej </w:t>
            </w:r>
            <w:r w:rsidR="005B20A3">
              <w:rPr>
                <w:rFonts w:ascii="Arial Narrow" w:hAnsi="Arial Narrow"/>
                <w:color w:val="000000"/>
                <w:lang w:eastAsia="en-AU"/>
              </w:rPr>
              <w:t>prierezovej PE</w:t>
            </w:r>
            <w:r w:rsidRPr="008851C5">
              <w:rPr>
                <w:rFonts w:ascii="Arial Narrow" w:hAnsi="Arial Narrow"/>
                <w:color w:val="000000"/>
                <w:lang w:eastAsia="en-AU"/>
              </w:rPr>
              <w:t xml:space="preserve"> v zmysle </w:t>
            </w:r>
            <w:r w:rsidRPr="00656E6E">
              <w:rPr>
                <w:rFonts w:ascii="Arial Narrow" w:hAnsi="Arial Narrow"/>
                <w:color w:val="000000"/>
                <w:lang w:eastAsia="en-AU"/>
              </w:rPr>
              <w:t>časti 4 a 6 formulár</w:t>
            </w:r>
            <w:r w:rsidR="00C808F1">
              <w:rPr>
                <w:rFonts w:ascii="Arial Narrow" w:hAnsi="Arial Narrow"/>
                <w:color w:val="000000"/>
                <w:lang w:eastAsia="en-AU"/>
              </w:rPr>
              <w:t>a</w:t>
            </w:r>
            <w:r w:rsidRPr="00656E6E">
              <w:rPr>
                <w:rFonts w:ascii="Arial Narrow" w:hAnsi="Arial Narrow"/>
                <w:color w:val="000000"/>
                <w:lang w:eastAsia="en-AU"/>
              </w:rPr>
              <w:t xml:space="preserve"> </w:t>
            </w:r>
            <w:r w:rsidR="00A30785" w:rsidRPr="00656E6E">
              <w:rPr>
                <w:rFonts w:ascii="Arial Narrow" w:hAnsi="Arial Narrow"/>
                <w:color w:val="000000"/>
                <w:lang w:eastAsia="en-AU"/>
              </w:rPr>
              <w:t>F</w:t>
            </w:r>
            <w:r w:rsidRPr="00656E6E">
              <w:rPr>
                <w:rFonts w:ascii="Arial Narrow" w:hAnsi="Arial Narrow"/>
                <w:color w:val="000000"/>
                <w:lang w:eastAsia="en-AU"/>
              </w:rPr>
              <w:t>oG</w:t>
            </w:r>
            <w:r w:rsidR="001F5249" w:rsidRPr="00656E6E">
              <w:rPr>
                <w:rFonts w:ascii="Arial Narrow" w:hAnsi="Arial Narrow"/>
                <w:color w:val="000000"/>
                <w:lang w:eastAsia="en-AU"/>
              </w:rPr>
              <w:t>.</w:t>
            </w:r>
          </w:p>
        </w:tc>
        <w:tc>
          <w:tcPr>
            <w:tcW w:w="1861" w:type="dxa"/>
          </w:tcPr>
          <w:p w14:paraId="2A8CD324" w14:textId="77777777" w:rsidR="00967BFE" w:rsidRDefault="00967BFE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color w:val="000000"/>
                <w:lang w:eastAsia="en-AU"/>
              </w:rPr>
            </w:pPr>
          </w:p>
          <w:p w14:paraId="778CC59F" w14:textId="77777777" w:rsidR="00854918" w:rsidRDefault="00077E1F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color w:val="000000"/>
                <w:lang w:eastAsia="en-AU"/>
              </w:rPr>
            </w:pPr>
            <w:r>
              <w:rPr>
                <w:rFonts w:ascii="Arial Narrow" w:hAnsi="Arial Narrow"/>
                <w:color w:val="000000"/>
                <w:lang w:eastAsia="en-AU"/>
              </w:rPr>
              <w:t>F</w:t>
            </w:r>
            <w:r w:rsidR="00854918" w:rsidRPr="008851C5">
              <w:rPr>
                <w:rFonts w:ascii="Arial Narrow" w:hAnsi="Arial Narrow"/>
                <w:color w:val="000000"/>
                <w:lang w:eastAsia="en-AU"/>
              </w:rPr>
              <w:t xml:space="preserve">ormulár </w:t>
            </w:r>
            <w:r w:rsidR="00A30785">
              <w:rPr>
                <w:rFonts w:ascii="Arial Narrow" w:hAnsi="Arial Narrow"/>
                <w:color w:val="000000"/>
                <w:lang w:eastAsia="en-AU"/>
              </w:rPr>
              <w:t>F</w:t>
            </w:r>
            <w:r w:rsidR="00854918" w:rsidRPr="008851C5">
              <w:rPr>
                <w:rFonts w:ascii="Arial Narrow" w:hAnsi="Arial Narrow"/>
                <w:color w:val="000000"/>
                <w:lang w:eastAsia="en-AU"/>
              </w:rPr>
              <w:t>oG</w:t>
            </w:r>
          </w:p>
          <w:p w14:paraId="6E8651C8" w14:textId="77777777" w:rsidR="00160A6E" w:rsidRDefault="00160A6E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color w:val="000000"/>
                <w:lang w:eastAsia="en-AU"/>
              </w:rPr>
            </w:pPr>
          </w:p>
          <w:p w14:paraId="31FC4A96" w14:textId="77777777" w:rsidR="00160A6E" w:rsidRDefault="00160A6E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color w:val="000000"/>
                <w:lang w:eastAsia="en-AU"/>
              </w:rPr>
            </w:pPr>
          </w:p>
          <w:p w14:paraId="36C629BF" w14:textId="77777777" w:rsidR="00160A6E" w:rsidRDefault="00160A6E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color w:val="000000"/>
                <w:lang w:eastAsia="en-AU"/>
              </w:rPr>
            </w:pPr>
          </w:p>
          <w:p w14:paraId="6B3C4246" w14:textId="77777777" w:rsidR="00160A6E" w:rsidRDefault="00160A6E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color w:val="000000"/>
                <w:lang w:eastAsia="en-AU"/>
              </w:rPr>
            </w:pPr>
          </w:p>
          <w:p w14:paraId="01C778FC" w14:textId="77777777" w:rsidR="00160A6E" w:rsidRPr="008851C5" w:rsidRDefault="00160A6E" w:rsidP="00BD4369">
            <w:pPr>
              <w:pStyle w:val="Odsekzoznamu"/>
              <w:spacing w:before="240" w:after="240"/>
              <w:ind w:left="202" w:hanging="202"/>
              <w:jc w:val="both"/>
              <w:rPr>
                <w:rFonts w:ascii="Arial Narrow" w:hAnsi="Arial Narrow"/>
                <w:shd w:val="clear" w:color="auto" w:fill="FFFFFF"/>
                <w:lang w:eastAsia="en-AU"/>
              </w:rPr>
            </w:pPr>
          </w:p>
        </w:tc>
      </w:tr>
      <w:tr w:rsidR="00854918" w:rsidRPr="008851C5" w14:paraId="10B34650" w14:textId="77777777" w:rsidTr="009A19B1">
        <w:trPr>
          <w:trHeight w:val="334"/>
        </w:trPr>
        <w:tc>
          <w:tcPr>
            <w:tcW w:w="9498" w:type="dxa"/>
            <w:gridSpan w:val="5"/>
            <w:shd w:val="clear" w:color="auto" w:fill="2E74B5"/>
          </w:tcPr>
          <w:p w14:paraId="2B9866FA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n-AU"/>
              </w:rPr>
              <w:t>Kategória podmienok získania Grantu:</w:t>
            </w:r>
            <w:r w:rsidRPr="008851C5">
              <w:rPr>
                <w:rFonts w:ascii="Arial Narrow" w:hAnsi="Arial Narrow"/>
                <w:b/>
                <w:bCs/>
                <w:color w:val="FFFFFF"/>
                <w:sz w:val="23"/>
                <w:szCs w:val="23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OPRÁVNENOSŤ VÝDAVKOV PROJEKTU </w:t>
            </w:r>
          </w:p>
        </w:tc>
      </w:tr>
      <w:tr w:rsidR="00854918" w:rsidRPr="008851C5" w14:paraId="45BC00AA" w14:textId="77777777" w:rsidTr="00E51156">
        <w:trPr>
          <w:trHeight w:val="675"/>
        </w:trPr>
        <w:tc>
          <w:tcPr>
            <w:tcW w:w="617" w:type="dxa"/>
            <w:shd w:val="clear" w:color="auto" w:fill="DEEAF6"/>
          </w:tcPr>
          <w:p w14:paraId="489D1519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515" w:type="dxa"/>
            <w:shd w:val="clear" w:color="auto" w:fill="DEEAF6"/>
          </w:tcPr>
          <w:p w14:paraId="4D3F3619" w14:textId="77777777" w:rsidR="00854918" w:rsidRPr="008851C5" w:rsidRDefault="00854918" w:rsidP="002E5B52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 xml:space="preserve">Podmienka, že výdavky </w:t>
            </w:r>
            <w:r w:rsidR="009C3E58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rojektu uvádzané v</w:t>
            </w:r>
            <w:r w:rsidR="009C3E58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o</w:t>
            </w: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 </w:t>
            </w:r>
            <w:r w:rsidR="000C1E34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Fo</w:t>
            </w: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G ako aj výdavky, ktoré budú následne nárokované v Žiadosti o platbu Prijímateľa, sú oprávnené v zmysle pravidiel pre oprávnenosť výdavkov pre Program Bohunice</w:t>
            </w:r>
          </w:p>
          <w:p w14:paraId="0D0B4B01" w14:textId="77777777" w:rsidR="00854918" w:rsidRPr="008851C5" w:rsidRDefault="00854918" w:rsidP="009754CD">
            <w:pPr>
              <w:spacing w:before="120" w:after="12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Výdavky musia byť preukázateľne oprávnené na financovanie z Programu Bohunice, to znamená, že sú v súlade s podmienkami oprávnenosti podrobne definovanými v kapitole 9.1 Systému implementácie pre Program Bohunice a súčasne nie sú vylúčené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lastRenderedPageBreak/>
              <w:t xml:space="preserve">z oprávnenosti podľa tam uvedených pravidiel, ktoré boli prevzaté z </w:t>
            </w:r>
            <w:r w:rsidR="007B6C8D">
              <w:rPr>
                <w:rFonts w:ascii="Arial Narrow" w:hAnsi="Arial Narrow"/>
                <w:sz w:val="20"/>
                <w:szCs w:val="20"/>
                <w:lang w:eastAsia="en-AU"/>
              </w:rPr>
              <w:t>D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ohody o </w:t>
            </w:r>
            <w:r w:rsidR="009754CD">
              <w:rPr>
                <w:rFonts w:ascii="Arial Narrow" w:hAnsi="Arial Narrow"/>
                <w:sz w:val="20"/>
                <w:szCs w:val="20"/>
                <w:lang w:eastAsia="en-AU"/>
              </w:rPr>
              <w:t>príspevku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. </w:t>
            </w:r>
          </w:p>
        </w:tc>
        <w:tc>
          <w:tcPr>
            <w:tcW w:w="2326" w:type="dxa"/>
          </w:tcPr>
          <w:p w14:paraId="05492AC0" w14:textId="77777777" w:rsidR="00854918" w:rsidRPr="008851C5" w:rsidRDefault="00854918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lastRenderedPageBreak/>
              <w:t xml:space="preserve">Splnenie podmienky sa preukazuje predložením </w:t>
            </w:r>
            <w:r w:rsidR="000C1E34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oG. </w:t>
            </w:r>
          </w:p>
        </w:tc>
        <w:tc>
          <w:tcPr>
            <w:tcW w:w="2040" w:type="dxa"/>
            <w:gridSpan w:val="2"/>
          </w:tcPr>
          <w:p w14:paraId="62F9C2DE" w14:textId="77777777" w:rsidR="00854918" w:rsidRDefault="00077E1F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 xml:space="preserve">Formulár </w:t>
            </w:r>
            <w:r w:rsidR="000C1E34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="00854918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</w:t>
            </w:r>
          </w:p>
          <w:p w14:paraId="22B5A48E" w14:textId="77777777" w:rsidR="00190F63" w:rsidRDefault="00190F63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2D769043" w14:textId="77777777" w:rsidR="00190F63" w:rsidRDefault="00190F63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3889286A" w14:textId="77777777" w:rsidR="00190F63" w:rsidRDefault="00190F63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00E04EB1" w14:textId="77777777" w:rsidR="00190F63" w:rsidRDefault="00190F63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38378A28" w14:textId="77777777" w:rsidR="00190F63" w:rsidRPr="008851C5" w:rsidRDefault="00190F63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54918" w:rsidRPr="008851C5" w14:paraId="4B69E22A" w14:textId="77777777" w:rsidTr="00E51156">
        <w:trPr>
          <w:trHeight w:val="675"/>
        </w:trPr>
        <w:tc>
          <w:tcPr>
            <w:tcW w:w="617" w:type="dxa"/>
            <w:shd w:val="clear" w:color="auto" w:fill="DEEAF6"/>
          </w:tcPr>
          <w:p w14:paraId="587260C8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4515" w:type="dxa"/>
            <w:shd w:val="clear" w:color="auto" w:fill="DEEAF6"/>
          </w:tcPr>
          <w:p w14:paraId="36F7CF7E" w14:textId="77777777" w:rsidR="00854918" w:rsidRPr="008851C5" w:rsidRDefault="00854918" w:rsidP="005B20A3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Neprekročenie výšky alokovaných prostriedkov</w:t>
            </w:r>
            <w:r w:rsidR="005B20A3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 xml:space="preserve"> definovaných schválenou prierezovou PE</w:t>
            </w:r>
          </w:p>
        </w:tc>
        <w:tc>
          <w:tcPr>
            <w:tcW w:w="2326" w:type="dxa"/>
          </w:tcPr>
          <w:p w14:paraId="5BDFF1C2" w14:textId="77777777" w:rsidR="00854918" w:rsidRPr="008851C5" w:rsidRDefault="00854918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Prijímateľ je za účelom preukázania splnenia tejto podmienky povinný predložiť </w:t>
            </w:r>
            <w:r w:rsidR="0007022D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(s poukázaním najmä </w:t>
            </w:r>
            <w:r w:rsidRPr="00077E1F">
              <w:rPr>
                <w:rFonts w:ascii="Arial Narrow" w:hAnsi="Arial Narrow"/>
                <w:sz w:val="20"/>
                <w:szCs w:val="20"/>
                <w:lang w:eastAsia="en-AU"/>
              </w:rPr>
              <w:t>na jej časť 10)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vrátane všetkých jej príloh definovaných vyzvaním. </w:t>
            </w:r>
          </w:p>
        </w:tc>
        <w:tc>
          <w:tcPr>
            <w:tcW w:w="2040" w:type="dxa"/>
            <w:gridSpan w:val="2"/>
          </w:tcPr>
          <w:p w14:paraId="394A8947" w14:textId="77777777" w:rsidR="00190F63" w:rsidRDefault="00854918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Formulár </w:t>
            </w:r>
            <w:r w:rsidR="0007022D" w:rsidRPr="00077E1F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077E1F">
              <w:rPr>
                <w:rFonts w:ascii="Arial Narrow" w:hAnsi="Arial Narrow"/>
                <w:sz w:val="20"/>
                <w:szCs w:val="20"/>
                <w:lang w:eastAsia="en-AU"/>
              </w:rPr>
              <w:t>oG</w:t>
            </w:r>
            <w:r w:rsidR="001F5249" w:rsidRPr="00077E1F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</w:p>
          <w:p w14:paraId="7B812E8C" w14:textId="77777777" w:rsidR="00190F63" w:rsidRDefault="00190F63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25E3B52F" w14:textId="77777777" w:rsidR="00190F63" w:rsidRDefault="00190F63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2BAA9D86" w14:textId="77777777" w:rsidR="00190F63" w:rsidRPr="008851C5" w:rsidRDefault="00190F63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854918" w:rsidRPr="008851C5" w14:paraId="489C3276" w14:textId="77777777" w:rsidTr="009A19B1">
        <w:tc>
          <w:tcPr>
            <w:tcW w:w="9498" w:type="dxa"/>
            <w:gridSpan w:val="5"/>
            <w:shd w:val="clear" w:color="auto" w:fill="2E74B5"/>
          </w:tcPr>
          <w:p w14:paraId="38163FD9" w14:textId="77777777" w:rsidR="00854918" w:rsidRPr="008851C5" w:rsidRDefault="00854918" w:rsidP="00234FF0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n-AU"/>
              </w:rPr>
              <w:t>Kategória podmienok získania Grantu:</w:t>
            </w:r>
            <w:r w:rsidRPr="008851C5">
              <w:rPr>
                <w:rFonts w:ascii="Arial Narrow" w:hAnsi="Arial Narrow"/>
                <w:b/>
                <w:bCs/>
                <w:color w:val="FFFFFF"/>
                <w:sz w:val="23"/>
                <w:szCs w:val="23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SPÔSOB FINANCOVANIA PROJEKTU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ab/>
            </w:r>
          </w:p>
        </w:tc>
      </w:tr>
      <w:tr w:rsidR="00854918" w:rsidRPr="008851C5" w14:paraId="4D58D2B0" w14:textId="77777777" w:rsidTr="00E51156">
        <w:tc>
          <w:tcPr>
            <w:tcW w:w="617" w:type="dxa"/>
            <w:shd w:val="clear" w:color="auto" w:fill="DEEAF6"/>
          </w:tcPr>
          <w:p w14:paraId="2B48AF69" w14:textId="77777777" w:rsidR="00854918" w:rsidRPr="008851C5" w:rsidRDefault="007D5656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515" w:type="dxa"/>
            <w:shd w:val="clear" w:color="auto" w:fill="DEEAF6"/>
          </w:tcPr>
          <w:p w14:paraId="1E7E211E" w14:textId="77777777" w:rsidR="00854918" w:rsidRPr="008851C5" w:rsidRDefault="00854918" w:rsidP="005A3650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Podmienka spôsobu financovania</w:t>
            </w:r>
          </w:p>
          <w:p w14:paraId="67C94ACC" w14:textId="77777777" w:rsidR="00854918" w:rsidRPr="008851C5" w:rsidRDefault="00854918" w:rsidP="00453E55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Spôsob financovania sa </w:t>
            </w:r>
            <w:r w:rsidR="00453E55" w:rsidRPr="008851C5">
              <w:rPr>
                <w:rFonts w:ascii="Arial Narrow" w:hAnsi="Arial Narrow"/>
                <w:sz w:val="20"/>
                <w:szCs w:val="20"/>
                <w:lang w:eastAsia="en-AU"/>
              </w:rPr>
              <w:t>stanov</w:t>
            </w:r>
            <w:r w:rsidR="00453E55">
              <w:rPr>
                <w:rFonts w:ascii="Arial Narrow" w:hAnsi="Arial Narrow"/>
                <w:sz w:val="20"/>
                <w:szCs w:val="20"/>
                <w:lang w:eastAsia="en-AU"/>
              </w:rPr>
              <w:t>í</w:t>
            </w:r>
            <w:r w:rsidR="00453E55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v súlade s platným Systémom implementácie pre Program Bohunice, a to </w:t>
            </w:r>
            <w:r w:rsidR="00D3067E">
              <w:rPr>
                <w:rFonts w:ascii="Arial Narrow" w:hAnsi="Arial Narrow"/>
                <w:sz w:val="20"/>
                <w:szCs w:val="20"/>
                <w:lang w:eastAsia="en-AU"/>
              </w:rPr>
              <w:t>v zmysle podmienok dohodnutých v Zmluve o poskytnutí grantu.</w:t>
            </w:r>
          </w:p>
        </w:tc>
        <w:tc>
          <w:tcPr>
            <w:tcW w:w="2326" w:type="dxa"/>
          </w:tcPr>
          <w:p w14:paraId="30475837" w14:textId="77777777" w:rsidR="00854918" w:rsidRPr="005A3650" w:rsidRDefault="00854918" w:rsidP="005A3650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Splnenie tejto podmienky pre získanie Grantu Prijímateľ osobitne nepreukazuje.</w:t>
            </w:r>
            <w:r w:rsidRPr="005A3650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040" w:type="dxa"/>
            <w:gridSpan w:val="2"/>
          </w:tcPr>
          <w:p w14:paraId="3C10033B" w14:textId="77777777" w:rsidR="00854918" w:rsidRPr="008851C5" w:rsidRDefault="00854918" w:rsidP="002E5B52">
            <w:pPr>
              <w:spacing w:before="240" w:after="240" w:line="276" w:lineRule="auto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854918" w:rsidRPr="008851C5" w14:paraId="48A27E91" w14:textId="77777777" w:rsidTr="00E51156">
        <w:tc>
          <w:tcPr>
            <w:tcW w:w="617" w:type="dxa"/>
            <w:shd w:val="clear" w:color="auto" w:fill="DEEAF6"/>
          </w:tcPr>
          <w:p w14:paraId="63978520" w14:textId="77777777" w:rsidR="00854918" w:rsidRPr="008851C5" w:rsidRDefault="007D5656" w:rsidP="002E5B52">
            <w:pPr>
              <w:spacing w:before="240" w:after="2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515" w:type="dxa"/>
            <w:shd w:val="clear" w:color="auto" w:fill="DEEAF6"/>
          </w:tcPr>
          <w:p w14:paraId="46DAF8A3" w14:textId="77777777" w:rsidR="00854918" w:rsidRPr="008851C5" w:rsidRDefault="00854918" w:rsidP="005A3650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 xml:space="preserve">Spolufinancovanie </w:t>
            </w:r>
            <w:r w:rsidR="007B6C8D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rojektu zo strany Prijímateľa</w:t>
            </w:r>
          </w:p>
          <w:p w14:paraId="59816127" w14:textId="68320F5B" w:rsidR="00854918" w:rsidRPr="008851C5" w:rsidRDefault="00854918" w:rsidP="006410E8">
            <w:pPr>
              <w:spacing w:before="240" w:after="240" w:line="276" w:lineRule="auto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Minimálna</w:t>
            </w:r>
            <w:r w:rsidR="00343CE0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v</w:t>
            </w:r>
            <w:r w:rsidR="00A03B07" w:rsidRPr="008851C5">
              <w:rPr>
                <w:rFonts w:ascii="Arial Narrow" w:hAnsi="Arial Narrow"/>
                <w:sz w:val="20"/>
                <w:szCs w:val="20"/>
                <w:lang w:eastAsia="en-AU"/>
              </w:rPr>
              <w:t>ýška</w:t>
            </w:r>
            <w:r w:rsidR="006070BD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spolufinancovania, t.</w:t>
            </w:r>
            <w:r w:rsidR="00765A9B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j. využitie </w:t>
            </w:r>
            <w:r w:rsidR="00224F1B">
              <w:rPr>
                <w:rFonts w:ascii="Arial Narrow" w:hAnsi="Arial Narrow"/>
                <w:sz w:val="20"/>
                <w:szCs w:val="20"/>
                <w:lang w:eastAsia="en-AU"/>
              </w:rPr>
              <w:t>I</w:t>
            </w:r>
            <w:r w:rsidR="00224F1B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ných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zdrojov</w:t>
            </w:r>
            <w:r w:rsidR="00224F1B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Prijímateľa na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224F1B" w:rsidRPr="008851C5">
              <w:rPr>
                <w:rFonts w:ascii="Arial Narrow" w:hAnsi="Arial Narrow"/>
                <w:sz w:val="20"/>
                <w:szCs w:val="20"/>
                <w:lang w:eastAsia="en-AU"/>
              </w:rPr>
              <w:t>financovani</w:t>
            </w:r>
            <w:r w:rsidR="00224F1B">
              <w:rPr>
                <w:rFonts w:ascii="Arial Narrow" w:hAnsi="Arial Narrow"/>
                <w:sz w:val="20"/>
                <w:szCs w:val="20"/>
                <w:lang w:eastAsia="en-AU"/>
              </w:rPr>
              <w:t>e</w:t>
            </w:r>
            <w:r w:rsidR="00224F1B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7B6C8D">
              <w:rPr>
                <w:rFonts w:ascii="Arial Narrow" w:hAnsi="Arial Narrow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rojektu, sa stanovuje na</w:t>
            </w:r>
            <w:r w:rsidR="00B511A6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9A1F92" w:rsidRPr="009A1F92">
              <w:rPr>
                <w:rFonts w:ascii="Arial Narrow" w:hAnsi="Arial Narrow"/>
                <w:sz w:val="20"/>
                <w:szCs w:val="20"/>
                <w:lang w:eastAsia="en-AU"/>
              </w:rPr>
              <w:t>4 594</w:t>
            </w:r>
            <w:r w:rsidR="00D62FDF">
              <w:rPr>
                <w:rFonts w:ascii="Arial Narrow" w:hAnsi="Arial Narrow"/>
                <w:sz w:val="20"/>
                <w:szCs w:val="20"/>
                <w:lang w:eastAsia="en-AU"/>
              </w:rPr>
              <w:t> </w:t>
            </w:r>
            <w:r w:rsidR="009A1F92" w:rsidRPr="009A1F92">
              <w:rPr>
                <w:rFonts w:ascii="Arial Narrow" w:hAnsi="Arial Narrow"/>
                <w:sz w:val="20"/>
                <w:szCs w:val="20"/>
                <w:lang w:eastAsia="en-AU"/>
              </w:rPr>
              <w:t>960</w:t>
            </w:r>
            <w:r w:rsidR="00D62FDF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224D8E">
              <w:rPr>
                <w:rFonts w:ascii="Arial Narrow" w:hAnsi="Arial Narrow"/>
                <w:sz w:val="20"/>
                <w:szCs w:val="20"/>
                <w:lang w:eastAsia="en-AU"/>
              </w:rPr>
              <w:t>EUR</w:t>
            </w:r>
            <w:r w:rsidR="0007022D">
              <w:rPr>
                <w:rFonts w:ascii="Arial Narrow" w:hAnsi="Arial Narrow"/>
                <w:sz w:val="20"/>
                <w:szCs w:val="20"/>
                <w:lang w:eastAsia="en-AU"/>
              </w:rPr>
              <w:t>,</w:t>
            </w:r>
            <w:r w:rsidR="00224D8E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v nadväznosti na časť </w:t>
            </w:r>
            <w:r w:rsidRPr="007E4796">
              <w:rPr>
                <w:rFonts w:ascii="Arial Narrow" w:hAnsi="Arial Narrow"/>
                <w:i/>
                <w:iCs/>
                <w:sz w:val="20"/>
              </w:rPr>
              <w:t xml:space="preserve">Financovanie realizácie </w:t>
            </w:r>
            <w:r w:rsidR="00AA5CD0">
              <w:rPr>
                <w:rFonts w:ascii="Arial Narrow" w:hAnsi="Arial Narrow"/>
                <w:i/>
                <w:iCs/>
                <w:sz w:val="20"/>
              </w:rPr>
              <w:t>P</w:t>
            </w:r>
            <w:r w:rsidRPr="007E4796">
              <w:rPr>
                <w:rFonts w:ascii="Arial Narrow" w:hAnsi="Arial Narrow"/>
                <w:i/>
                <w:iCs/>
                <w:sz w:val="20"/>
              </w:rPr>
              <w:t>rojektu</w:t>
            </w:r>
            <w:r w:rsidRPr="005A3650">
              <w:rPr>
                <w:rFonts w:ascii="Arial Narrow" w:hAnsi="Arial Narrow"/>
                <w:sz w:val="20"/>
              </w:rPr>
              <w:t xml:space="preserve"> tohto vyzvania</w:t>
            </w:r>
            <w:r w:rsidR="00224D8E">
              <w:rPr>
                <w:rFonts w:ascii="Arial Narrow" w:hAnsi="Arial Narrow"/>
                <w:sz w:val="20"/>
              </w:rPr>
              <w:t xml:space="preserve">. </w:t>
            </w:r>
            <w:r w:rsidR="00077E1F">
              <w:rPr>
                <w:rFonts w:ascii="Arial Narrow" w:hAnsi="Arial Narrow"/>
                <w:sz w:val="20"/>
                <w:szCs w:val="20"/>
                <w:lang w:eastAsia="en-AU"/>
              </w:rPr>
              <w:t>V</w:t>
            </w:r>
            <w:r w:rsidR="00077E1F">
              <w:rPr>
                <w:rFonts w:ascii="Arial Narrow" w:hAnsi="Arial Narrow"/>
                <w:bCs/>
                <w:sz w:val="20"/>
                <w:szCs w:val="20"/>
              </w:rPr>
              <w:t> prípade zvýšenia Grantu sa minimáln</w:t>
            </w:r>
            <w:r w:rsidR="000E2437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077E1F">
              <w:rPr>
                <w:rFonts w:ascii="Arial Narrow" w:hAnsi="Arial Narrow"/>
                <w:bCs/>
                <w:sz w:val="20"/>
                <w:szCs w:val="20"/>
              </w:rPr>
              <w:t xml:space="preserve"> výšk</w:t>
            </w:r>
            <w:r w:rsidR="007574A1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077E1F">
              <w:rPr>
                <w:rFonts w:ascii="Arial Narrow" w:hAnsi="Arial Narrow"/>
                <w:bCs/>
                <w:sz w:val="20"/>
                <w:szCs w:val="20"/>
              </w:rPr>
              <w:t xml:space="preserve"> spolufinancovania Prijímateľom </w:t>
            </w:r>
            <w:r w:rsidR="007574A1">
              <w:rPr>
                <w:rFonts w:ascii="Arial Narrow" w:hAnsi="Arial Narrow"/>
                <w:bCs/>
                <w:sz w:val="20"/>
                <w:szCs w:val="20"/>
              </w:rPr>
              <w:t>mô</w:t>
            </w:r>
            <w:r w:rsidR="00B642A4">
              <w:rPr>
                <w:rFonts w:ascii="Arial Narrow" w:hAnsi="Arial Narrow"/>
                <w:bCs/>
                <w:sz w:val="20"/>
                <w:szCs w:val="20"/>
              </w:rPr>
              <w:t xml:space="preserve">že </w:t>
            </w:r>
            <w:r w:rsidR="00077E1F">
              <w:rPr>
                <w:rFonts w:ascii="Arial Narrow" w:hAnsi="Arial Narrow"/>
                <w:bCs/>
                <w:sz w:val="20"/>
                <w:szCs w:val="20"/>
              </w:rPr>
              <w:t>zvýši</w:t>
            </w:r>
            <w:r w:rsidR="00B642A4">
              <w:rPr>
                <w:rFonts w:ascii="Arial Narrow" w:hAnsi="Arial Narrow"/>
                <w:bCs/>
                <w:sz w:val="20"/>
                <w:szCs w:val="20"/>
              </w:rPr>
              <w:t>ť</w:t>
            </w:r>
            <w:r w:rsidR="00077E1F">
              <w:rPr>
                <w:rFonts w:ascii="Arial Narrow" w:hAnsi="Arial Narrow"/>
                <w:bCs/>
                <w:sz w:val="20"/>
                <w:szCs w:val="20"/>
              </w:rPr>
              <w:t xml:space="preserve"> v súlade s</w:t>
            </w:r>
            <w:r w:rsidR="00EC4E10">
              <w:rPr>
                <w:rFonts w:ascii="Arial Narrow" w:hAnsi="Arial Narrow"/>
                <w:bCs/>
                <w:sz w:val="20"/>
                <w:szCs w:val="20"/>
              </w:rPr>
              <w:t> aktuálne platnými pravidlami</w:t>
            </w:r>
            <w:r w:rsidR="00077E1F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2326" w:type="dxa"/>
          </w:tcPr>
          <w:p w14:paraId="5378EA23" w14:textId="77777777" w:rsidR="00854918" w:rsidRPr="008851C5" w:rsidRDefault="00854918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Prijímateľ je za účelom preukázania splnenia tejto podmienky povinný predložiť </w:t>
            </w:r>
            <w:r w:rsidR="0007022D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(s poukázaním najmä </w:t>
            </w:r>
            <w:r w:rsidRPr="00077E1F">
              <w:rPr>
                <w:rFonts w:ascii="Arial Narrow" w:hAnsi="Arial Narrow"/>
                <w:sz w:val="20"/>
                <w:szCs w:val="20"/>
                <w:lang w:eastAsia="en-AU"/>
              </w:rPr>
              <w:t>na jej časť 10)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vrátane všetkých jej príloh definovaných vyzvaním</w:t>
            </w:r>
            <w:r w:rsidR="006070BD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a</w:t>
            </w:r>
            <w:r w:rsidR="00AB52BA" w:rsidRPr="008851C5">
              <w:rPr>
                <w:rFonts w:ascii="Arial Narrow" w:hAnsi="Arial Narrow"/>
                <w:sz w:val="20"/>
                <w:szCs w:val="20"/>
                <w:lang w:eastAsia="en-AU"/>
              </w:rPr>
              <w:t> </w:t>
            </w:r>
            <w:r w:rsidR="006070BD" w:rsidRPr="008851C5">
              <w:rPr>
                <w:rFonts w:ascii="Arial Narrow" w:hAnsi="Arial Narrow"/>
                <w:sz w:val="20"/>
                <w:szCs w:val="20"/>
                <w:lang w:eastAsia="en-AU"/>
              </w:rPr>
              <w:t>čestné</w:t>
            </w:r>
            <w:r w:rsidR="00AB52BA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6070BD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vyhlásenie </w:t>
            </w:r>
            <w:r w:rsidR="000C1515" w:rsidRPr="008851C5">
              <w:rPr>
                <w:rFonts w:ascii="Arial Narrow" w:hAnsi="Arial Narrow"/>
                <w:sz w:val="20"/>
                <w:szCs w:val="20"/>
                <w:lang w:eastAsia="en-AU"/>
              </w:rPr>
              <w:t>o </w:t>
            </w:r>
            <w:r w:rsidR="00F46889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zabezpečení </w:t>
            </w:r>
            <w:r w:rsidR="000C1515" w:rsidRPr="008851C5">
              <w:rPr>
                <w:rFonts w:ascii="Arial Narrow" w:hAnsi="Arial Narrow"/>
                <w:sz w:val="20"/>
                <w:szCs w:val="20"/>
                <w:lang w:eastAsia="en-AU"/>
              </w:rPr>
              <w:t>prostriedk</w:t>
            </w:r>
            <w:r w:rsidR="00F46889" w:rsidRPr="008851C5">
              <w:rPr>
                <w:rFonts w:ascii="Arial Narrow" w:hAnsi="Arial Narrow"/>
                <w:sz w:val="20"/>
                <w:szCs w:val="20"/>
                <w:lang w:eastAsia="en-AU"/>
              </w:rPr>
              <w:t>ov</w:t>
            </w:r>
            <w:r w:rsidR="000C1515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na spolufinancovanie </w:t>
            </w:r>
            <w:r w:rsidR="007B6C8D">
              <w:rPr>
                <w:rFonts w:ascii="Arial Narrow" w:hAnsi="Arial Narrow"/>
                <w:sz w:val="20"/>
                <w:szCs w:val="20"/>
                <w:lang w:eastAsia="en-AU"/>
              </w:rPr>
              <w:t>P</w:t>
            </w:r>
            <w:r w:rsidR="000C1515" w:rsidRPr="008851C5">
              <w:rPr>
                <w:rFonts w:ascii="Arial Narrow" w:hAnsi="Arial Narrow"/>
                <w:sz w:val="20"/>
                <w:szCs w:val="20"/>
                <w:lang w:eastAsia="en-AU"/>
              </w:rPr>
              <w:t>rojektu</w:t>
            </w:r>
            <w:r w:rsidR="006070BD" w:rsidRPr="008851C5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040" w:type="dxa"/>
            <w:gridSpan w:val="2"/>
          </w:tcPr>
          <w:p w14:paraId="60BB19CE" w14:textId="77777777" w:rsidR="00AA5CD0" w:rsidRDefault="00854918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Formulár </w:t>
            </w:r>
            <w:r w:rsidR="0007022D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oG</w:t>
            </w:r>
            <w:r w:rsidR="00AA5CD0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</w:p>
          <w:p w14:paraId="04D9CC8E" w14:textId="77777777" w:rsidR="00854918" w:rsidRDefault="00AA5CD0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sz w:val="20"/>
                <w:szCs w:val="20"/>
                <w:lang w:eastAsia="en-AU"/>
              </w:rPr>
              <w:t>Č</w:t>
            </w:r>
            <w:r w:rsidR="00AB52BA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estné </w:t>
            </w:r>
            <w:r w:rsidR="00AB52BA" w:rsidRPr="00077E1F">
              <w:rPr>
                <w:rFonts w:ascii="Arial Narrow" w:hAnsi="Arial Narrow"/>
                <w:sz w:val="20"/>
                <w:szCs w:val="20"/>
                <w:lang w:eastAsia="en-AU"/>
              </w:rPr>
              <w:t>vyhlásenie,</w:t>
            </w:r>
            <w:r w:rsidR="00DC63A6" w:rsidRPr="00077E1F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ktoré</w:t>
            </w:r>
            <w:r w:rsidR="00AB52BA" w:rsidRPr="00077E1F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tvorí prílohu č. 2 </w:t>
            </w:r>
            <w:r w:rsidR="0007022D" w:rsidRPr="00077E1F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="00AB52BA" w:rsidRPr="00077E1F">
              <w:rPr>
                <w:rFonts w:ascii="Arial Narrow" w:hAnsi="Arial Narrow"/>
                <w:sz w:val="20"/>
                <w:szCs w:val="20"/>
                <w:lang w:eastAsia="en-AU"/>
              </w:rPr>
              <w:t>oG.</w:t>
            </w:r>
          </w:p>
          <w:p w14:paraId="32891976" w14:textId="77777777" w:rsidR="00C42A37" w:rsidRDefault="00C42A37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50A28E58" w14:textId="77777777" w:rsidR="00C42A37" w:rsidRDefault="00C42A37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073BB4F1" w14:textId="77777777" w:rsidR="00C42A37" w:rsidRDefault="00C42A37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  <w:p w14:paraId="18993567" w14:textId="77777777" w:rsidR="00C42A37" w:rsidRPr="008851C5" w:rsidRDefault="00C42A37" w:rsidP="001B3F63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854918" w:rsidRPr="008851C5" w14:paraId="1BDB4DC1" w14:textId="77777777" w:rsidTr="009A19B1">
        <w:tc>
          <w:tcPr>
            <w:tcW w:w="9498" w:type="dxa"/>
            <w:gridSpan w:val="5"/>
            <w:shd w:val="clear" w:color="auto" w:fill="2E74B5"/>
          </w:tcPr>
          <w:p w14:paraId="1CDE6BD3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n-AU"/>
              </w:rPr>
              <w:t>Kategória podmienok získania Grantu:</w:t>
            </w:r>
            <w:r w:rsidRPr="008851C5">
              <w:rPr>
                <w:rFonts w:ascii="Arial Narrow" w:hAnsi="Arial Narrow"/>
                <w:b/>
                <w:bCs/>
                <w:color w:val="FFFFFF"/>
                <w:sz w:val="23"/>
                <w:szCs w:val="23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>PODMIENKY ZÍSKANIA GRANTU VYPLÝVAJÚCE Z OSOBITNÝCH PREDPISOV  A ZO SYSTÉMU IMPLEMENTÁCIE PRE PROGRAM BOHUNICE</w:t>
            </w:r>
          </w:p>
        </w:tc>
      </w:tr>
      <w:tr w:rsidR="00854918" w:rsidRPr="008851C5" w14:paraId="30479108" w14:textId="77777777" w:rsidTr="00E51156">
        <w:tc>
          <w:tcPr>
            <w:tcW w:w="617" w:type="dxa"/>
            <w:shd w:val="clear" w:color="auto" w:fill="DEEAF6"/>
          </w:tcPr>
          <w:p w14:paraId="47429F42" w14:textId="77777777" w:rsidR="00854918" w:rsidRPr="008851C5" w:rsidRDefault="007D5656" w:rsidP="002E5B52">
            <w:pPr>
              <w:pStyle w:val="Default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15" w:type="dxa"/>
            <w:shd w:val="clear" w:color="auto" w:fill="DEEAF6"/>
          </w:tcPr>
          <w:p w14:paraId="61E47F04" w14:textId="77777777" w:rsidR="00854918" w:rsidRPr="008851C5" w:rsidRDefault="00854918" w:rsidP="008B4024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 xml:space="preserve">Oprávnené činnosti tak, ako sú stanovené týmto vyzvaním, nie sú poskytovaním štátnej pomoci, a teda vo vzťahu k oprávneným činnostiam sa neuplatňujú pravidlá štátnej pomoci. </w:t>
            </w:r>
          </w:p>
          <w:p w14:paraId="15E9A6B4" w14:textId="77777777" w:rsidR="00854918" w:rsidRPr="008851C5" w:rsidRDefault="00854918" w:rsidP="008B402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Ak Prijímateľ uvedené pravidlo poruší a nezachová striktne charakter svojho </w:t>
            </w:r>
            <w:r w:rsidR="0003635B" w:rsidRPr="008851C5">
              <w:rPr>
                <w:rFonts w:ascii="Arial Narrow" w:hAnsi="Arial Narrow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rojektu, ktorý svojimi aktivitami nepredstavuje štátnu pomoc, nesie za svoje konanie plnú právnu zodpovednosť v súvislosti s porušením pravidiel týkajúcich sa štátnej pomoci. </w:t>
            </w:r>
          </w:p>
          <w:p w14:paraId="3FAD1099" w14:textId="77777777" w:rsidR="00854918" w:rsidRPr="008851C5" w:rsidRDefault="00854918" w:rsidP="008B402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Prijímateľ zároveň berie na vedomie, že rovnaké právne následky nastanú aj v prípade, ak v rámci </w:t>
            </w:r>
            <w:r w:rsidR="005C5AB9">
              <w:rPr>
                <w:rFonts w:ascii="Arial Narrow" w:hAnsi="Arial Narrow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rojektu dôjde k poskytnutiu, tzv. nepriamej štátnej pomoci alebo k</w:t>
            </w:r>
            <w:r w:rsidR="002030B3">
              <w:rPr>
                <w:rFonts w:ascii="Arial Narrow" w:hAnsi="Arial Narrow"/>
                <w:sz w:val="20"/>
                <w:szCs w:val="20"/>
                <w:lang w:eastAsia="en-AU"/>
              </w:rPr>
              <w:t> 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poskytnutiu inej formy výhody, ktorá na základe Zmluvy o</w:t>
            </w:r>
            <w:r w:rsidR="002030B3">
              <w:rPr>
                <w:rFonts w:ascii="Arial Narrow" w:hAnsi="Arial Narrow"/>
                <w:sz w:val="20"/>
                <w:szCs w:val="20"/>
                <w:lang w:eastAsia="en-AU"/>
              </w:rPr>
              <w:t> 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fungovaní EÚ znamená porušenie pravidiel týkajúcich sa štátnej pomoci. </w:t>
            </w:r>
          </w:p>
          <w:p w14:paraId="6D6282D0" w14:textId="77777777" w:rsidR="00854918" w:rsidRPr="008851C5" w:rsidRDefault="00854918" w:rsidP="00BD5E41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Prijímateľ si je zároveň vedomý, že štátnou pomocou sa v tejto súvislosti rozumie každá pomoc v akejkoľvek forme, ktorú poskytuje na podnikanie alebo v súvislosti s ním N</w:t>
            </w:r>
            <w:r w:rsidR="00575EC0">
              <w:rPr>
                <w:rFonts w:ascii="Arial Narrow" w:hAnsi="Arial Narrow"/>
                <w:sz w:val="20"/>
                <w:szCs w:val="20"/>
                <w:lang w:eastAsia="en-AU"/>
              </w:rPr>
              <w:t>árodná agentúra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priamo alebo nepriamo z prostriedkov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lastRenderedPageBreak/>
              <w:t xml:space="preserve">štátneho rozpočtu, zo svojho rozpočtu alebo z vlastných zdrojov </w:t>
            </w:r>
            <w:r w:rsidR="005C5AB9">
              <w:rPr>
                <w:rFonts w:ascii="Arial Narrow" w:hAnsi="Arial Narrow"/>
                <w:sz w:val="20"/>
                <w:szCs w:val="20"/>
                <w:lang w:eastAsia="en-AU"/>
              </w:rPr>
              <w:t>Prijímateľovi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, pričom nezáleží na právnej forme </w:t>
            </w:r>
            <w:r w:rsidR="001D0CD8" w:rsidRPr="008851C5">
              <w:rPr>
                <w:rFonts w:ascii="Arial Narrow" w:hAnsi="Arial Narrow"/>
                <w:sz w:val="20"/>
                <w:szCs w:val="20"/>
                <w:lang w:eastAsia="en-AU"/>
              </w:rPr>
              <w:t>P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rijímateľa a</w:t>
            </w:r>
            <w:r w:rsidR="002030B3">
              <w:rPr>
                <w:rFonts w:ascii="Arial Narrow" w:hAnsi="Arial Narrow"/>
                <w:sz w:val="20"/>
                <w:szCs w:val="20"/>
                <w:lang w:eastAsia="en-AU"/>
              </w:rPr>
              <w:t> 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spôsobe jeho financovania.</w:t>
            </w:r>
          </w:p>
        </w:tc>
        <w:tc>
          <w:tcPr>
            <w:tcW w:w="2326" w:type="dxa"/>
          </w:tcPr>
          <w:p w14:paraId="77415F78" w14:textId="77777777" w:rsidR="00854918" w:rsidRPr="008851C5" w:rsidRDefault="00854918" w:rsidP="008B4024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lastRenderedPageBreak/>
              <w:t xml:space="preserve">Prijímateľ je za účelom preukázania splnenia tejto podmienky povinný predložiť </w:t>
            </w:r>
            <w:r w:rsidR="00575EC0">
              <w:rPr>
                <w:rFonts w:ascii="Arial Narrow" w:hAnsi="Arial Narrow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oG vrátane všetkých jej príloh definovaných vyzvaním. </w:t>
            </w:r>
          </w:p>
        </w:tc>
        <w:tc>
          <w:tcPr>
            <w:tcW w:w="2040" w:type="dxa"/>
            <w:gridSpan w:val="2"/>
          </w:tcPr>
          <w:p w14:paraId="21F86CD1" w14:textId="77777777" w:rsidR="00854918" w:rsidRDefault="00575EC0" w:rsidP="002E5B52">
            <w:pPr>
              <w:spacing w:before="120" w:after="12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F</w:t>
            </w:r>
            <w:r w:rsidR="00854918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oG a jej prílohy</w:t>
            </w:r>
            <w:r w:rsidR="001F5249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.</w:t>
            </w:r>
          </w:p>
          <w:p w14:paraId="527348E5" w14:textId="77777777" w:rsidR="00423A68" w:rsidRDefault="00423A68" w:rsidP="00423A68">
            <w:pPr>
              <w:pStyle w:val="Default"/>
              <w:spacing w:before="120" w:after="120"/>
              <w:jc w:val="both"/>
            </w:pPr>
            <w:r w:rsidRPr="007B290B">
              <w:rPr>
                <w:rFonts w:ascii="Arial Narrow" w:hAnsi="Arial Narrow"/>
                <w:sz w:val="20"/>
                <w:szCs w:val="20"/>
              </w:rPr>
              <w:t>Splnenie tejto podmienky</w:t>
            </w:r>
            <w:r w:rsidR="003B30D2">
              <w:rPr>
                <w:rFonts w:ascii="Arial Narrow" w:hAnsi="Arial Narrow"/>
                <w:sz w:val="20"/>
                <w:szCs w:val="20"/>
              </w:rPr>
              <w:t xml:space="preserve"> zároveň</w:t>
            </w:r>
            <w:r w:rsidRPr="007B290B">
              <w:rPr>
                <w:rFonts w:ascii="Arial Narrow" w:hAnsi="Arial Narrow"/>
                <w:sz w:val="20"/>
                <w:szCs w:val="20"/>
              </w:rPr>
              <w:t xml:space="preserve"> Národná agentúra </w:t>
            </w:r>
            <w:r>
              <w:rPr>
                <w:rFonts w:ascii="Arial Narrow" w:hAnsi="Arial Narrow"/>
                <w:sz w:val="20"/>
                <w:szCs w:val="20"/>
              </w:rPr>
              <w:t>overí na webovej stránke</w:t>
            </w:r>
            <w:r w:rsidR="008A33D8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BC05129" w14:textId="27F1EB5E" w:rsidR="001622BA" w:rsidRDefault="005F77D1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  <w:hyperlink r:id="rId18" w:history="1">
              <w:r w:rsidR="001622BA" w:rsidRPr="004D71BC">
                <w:rPr>
                  <w:rStyle w:val="Hypertextovprepojenie"/>
                  <w:rFonts w:ascii="Arial Narrow" w:hAnsi="Arial Narrow"/>
                  <w:sz w:val="20"/>
                </w:rPr>
                <w:t>https://semp.kti2dc.sk/</w:t>
              </w:r>
            </w:hyperlink>
            <w:r w:rsidR="008A33D8">
              <w:rPr>
                <w:rFonts w:ascii="Arial Narrow" w:hAnsi="Arial Narrow"/>
                <w:sz w:val="20"/>
              </w:rPr>
              <w:t>.</w:t>
            </w:r>
          </w:p>
          <w:p w14:paraId="0BF64ED1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033A4EE4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6EF145AF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390B4802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00D641D5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36A83855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6E85F84F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2493D56E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566F91A2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1132E84B" w14:textId="77777777" w:rsidR="00C42A37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</w:rPr>
            </w:pPr>
          </w:p>
          <w:p w14:paraId="6906430F" w14:textId="77777777" w:rsidR="00C42A37" w:rsidRPr="00423A68" w:rsidRDefault="00C42A37" w:rsidP="001622BA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854918" w:rsidRPr="008851C5" w14:paraId="2EF4678C" w14:textId="77777777" w:rsidTr="00E51156">
        <w:tc>
          <w:tcPr>
            <w:tcW w:w="617" w:type="dxa"/>
            <w:shd w:val="clear" w:color="auto" w:fill="DEEAF6"/>
          </w:tcPr>
          <w:p w14:paraId="4493C00A" w14:textId="77777777" w:rsidR="00854918" w:rsidRPr="008851C5" w:rsidRDefault="007D5656" w:rsidP="002E5B52">
            <w:pPr>
              <w:pStyle w:val="Default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4515" w:type="dxa"/>
            <w:shd w:val="clear" w:color="auto" w:fill="DEEAF6"/>
          </w:tcPr>
          <w:p w14:paraId="733B1B31" w14:textId="77777777" w:rsidR="00854918" w:rsidRPr="008851C5" w:rsidRDefault="00854918" w:rsidP="008B402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 xml:space="preserve">Dodržanie termínu na predloženie </w:t>
            </w:r>
            <w:r w:rsidR="0023689F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oG</w:t>
            </w:r>
          </w:p>
          <w:p w14:paraId="3D8F25A8" w14:textId="77777777" w:rsidR="00C85810" w:rsidRPr="008851C5" w:rsidRDefault="00854918" w:rsidP="00C058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Prijímateľ musí predložiť </w:t>
            </w:r>
            <w:r w:rsidR="0023689F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bCs/>
                <w:sz w:val="20"/>
                <w:szCs w:val="20"/>
                <w:lang w:eastAsia="en-AU"/>
              </w:rPr>
              <w:t xml:space="preserve">oG do termínu uzavretia vyzvania v zmysle časti </w:t>
            </w:r>
            <w:r w:rsidRPr="008851C5">
              <w:rPr>
                <w:rFonts w:ascii="Arial Narrow" w:hAnsi="Arial Narrow"/>
                <w:i/>
                <w:sz w:val="20"/>
                <w:szCs w:val="20"/>
                <w:lang w:eastAsia="en-AU"/>
              </w:rPr>
              <w:t xml:space="preserve">Dĺžka trvania vyzvania na predloženie </w:t>
            </w:r>
            <w:r w:rsidR="007E4796">
              <w:rPr>
                <w:rFonts w:ascii="Arial Narrow" w:hAnsi="Arial Narrow"/>
                <w:i/>
                <w:sz w:val="20"/>
                <w:szCs w:val="20"/>
                <w:lang w:eastAsia="en-AU"/>
              </w:rPr>
              <w:t>FoG</w:t>
            </w:r>
            <w:r w:rsidRPr="008851C5">
              <w:rPr>
                <w:rFonts w:ascii="Arial Narrow" w:hAnsi="Arial Narrow"/>
                <w:i/>
                <w:sz w:val="20"/>
                <w:szCs w:val="20"/>
                <w:lang w:eastAsia="en-AU"/>
              </w:rPr>
              <w:t xml:space="preserve"> a spôsob zverejnenia vyzvania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326" w:type="dxa"/>
          </w:tcPr>
          <w:p w14:paraId="37A46570" w14:textId="77777777" w:rsidR="00854918" w:rsidRPr="008851C5" w:rsidRDefault="00854918" w:rsidP="005A36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Splnenie podmienky sa preukazuje včasným podaním </w:t>
            </w:r>
            <w:r w:rsidR="007E4796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F</w:t>
            </w:r>
            <w:r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oG</w:t>
            </w:r>
            <w:r w:rsidR="00A20543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040" w:type="dxa"/>
            <w:gridSpan w:val="2"/>
          </w:tcPr>
          <w:p w14:paraId="38D45780" w14:textId="5FF461D1" w:rsidR="00854918" w:rsidRDefault="007E4796" w:rsidP="008B402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F</w:t>
            </w:r>
            <w:r w:rsidR="00854918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oG a jej prílohy</w:t>
            </w:r>
            <w:r w:rsidR="00A77A5A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>.</w:t>
            </w:r>
            <w:r w:rsidR="00854918" w:rsidRPr="008851C5"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452D8CDC" w14:textId="77777777" w:rsidR="00C42A37" w:rsidRDefault="00C42A37" w:rsidP="008B402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</w:p>
          <w:p w14:paraId="7F81B912" w14:textId="77777777" w:rsidR="00C42A37" w:rsidRDefault="00C42A37" w:rsidP="008B402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  <w:lang w:eastAsia="en-AU"/>
              </w:rPr>
            </w:pPr>
          </w:p>
          <w:p w14:paraId="2EA5EFFC" w14:textId="77777777" w:rsidR="00C42A37" w:rsidRPr="008851C5" w:rsidRDefault="00C42A37" w:rsidP="008B4024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854918" w:rsidRPr="008851C5" w14:paraId="1F221282" w14:textId="77777777" w:rsidTr="00C058C2"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2E74B5"/>
          </w:tcPr>
          <w:p w14:paraId="713526E5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en-AU"/>
              </w:rPr>
              <w:t>Kategória podmienok získania Grantu:</w:t>
            </w:r>
            <w:r w:rsidRPr="008851C5">
              <w:rPr>
                <w:rFonts w:ascii="Arial Narrow" w:hAnsi="Arial Narrow"/>
                <w:b/>
                <w:bCs/>
                <w:color w:val="FFFFFF"/>
                <w:sz w:val="23"/>
                <w:szCs w:val="23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0"/>
                <w:szCs w:val="20"/>
                <w:lang w:eastAsia="en-AU"/>
              </w:rPr>
              <w:t xml:space="preserve">ĎALŠIE PODMIENKY ZÍSKANIA GRANTU </w:t>
            </w:r>
          </w:p>
        </w:tc>
      </w:tr>
      <w:tr w:rsidR="00854918" w:rsidRPr="008851C5" w14:paraId="454ADF89" w14:textId="77777777" w:rsidTr="00E51156">
        <w:trPr>
          <w:trHeight w:val="7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92CCDAE" w14:textId="77777777" w:rsidR="00854918" w:rsidRPr="008851C5" w:rsidRDefault="007D5656" w:rsidP="002E5B52">
            <w:pPr>
              <w:pStyle w:val="Default"/>
              <w:spacing w:before="120" w:after="120" w:line="259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46DB7EDA" w14:textId="6B8023B5" w:rsidR="00C85810" w:rsidRPr="00D62FDF" w:rsidRDefault="00D62FDF" w:rsidP="00C058C2">
            <w:pPr>
              <w:pStyle w:val="Default"/>
              <w:spacing w:before="120" w:after="120"/>
              <w:jc w:val="both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</w:pPr>
            <w:r w:rsidRPr="00D62FDF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  <w:t>Odborná spôsobilosť Prijímateľa</w:t>
            </w:r>
          </w:p>
          <w:p w14:paraId="6D9E47BC" w14:textId="06DF3C1C" w:rsidR="00C85810" w:rsidRPr="00D62FDF" w:rsidRDefault="00D62FDF" w:rsidP="00A8490A">
            <w:pPr>
              <w:pStyle w:val="Default"/>
              <w:spacing w:before="120" w:after="120"/>
              <w:jc w:val="both"/>
              <w:rPr>
                <w:rFonts w:ascii="Arial Narrow" w:eastAsia="Calibri" w:hAnsi="Arial Narrow" w:cs="Times New Roman"/>
                <w:color w:val="auto"/>
                <w:sz w:val="22"/>
                <w:szCs w:val="22"/>
              </w:rPr>
            </w:pPr>
            <w:r w:rsidRPr="00D62FDF">
              <w:rPr>
                <w:rStyle w:val="cf01"/>
                <w:rFonts w:ascii="Arial Narrow" w:hAnsi="Arial Narrow"/>
                <w:sz w:val="20"/>
                <w:szCs w:val="20"/>
              </w:rPr>
              <w:t>Prijímateľ musí preukázať, že disponuje dostatočnými kapacitami odborne spôsobilých zamestnancov a iného podporného personálu na Realizáciu Projektu.</w:t>
            </w:r>
            <w:r w:rsidRPr="00D62FDF">
              <w:rPr>
                <w:rStyle w:val="cf01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EFA1" w14:textId="77777777" w:rsidR="00854918" w:rsidRPr="008851C5" w:rsidRDefault="00DC63A6" w:rsidP="005A3650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Splnenie podmienky sa preukazuje čestným vyhlásením Prijímateľa.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6B1AB" w14:textId="25A77B72" w:rsidR="0060264A" w:rsidRPr="00D62FDF" w:rsidRDefault="00854918" w:rsidP="00A8490A">
            <w:pPr>
              <w:spacing w:before="120"/>
              <w:jc w:val="both"/>
              <w:rPr>
                <w:rFonts w:ascii="Arial Narrow" w:hAnsi="Arial Narrow"/>
                <w:sz w:val="20"/>
              </w:rPr>
            </w:pPr>
            <w:r w:rsidRPr="005A3650">
              <w:rPr>
                <w:rFonts w:ascii="Arial Narrow" w:hAnsi="Arial Narrow"/>
                <w:sz w:val="20"/>
              </w:rPr>
              <w:t>Č</w:t>
            </w:r>
            <w:r w:rsidR="001D3532" w:rsidRPr="005A3650">
              <w:rPr>
                <w:rFonts w:ascii="Arial Narrow" w:hAnsi="Arial Narrow"/>
                <w:sz w:val="20"/>
              </w:rPr>
              <w:t xml:space="preserve">estné vyhlásenie, ktoré tvorí </w:t>
            </w:r>
            <w:r w:rsidR="001D3532" w:rsidRPr="000E2437">
              <w:rPr>
                <w:rFonts w:ascii="Arial Narrow" w:hAnsi="Arial Narrow"/>
                <w:sz w:val="20"/>
              </w:rPr>
              <w:t>prílohu č. 2</w:t>
            </w:r>
            <w:r w:rsidR="001D3532" w:rsidRPr="005A3650">
              <w:rPr>
                <w:rFonts w:ascii="Arial Narrow" w:hAnsi="Arial Narrow"/>
                <w:sz w:val="20"/>
              </w:rPr>
              <w:t xml:space="preserve"> </w:t>
            </w:r>
            <w:r w:rsidR="007E4796">
              <w:rPr>
                <w:rFonts w:ascii="Arial Narrow" w:hAnsi="Arial Narrow"/>
                <w:sz w:val="20"/>
              </w:rPr>
              <w:t>F</w:t>
            </w:r>
            <w:r w:rsidR="001D3532" w:rsidRPr="005A3650">
              <w:rPr>
                <w:rFonts w:ascii="Arial Narrow" w:hAnsi="Arial Narrow"/>
                <w:sz w:val="20"/>
              </w:rPr>
              <w:t>oG.</w:t>
            </w:r>
            <w:r w:rsidRPr="005A365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854918" w:rsidRPr="008851C5" w14:paraId="4A2C88EE" w14:textId="77777777" w:rsidTr="00E51156">
        <w:tc>
          <w:tcPr>
            <w:tcW w:w="6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46E729E" w14:textId="77777777" w:rsidR="00C85810" w:rsidRPr="008851C5" w:rsidRDefault="007D5656" w:rsidP="00C058C2">
            <w:pPr>
              <w:pStyle w:val="Default"/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C300E28" w14:textId="77777777" w:rsidR="00C85810" w:rsidRPr="008851C5" w:rsidRDefault="00387CDA" w:rsidP="00C058C2">
            <w:pPr>
              <w:pStyle w:val="Default"/>
              <w:spacing w:before="120" w:after="120"/>
              <w:jc w:val="both"/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</w:pPr>
            <w:r w:rsidRPr="008851C5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  <w:t>Neprekrývanie sa výdavkov financovaných z </w:t>
            </w:r>
            <w:r w:rsidR="008B6771" w:rsidRPr="008851C5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  <w:t>i</w:t>
            </w:r>
            <w:r w:rsidRPr="008851C5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  <w:t>ných zdrojov (zákaz duplicitného financovania)</w:t>
            </w:r>
            <w:r w:rsidR="00BA457A" w:rsidRPr="008851C5">
              <w:rPr>
                <w:rFonts w:ascii="Arial Narrow" w:eastAsia="Calibri" w:hAnsi="Arial Narrow" w:cs="Times New Roman"/>
                <w:b/>
                <w:color w:val="auto"/>
                <w:sz w:val="20"/>
                <w:szCs w:val="20"/>
              </w:rPr>
              <w:t>.</w:t>
            </w:r>
          </w:p>
          <w:p w14:paraId="5A9C10E9" w14:textId="77777777" w:rsidR="00C85810" w:rsidRPr="008851C5" w:rsidRDefault="00387CDA" w:rsidP="00C058C2">
            <w:pPr>
              <w:pStyle w:val="Default"/>
              <w:spacing w:before="120" w:after="120"/>
              <w:jc w:val="both"/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</w:pP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Prijímateľ sa zaväzuje, že si nebude </w:t>
            </w:r>
            <w:r w:rsidR="00333722"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>uplatňovať</w:t>
            </w: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333722"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>výdavky</w:t>
            </w: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 z</w:t>
            </w:r>
            <w:r w:rsidR="00333722"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 prideleného</w:t>
            </w: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 Grantu, ktoré </w:t>
            </w:r>
            <w:r w:rsidR="00C85810"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>sú</w:t>
            </w: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 financované z </w:t>
            </w:r>
            <w:r w:rsidR="007A01F9"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>I</w:t>
            </w: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>ných zdrojov</w:t>
            </w:r>
            <w:r w:rsidR="007A01F9"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 Prijímateľa</w:t>
            </w:r>
            <w:r w:rsidRPr="008851C5">
              <w:rPr>
                <w:rFonts w:ascii="Arial Narrow" w:eastAsia="Calibri" w:hAnsi="Arial Narrow" w:cs="Times New Roman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A891" w14:textId="77777777" w:rsidR="00854918" w:rsidRPr="008851C5" w:rsidRDefault="00DC63A6" w:rsidP="002E5B52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>Splnenie podmienky sa preukazuje čestným vyhlásením Prijímateľa.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C880F" w14:textId="77777777" w:rsidR="00854918" w:rsidRPr="008851C5" w:rsidRDefault="00DC63A6" w:rsidP="002E5B52">
            <w:pPr>
              <w:spacing w:before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</w:rPr>
              <w:t xml:space="preserve">Čestné vyhlásenie tvorí </w:t>
            </w:r>
            <w:r w:rsidRPr="000E2437">
              <w:rPr>
                <w:rFonts w:ascii="Arial Narrow" w:hAnsi="Arial Narrow"/>
                <w:sz w:val="20"/>
                <w:szCs w:val="20"/>
              </w:rPr>
              <w:t>prílohu č. 2</w:t>
            </w:r>
            <w:r w:rsidRPr="008851C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4796">
              <w:rPr>
                <w:rFonts w:ascii="Arial Narrow" w:hAnsi="Arial Narrow"/>
                <w:sz w:val="20"/>
                <w:szCs w:val="20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</w:rPr>
              <w:t>oG.</w:t>
            </w:r>
          </w:p>
        </w:tc>
      </w:tr>
    </w:tbl>
    <w:p w14:paraId="298DF85D" w14:textId="77777777" w:rsidR="00854918" w:rsidRPr="008851C5" w:rsidRDefault="00854918" w:rsidP="00FD067D">
      <w:pPr>
        <w:rPr>
          <w:rFonts w:ascii="Arial Narrow" w:hAnsi="Arial Narrow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854918" w:rsidRPr="008851C5" w14:paraId="667386BA" w14:textId="77777777" w:rsidTr="009A19B1">
        <w:tc>
          <w:tcPr>
            <w:tcW w:w="9498" w:type="dxa"/>
            <w:shd w:val="clear" w:color="auto" w:fill="1F4E79"/>
          </w:tcPr>
          <w:p w14:paraId="467DE2D3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4.</w:t>
            </w:r>
            <w:r w:rsidRPr="008851C5">
              <w:rPr>
                <w:rFonts w:ascii="Arial Narrow" w:hAnsi="Arial Narrow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 xml:space="preserve">Overovanie </w:t>
            </w:r>
            <w:r w:rsidR="007E4796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F</w:t>
            </w: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 xml:space="preserve">oG a ďalšie informácie k vyzvaniu </w:t>
            </w:r>
          </w:p>
        </w:tc>
      </w:tr>
      <w:tr w:rsidR="00854918" w:rsidRPr="008851C5" w14:paraId="07755778" w14:textId="77777777" w:rsidTr="005A3650">
        <w:trPr>
          <w:trHeight w:val="837"/>
        </w:trPr>
        <w:tc>
          <w:tcPr>
            <w:tcW w:w="9498" w:type="dxa"/>
          </w:tcPr>
          <w:p w14:paraId="790471BF" w14:textId="77777777" w:rsidR="00854918" w:rsidRPr="008851C5" w:rsidRDefault="00854918" w:rsidP="002E5B52">
            <w:pPr>
              <w:spacing w:before="240" w:after="24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  <w:t xml:space="preserve">Overovanie </w:t>
            </w:r>
            <w:r w:rsidR="00D65C56"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  <w:t>F</w:t>
            </w:r>
            <w:r w:rsidRPr="008851C5"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  <w:t>oG:</w:t>
            </w:r>
          </w:p>
          <w:p w14:paraId="3A8CA6F8" w14:textId="77777777" w:rsidR="00854918" w:rsidRPr="008851C5" w:rsidRDefault="00854918" w:rsidP="000C241D">
            <w:pPr>
              <w:pStyle w:val="Odsekzoznamu"/>
              <w:spacing w:before="240" w:after="240"/>
              <w:ind w:left="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>N</w:t>
            </w:r>
            <w:r w:rsidR="00D65C56">
              <w:rPr>
                <w:rFonts w:ascii="Arial Narrow" w:hAnsi="Arial Narrow"/>
                <w:lang w:eastAsia="en-AU"/>
              </w:rPr>
              <w:t>árodná agentúra</w:t>
            </w:r>
            <w:r w:rsidRPr="008851C5">
              <w:rPr>
                <w:rFonts w:ascii="Arial Narrow" w:hAnsi="Arial Narrow"/>
                <w:lang w:eastAsia="en-AU"/>
              </w:rPr>
              <w:t xml:space="preserve"> v konaní o </w:t>
            </w:r>
            <w:r w:rsidR="00D65C56">
              <w:rPr>
                <w:rFonts w:ascii="Arial Narrow" w:hAnsi="Arial Narrow"/>
                <w:lang w:eastAsia="en-AU"/>
              </w:rPr>
              <w:t>F</w:t>
            </w:r>
            <w:r w:rsidRPr="008851C5">
              <w:rPr>
                <w:rFonts w:ascii="Arial Narrow" w:hAnsi="Arial Narrow"/>
                <w:lang w:eastAsia="en-AU"/>
              </w:rPr>
              <w:t xml:space="preserve">oG overuje splnenie podmienok získania Grantu v súlade s vyzvaním a Právnymi dokumentmi a zameriava sa najmä na overenie, či v zmysle tohto vyzvania: </w:t>
            </w:r>
          </w:p>
          <w:p w14:paraId="40EE583A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a) bola </w:t>
            </w:r>
            <w:r w:rsidR="00D65C56">
              <w:rPr>
                <w:rFonts w:ascii="Arial Narrow" w:hAnsi="Arial Narrow" w:cs="Arial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oG predložená riadne, úplne, včas a v určenej forme;</w:t>
            </w:r>
          </w:p>
          <w:p w14:paraId="12BB84A3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b) predložená </w:t>
            </w:r>
            <w:r w:rsidR="00D65C56">
              <w:rPr>
                <w:rFonts w:ascii="Arial Narrow" w:hAnsi="Arial Narrow" w:cs="Arial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oG je v súlade so </w:t>
            </w:r>
            <w:r w:rsidR="00914ADD"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schváleno</w:t>
            </w:r>
            <w:r w:rsidR="00B37A00"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u </w:t>
            </w:r>
            <w:r w:rsidR="005B20A3">
              <w:rPr>
                <w:rFonts w:ascii="Arial Narrow" w:hAnsi="Arial Narrow" w:cs="Arial"/>
                <w:sz w:val="20"/>
                <w:szCs w:val="20"/>
                <w:lang w:eastAsia="sk-SK"/>
              </w:rPr>
              <w:t>prierezovou PE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;</w:t>
            </w:r>
          </w:p>
          <w:p w14:paraId="3EDC1358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c) </w:t>
            </w:r>
            <w:r w:rsidR="00F7590A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nebola prekročená </w:t>
            </w:r>
            <w:r w:rsidR="00316D7E" w:rsidRPr="00316D7E">
              <w:rPr>
                <w:rFonts w:ascii="Arial Narrow" w:hAnsi="Arial Narrow" w:cs="Arial"/>
                <w:sz w:val="20"/>
                <w:szCs w:val="20"/>
                <w:lang w:eastAsia="sk-SK"/>
              </w:rPr>
              <w:t>výšk</w:t>
            </w:r>
            <w:r w:rsidR="00F7590A">
              <w:rPr>
                <w:rFonts w:ascii="Arial Narrow" w:hAnsi="Arial Narrow" w:cs="Arial"/>
                <w:sz w:val="20"/>
                <w:szCs w:val="20"/>
                <w:lang w:eastAsia="sk-SK"/>
              </w:rPr>
              <w:t>a</w:t>
            </w:r>
            <w:r w:rsidR="00316D7E" w:rsidRPr="00316D7E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alokovaných prostriedkov definovaných schválenou prierezovou PE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;</w:t>
            </w:r>
          </w:p>
          <w:p w14:paraId="1BDEDE4E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d) bol</w:t>
            </w:r>
            <w:r w:rsidR="00B37A00"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o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dodržané spolufinancovanie zo st</w:t>
            </w:r>
            <w:r w:rsidR="00B13DB5"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r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any Prijímateľa;</w:t>
            </w:r>
          </w:p>
          <w:p w14:paraId="500306D0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e) Prijímateľ spĺňa Kritériá pre akceptáciu Prijímateľa;</w:t>
            </w:r>
          </w:p>
          <w:p w14:paraId="1F294769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f) sú navrhované výdavky oprávnené;</w:t>
            </w:r>
          </w:p>
          <w:p w14:paraId="0DA54590" w14:textId="77777777" w:rsidR="00854918" w:rsidRPr="008851C5" w:rsidRDefault="00854918" w:rsidP="000C24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g) Projekt je v súlade s pravidlami štátnej pomoci, resp. pomoci de minimis (v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zmysle platnej legislatívy SR a EÚ) v prípadoch, ak poskytnutím príspevku dochádza k poskytnutiu štátnej pomoci.</w:t>
            </w:r>
          </w:p>
          <w:p w14:paraId="186A648E" w14:textId="77777777" w:rsidR="00854918" w:rsidRPr="008851C5" w:rsidRDefault="00854918" w:rsidP="00801F46">
            <w:pPr>
              <w:spacing w:before="240" w:after="240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Podmienky získania Grantu stanovené v tomto vyzvaní sú predmetom overovania zo strany Národnej agentúry a musia byť splnené bez ohľadu na skutočnosť, či ich úplné znenie je priamo uvedené v texte vyzvania alebo je uvádzané, resp.  bližšie popísané v Právnych dokumentoch, na ktoré sa toto vyzvanie odvoláva.</w:t>
            </w:r>
          </w:p>
          <w:p w14:paraId="44A05AC0" w14:textId="77777777" w:rsidR="00854918" w:rsidRPr="008851C5" w:rsidRDefault="00854918" w:rsidP="002E5B52">
            <w:pPr>
              <w:spacing w:before="240" w:after="24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Národná agentúra je oprávnená overiť podmienky získania Grantu ako aj splnenie iných podmienok podľa tohto vyzvania priamo na mieste u Prijímateľa. </w:t>
            </w:r>
          </w:p>
          <w:p w14:paraId="56C6564F" w14:textId="77777777" w:rsidR="00B37A00" w:rsidRPr="008851C5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V prípade, ak na základe overenia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oG a/alebo jej príloh sa zistí, že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oG a/alebo jej prílohy neobsahujú všetky predpísané náležitosti alebo vzniknú pochybnosti o pravdivosti alebo úplnosti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oG a/alebo jej príloh, Národná agentúra vyzve písomne Prijímateľa na doplnenie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oG a/alebo jej príloh alebo doplnenie neúplných údajov, vysvetlenie nejasností alebo nápravu nepravdivých údajov. Lehotu na doplnenie, resp. vysvetlenie stanoví Národná agentúra a to minimálne 5 dní odo dňa doručenia výzvy na doplnenie Prijímateľovi. V tomto prípade sa lehota na overenie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oG prerušuje a predlžuje sa o dobu, na ktorú sa overenie 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lastRenderedPageBreak/>
              <w:t xml:space="preserve">prerušilo. Národná agentúra stanoví lehotu na doplnenie Prijímateľom spôsobom, aby nedochádzalo k zbytočnému predlžovaniu procesu pridelenia </w:t>
            </w:r>
            <w:r w:rsidR="00F7590A">
              <w:rPr>
                <w:rFonts w:ascii="Arial Narrow" w:hAnsi="Arial Narrow"/>
                <w:sz w:val="20"/>
                <w:szCs w:val="20"/>
                <w:lang w:eastAsia="sk-SK"/>
              </w:rPr>
              <w:t>G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rantu, resp. implementácie Programu Bohunice. </w:t>
            </w:r>
          </w:p>
          <w:p w14:paraId="11E9F762" w14:textId="77777777" w:rsidR="00B37A00" w:rsidRPr="008851C5" w:rsidRDefault="00B37A00" w:rsidP="00B37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V prípade nedoplnenia žiadnych náležitostí, resp. vysvetlení</w:t>
            </w:r>
            <w:r w:rsidR="000B3B13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alebo v prípade, ak aj po doplnení chýbajúcich náležitostí, resp. vysvetlení naďalej pretrvávajú pochybnosti o pravdivosti alebo úplnosti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oG, na základe čoho nie je možné overiť splnenie niektorej z podmienok získania Grantu, Národná agentúra opakovane vyzve Prijímateľa</w:t>
            </w:r>
            <w:r w:rsidR="00AE2993">
              <w:t xml:space="preserve"> </w:t>
            </w:r>
            <w:r w:rsidR="00AE2993" w:rsidRPr="00AE2993">
              <w:rPr>
                <w:rFonts w:ascii="Arial Narrow" w:hAnsi="Arial Narrow"/>
                <w:sz w:val="20"/>
                <w:szCs w:val="20"/>
                <w:lang w:eastAsia="sk-SK"/>
              </w:rPr>
              <w:t xml:space="preserve">a lehota na overenie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="00AE2993" w:rsidRPr="00AE2993">
              <w:rPr>
                <w:rFonts w:ascii="Arial Narrow" w:hAnsi="Arial Narrow"/>
                <w:sz w:val="20"/>
                <w:szCs w:val="20"/>
                <w:lang w:eastAsia="sk-SK"/>
              </w:rPr>
              <w:t>oG sa opakovane prerušuje a predlžuje o dobu, na ktorú sa overenie prerušilo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. Ak ani na základe opakovanej výzvy nie sú doručené žiadne náležitosti, resp. vysvetlenia alebo v prípade, ak aj po doplnení chýbajúcich náležitostí, resp. aj po vysvetlení</w:t>
            </w:r>
            <w:r w:rsidR="000B3B13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naďalej pretrvávajú pochybnosti o pravdivosti alebo úplnosti </w:t>
            </w:r>
            <w:r w:rsidR="00D65C56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oG, </w:t>
            </w:r>
            <w:r w:rsidRPr="002E5260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Národná agentúra nepokračuje v procese prideľovania Grantu (t. j. neoveruje ďalej </w:t>
            </w:r>
            <w:r w:rsidR="00D65C56" w:rsidRPr="002E5260">
              <w:rPr>
                <w:rFonts w:ascii="Arial Narrow" w:hAnsi="Arial Narrow"/>
                <w:sz w:val="20"/>
                <w:szCs w:val="20"/>
                <w:lang w:eastAsia="sk-SK"/>
              </w:rPr>
              <w:t>F</w:t>
            </w:r>
            <w:r w:rsidRPr="002E5260">
              <w:rPr>
                <w:rFonts w:ascii="Arial Narrow" w:hAnsi="Arial Narrow"/>
                <w:sz w:val="20"/>
                <w:szCs w:val="20"/>
                <w:lang w:eastAsia="sk-SK"/>
              </w:rPr>
              <w:t>oG) a zastaví proces prideľovania Grantu. Súčasne informuje Prijímateľa o zastavení procesu prideľovania Grantu prostredníctvom oznámenia,</w:t>
            </w:r>
            <w:r w:rsidRPr="002E5260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</w:t>
            </w:r>
            <w:r w:rsidRPr="002E5260">
              <w:rPr>
                <w:rFonts w:ascii="Arial Narrow" w:hAnsi="Arial Narrow"/>
                <w:sz w:val="20"/>
                <w:szCs w:val="20"/>
                <w:lang w:eastAsia="sk-SK"/>
              </w:rPr>
              <w:t xml:space="preserve">čím sa proces prideľovania Grantu na základe </w:t>
            </w:r>
            <w:r w:rsidR="00BA441F" w:rsidRPr="002E5260">
              <w:rPr>
                <w:rFonts w:ascii="Arial Narrow" w:hAnsi="Arial Narrow"/>
                <w:sz w:val="20"/>
                <w:szCs w:val="20"/>
                <w:lang w:eastAsia="sk-SK"/>
              </w:rPr>
              <w:t>tohto v</w:t>
            </w:r>
            <w:r w:rsidRPr="002E5260">
              <w:rPr>
                <w:rFonts w:ascii="Arial Narrow" w:hAnsi="Arial Narrow"/>
                <w:sz w:val="20"/>
                <w:szCs w:val="20"/>
                <w:lang w:eastAsia="sk-SK"/>
              </w:rPr>
              <w:t>yzvania končí.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</w:p>
          <w:p w14:paraId="57C4268B" w14:textId="77777777" w:rsidR="00854918" w:rsidRPr="008851C5" w:rsidRDefault="00854918" w:rsidP="00C33B5B">
            <w:pPr>
              <w:spacing w:before="240" w:after="24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Na základe skutočností zistených v postupe pridelenia Grantu</w:t>
            </w:r>
            <w:r w:rsidR="00946FC1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a na základe posúdenia splnenia podmienok získania Grantu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Národná agentúra informuje Prijímateľa o výsledkoch tohto postupu, a to zaslaním: </w:t>
            </w:r>
          </w:p>
          <w:p w14:paraId="1B078854" w14:textId="77777777" w:rsidR="00854918" w:rsidRPr="008851C5" w:rsidRDefault="00854918" w:rsidP="002E5B52">
            <w:pPr>
              <w:pStyle w:val="Odsekzoznamu"/>
              <w:numPr>
                <w:ilvl w:val="0"/>
                <w:numId w:val="23"/>
              </w:numPr>
              <w:spacing w:before="240" w:after="24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Oznámenia o pridelení grantu, ak </w:t>
            </w:r>
            <w:r w:rsidR="007A01F9" w:rsidRPr="008851C5">
              <w:rPr>
                <w:rFonts w:ascii="Arial Narrow" w:hAnsi="Arial Narrow"/>
                <w:lang w:eastAsia="en-AU"/>
              </w:rPr>
              <w:t>P</w:t>
            </w:r>
            <w:r w:rsidRPr="008851C5">
              <w:rPr>
                <w:rFonts w:ascii="Arial Narrow" w:hAnsi="Arial Narrow"/>
                <w:lang w:eastAsia="en-AU"/>
              </w:rPr>
              <w:t>rijímateľ splnil všetky podmienky získania Grantu a ostatné podmienky uvedené v tomto vyzvaní, alebo v ostatných prípadoch,</w:t>
            </w:r>
          </w:p>
          <w:p w14:paraId="0B05AC3A" w14:textId="77777777" w:rsidR="00B37A00" w:rsidRPr="008851C5" w:rsidRDefault="00854918" w:rsidP="002E5B52">
            <w:pPr>
              <w:pStyle w:val="Odsekzoznamu"/>
              <w:numPr>
                <w:ilvl w:val="0"/>
                <w:numId w:val="23"/>
              </w:numPr>
              <w:spacing w:before="240" w:after="24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Oznámenia o nepridelení </w:t>
            </w:r>
            <w:r w:rsidR="00EB75C5">
              <w:rPr>
                <w:rFonts w:ascii="Arial Narrow" w:hAnsi="Arial Narrow"/>
                <w:lang w:eastAsia="en-AU"/>
              </w:rPr>
              <w:t>g</w:t>
            </w:r>
            <w:r w:rsidRPr="008851C5">
              <w:rPr>
                <w:rFonts w:ascii="Arial Narrow" w:hAnsi="Arial Narrow"/>
                <w:lang w:eastAsia="en-AU"/>
              </w:rPr>
              <w:t>rantu</w:t>
            </w:r>
            <w:r w:rsidR="00B37A00" w:rsidRPr="008851C5">
              <w:rPr>
                <w:rFonts w:ascii="Arial Narrow" w:hAnsi="Arial Narrow"/>
                <w:lang w:eastAsia="en-AU"/>
              </w:rPr>
              <w:t>,</w:t>
            </w:r>
          </w:p>
          <w:p w14:paraId="73ACD8E7" w14:textId="77777777" w:rsidR="00854918" w:rsidRPr="008851C5" w:rsidRDefault="00B37A00" w:rsidP="002E5B52">
            <w:pPr>
              <w:pStyle w:val="Odsekzoznamu"/>
              <w:numPr>
                <w:ilvl w:val="0"/>
                <w:numId w:val="23"/>
              </w:numPr>
              <w:spacing w:before="240" w:after="240"/>
              <w:jc w:val="both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Oznámenia o nepridelení </w:t>
            </w:r>
            <w:r w:rsidR="00EB75C5">
              <w:rPr>
                <w:rFonts w:ascii="Arial Narrow" w:hAnsi="Arial Narrow"/>
                <w:lang w:eastAsia="en-AU"/>
              </w:rPr>
              <w:t>g</w:t>
            </w:r>
            <w:r w:rsidRPr="008851C5">
              <w:rPr>
                <w:rFonts w:ascii="Arial Narrow" w:hAnsi="Arial Narrow"/>
                <w:lang w:eastAsia="en-AU"/>
              </w:rPr>
              <w:t>rantu z dôvodu nedostatku finančných prostriedkov</w:t>
            </w:r>
          </w:p>
          <w:p w14:paraId="4909F9B9" w14:textId="77777777" w:rsidR="00854918" w:rsidRPr="008851C5" w:rsidRDefault="00854918" w:rsidP="002E5B52">
            <w:pPr>
              <w:spacing w:before="240" w:after="240"/>
              <w:jc w:val="both"/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  <w:t>Revízne postupy:</w:t>
            </w:r>
          </w:p>
          <w:p w14:paraId="1EBE05F3" w14:textId="77777777" w:rsidR="00854918" w:rsidRPr="008851C5" w:rsidRDefault="00854918" w:rsidP="00095D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Preskúmanie postupov v procese prideľovania Grantu umožňuje Prijímateľovi domáhať sa nápravy, ak sa domnieva, že neboli dodržané ustanovenia S</w:t>
            </w:r>
            <w:r w:rsidR="00F7590A">
              <w:rPr>
                <w:rFonts w:ascii="Arial Narrow" w:hAnsi="Arial Narrow" w:cs="Arial"/>
                <w:sz w:val="20"/>
                <w:szCs w:val="20"/>
                <w:lang w:eastAsia="sk-SK"/>
              </w:rPr>
              <w:t>ystému implementácie pre Program Bohunice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a podmienky pre pridelenie Grantu definované Národnou agentúrou.</w:t>
            </w:r>
          </w:p>
          <w:p w14:paraId="7AF709A6" w14:textId="77777777" w:rsidR="00854918" w:rsidRPr="008851C5" w:rsidRDefault="00854918" w:rsidP="00095D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Preskúmaniu postupov v procese prideľovania Grantu podlieha akýkoľvek úkon alebo výstup Národnej agentúry, ktorý nemá výlučne procesnú povahu.</w:t>
            </w:r>
          </w:p>
          <w:p w14:paraId="723A255B" w14:textId="77777777" w:rsidR="00854918" w:rsidRPr="008851C5" w:rsidRDefault="00854918" w:rsidP="00095DC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Preskúmanie postupov v procese prideľovania Grantu začína na základe:</w:t>
            </w:r>
          </w:p>
          <w:p w14:paraId="3BB7FE3C" w14:textId="77777777" w:rsidR="00854918" w:rsidRPr="008851C5" w:rsidRDefault="00854918" w:rsidP="00095DC0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žiadosti o preskúmanie </w:t>
            </w:r>
            <w:r w:rsidR="0074128C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od 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Prijímateľa, ktorá je adresovaná Národnej agentúre, alebo</w:t>
            </w:r>
          </w:p>
          <w:p w14:paraId="1CA1061C" w14:textId="77777777" w:rsidR="00854918" w:rsidRPr="008851C5" w:rsidRDefault="00854918" w:rsidP="00095DC0">
            <w:pPr>
              <w:numPr>
                <w:ilvl w:val="0"/>
                <w:numId w:val="30"/>
              </w:num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z vlastného podnetu Národnej agentúry, a to najneskôr do uzavretia Zmluvy o poskytnutí grantu. </w:t>
            </w:r>
          </w:p>
          <w:p w14:paraId="6874307E" w14:textId="77777777" w:rsidR="00854918" w:rsidRPr="008851C5" w:rsidRDefault="00854918" w:rsidP="00095DC0">
            <w:pPr>
              <w:spacing w:before="120" w:after="120"/>
              <w:ind w:left="360" w:hanging="36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Ďalšie informácie týkajúce sa revíznych postupov sú uvedené v kapitole 8.3.3 Systému implementácie pre Program Bohunice.</w:t>
            </w:r>
          </w:p>
          <w:p w14:paraId="4C754730" w14:textId="77777777" w:rsidR="00854918" w:rsidRPr="008851C5" w:rsidRDefault="00854918" w:rsidP="00801F46">
            <w:pPr>
              <w:spacing w:before="240" w:after="240"/>
              <w:jc w:val="both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b/>
                <w:sz w:val="20"/>
                <w:szCs w:val="20"/>
                <w:u w:val="single"/>
                <w:lang w:eastAsia="en-AU"/>
              </w:rPr>
              <w:t>Zverejňovanie informácií a ochrana osobných údajov</w:t>
            </w:r>
            <w:r w:rsidRPr="008851C5"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:</w:t>
            </w:r>
          </w:p>
          <w:p w14:paraId="4A38C81D" w14:textId="77777777" w:rsidR="00854918" w:rsidRPr="000E2437" w:rsidRDefault="00854918" w:rsidP="00CE61D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>Národná agentúra zverejní</w:t>
            </w:r>
            <w:r w:rsidR="007D0859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a aktualizuje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na svojom webovom sídle na ročnej báze, </w:t>
            </w:r>
            <w:r w:rsidR="001817A9">
              <w:rPr>
                <w:rFonts w:ascii="Arial Narrow" w:hAnsi="Arial Narrow"/>
                <w:sz w:val="20"/>
                <w:szCs w:val="20"/>
                <w:lang w:eastAsia="en-AU"/>
              </w:rPr>
              <w:t xml:space="preserve">vždy k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31.12</w:t>
            </w:r>
            <w:r w:rsidR="00B526BA" w:rsidRPr="008851C5">
              <w:rPr>
                <w:rFonts w:ascii="Arial Narrow" w:hAnsi="Arial Narrow"/>
                <w:sz w:val="20"/>
                <w:szCs w:val="20"/>
                <w:lang w:eastAsia="en-AU"/>
              </w:rPr>
              <w:t>.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kalendárneho roka informácie o subjektoch</w:t>
            </w:r>
            <w:r w:rsidR="00773D7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773D77" w:rsidRPr="00773D7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(dodávateľoch a Prijímateľoch </w:t>
            </w:r>
            <w:r w:rsidR="00F7590A">
              <w:rPr>
                <w:rFonts w:ascii="Arial Narrow" w:hAnsi="Arial Narrow"/>
                <w:sz w:val="20"/>
                <w:szCs w:val="20"/>
                <w:lang w:eastAsia="en-AU"/>
              </w:rPr>
              <w:t>G</w:t>
            </w:r>
            <w:r w:rsidR="00773D77" w:rsidRPr="00773D77">
              <w:rPr>
                <w:rFonts w:ascii="Arial Narrow" w:hAnsi="Arial Narrow"/>
                <w:sz w:val="20"/>
                <w:szCs w:val="20"/>
                <w:lang w:eastAsia="en-AU"/>
              </w:rPr>
              <w:t>rantu),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ktorým boli</w:t>
            </w:r>
            <w:r w:rsidR="00AF7749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="00417734">
              <w:rPr>
                <w:rFonts w:ascii="Arial Narrow" w:hAnsi="Arial Narrow"/>
                <w:sz w:val="20"/>
                <w:szCs w:val="20"/>
                <w:lang w:eastAsia="en-AU"/>
              </w:rPr>
              <w:t>pridelené</w:t>
            </w:r>
            <w:r w:rsidR="00417734"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 </w:t>
            </w:r>
            <w:r w:rsidRPr="008851C5">
              <w:rPr>
                <w:rFonts w:ascii="Arial Narrow" w:hAnsi="Arial Narrow"/>
                <w:sz w:val="20"/>
                <w:szCs w:val="20"/>
                <w:lang w:eastAsia="en-AU"/>
              </w:rPr>
              <w:t xml:space="preserve">prostriedky zo zdrojov EÚ v podobe Grantov na </w:t>
            </w:r>
            <w:r w:rsidRPr="000E2437">
              <w:rPr>
                <w:rFonts w:ascii="Arial Narrow" w:hAnsi="Arial Narrow"/>
                <w:sz w:val="20"/>
                <w:szCs w:val="20"/>
                <w:lang w:eastAsia="en-AU"/>
              </w:rPr>
              <w:t xml:space="preserve">základe Zmluvy o poskytnutí grantu, a to v rozsahu: </w:t>
            </w:r>
          </w:p>
          <w:p w14:paraId="7F61EBE7" w14:textId="77777777" w:rsidR="009C2A14" w:rsidRPr="000E2437" w:rsidRDefault="009C2A14" w:rsidP="009C2A1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0E2437">
              <w:rPr>
                <w:rFonts w:ascii="Arial Narrow" w:hAnsi="Arial Narrow" w:cs="Arial"/>
              </w:rPr>
              <w:t>názov zmluvy/dohody/Projektu</w:t>
            </w:r>
            <w:r w:rsidRPr="000E2437">
              <w:rPr>
                <w:rFonts w:ascii="Arial Narrow" w:hAnsi="Arial Narrow" w:cs="Arial"/>
                <w:lang w:val="en-GB"/>
              </w:rPr>
              <w:t>;</w:t>
            </w:r>
          </w:p>
          <w:p w14:paraId="6AA40848" w14:textId="77777777" w:rsidR="009C2A14" w:rsidRPr="000E2437" w:rsidRDefault="009C2A14" w:rsidP="009C2A1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0E2437">
              <w:rPr>
                <w:rFonts w:ascii="Arial Narrow" w:hAnsi="Arial Narrow" w:cs="Arial"/>
              </w:rPr>
              <w:t xml:space="preserve">meno/názov príjemcu; </w:t>
            </w:r>
          </w:p>
          <w:p w14:paraId="31DEACAA" w14:textId="77777777" w:rsidR="009C2A14" w:rsidRPr="000E2437" w:rsidRDefault="009C2A14" w:rsidP="009C2A1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0E2437">
              <w:rPr>
                <w:rFonts w:ascii="Arial Narrow" w:hAnsi="Arial Narrow" w:cs="Arial"/>
              </w:rPr>
              <w:t xml:space="preserve">lokalita príjemcu; </w:t>
            </w:r>
          </w:p>
          <w:p w14:paraId="4692CEEC" w14:textId="77777777" w:rsidR="009C2A14" w:rsidRPr="000E2437" w:rsidRDefault="009C2A14" w:rsidP="009C2A1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0E2437">
              <w:rPr>
                <w:rFonts w:ascii="Arial Narrow" w:hAnsi="Arial Narrow" w:cs="Arial"/>
              </w:rPr>
              <w:t xml:space="preserve">výška zmluvy/dohody/Projektu; </w:t>
            </w:r>
          </w:p>
          <w:p w14:paraId="0919136C" w14:textId="77777777" w:rsidR="009C2A14" w:rsidRPr="000E2437" w:rsidRDefault="009C2A14" w:rsidP="009C2A14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0E2437">
              <w:rPr>
                <w:rFonts w:ascii="Arial Narrow" w:hAnsi="Arial Narrow" w:cs="Arial"/>
              </w:rPr>
              <w:t xml:space="preserve">povaha a účel zmluvy/dohody/Projektu. </w:t>
            </w:r>
          </w:p>
          <w:p w14:paraId="220AC7FD" w14:textId="77777777" w:rsidR="00854918" w:rsidRPr="008851C5" w:rsidRDefault="00854918" w:rsidP="0051087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>Národná agentúra je pri poskytovaní Grantu v rámci Programu Bohunice, kontrole a súvisiacich činnostiach</w:t>
            </w:r>
            <w:r w:rsidR="00C446E4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oprávnená získavať a spracúvať osobné údaje fyzických osôb Prijímateľa, dodávateľa a iných osôb, ak je to nevyhnutné na plnenie úloh v rámci Programu Bohunice. Spracúvanými osobnými údajmi sa rozumejú meno, priezvisko, titul, dátum narodenia, rodné číslo, adresa trvalého pobytu, štátne občianstvo, národnosť, etnický pôvod a ďalšie údaje v rozsahu nevyhnutnom na plnenie úloh Národnej agentúry v rámci Programu Bohunice. Národná agentúra je oprávnená vyžadovať osobné údaje z informačných systémov iných právnických osôb, a to na účely a v rozsahu nevyhnutnom na plnenie svojich úloh v rámci Programu Bohunice. Národná agentúra môže získavať osobné údaje bez súhlasu dotknutej osoby aj kopírovaním, skenovaním alebo iným zaznamenávaním úradných dokladov a iných dokumentov</w:t>
            </w:r>
            <w:r w:rsidR="00C446E4">
              <w:rPr>
                <w:rFonts w:ascii="Arial Narrow" w:hAnsi="Arial Narrow"/>
                <w:sz w:val="20"/>
                <w:szCs w:val="20"/>
                <w:lang w:eastAsia="sk-SK"/>
              </w:rPr>
              <w:t>,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obsahujúcich osobné údaje na nosiči informácií. </w:t>
            </w:r>
          </w:p>
          <w:p w14:paraId="12A6FFC4" w14:textId="77777777" w:rsidR="00854918" w:rsidRPr="008851C5" w:rsidRDefault="00854918" w:rsidP="0051087D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Národná agentúra zverejňuje osobné údaje v rozsahu nevyhnutnom na plnenie povinností vyplývajúcich pre ňu z Právnych dokumentov. Národná agentúra je oprávnená v nevyhnutnom rozsahu poskytnúť a sprístupniť spracúvané osobné údaje na účely preukázania použitia/poskytnutia Grantu v rámci kontrolnej alebo inej činnosti orgánov podľa osobitného zákona alebo </w:t>
            </w:r>
            <w:r w:rsidR="00C446E4">
              <w:rPr>
                <w:rFonts w:ascii="Arial Narrow" w:hAnsi="Arial Narrow"/>
                <w:sz w:val="20"/>
                <w:szCs w:val="20"/>
                <w:lang w:eastAsia="sk-SK"/>
              </w:rPr>
              <w:t>priamo uplatniteľného</w:t>
            </w:r>
            <w:r w:rsidRPr="008851C5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právneho aktu EÚ. </w:t>
            </w:r>
          </w:p>
          <w:p w14:paraId="2BAEC74A" w14:textId="77777777" w:rsidR="00854918" w:rsidRPr="008851C5" w:rsidRDefault="00854918" w:rsidP="0051087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lastRenderedPageBreak/>
              <w:t>Ďalšie informácie týkajúce sa zverejnenia informácií a ochrany osobných údajov sú uvedené v kapitole 14 Systému implementácie pre Program Bohunice</w:t>
            </w:r>
            <w:r w:rsidR="002F0616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a na webovom sídle </w:t>
            </w:r>
            <w:hyperlink r:id="rId19" w:history="1">
              <w:r w:rsidR="0060264A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eastAsia="sk-SK"/>
                </w:rPr>
                <w:t>http://www.siea.sk/ochrana-osobnych-udajov/</w:t>
              </w:r>
            </w:hyperlink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.</w:t>
            </w:r>
          </w:p>
          <w:p w14:paraId="6B20277D" w14:textId="77777777" w:rsidR="00E3503F" w:rsidRDefault="00E3503F" w:rsidP="0051087D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sk-SK"/>
              </w:rPr>
            </w:pPr>
          </w:p>
          <w:p w14:paraId="4B97DCCC" w14:textId="77777777" w:rsidR="00854918" w:rsidRPr="008851C5" w:rsidRDefault="00854918" w:rsidP="0051087D">
            <w:pPr>
              <w:spacing w:before="120" w:after="120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sk-SK"/>
              </w:rPr>
            </w:pPr>
            <w:r w:rsidRPr="008851C5">
              <w:rPr>
                <w:rFonts w:ascii="Arial Narrow" w:hAnsi="Arial Narrow" w:cs="Arial"/>
                <w:b/>
                <w:sz w:val="20"/>
                <w:szCs w:val="20"/>
                <w:u w:val="single"/>
                <w:lang w:eastAsia="sk-SK"/>
              </w:rPr>
              <w:t xml:space="preserve">Predbežná informácia o databáze vylúčených subjektov: </w:t>
            </w:r>
          </w:p>
          <w:p w14:paraId="1BFE57A7" w14:textId="77777777" w:rsidR="00854918" w:rsidRPr="008851C5" w:rsidRDefault="00854918" w:rsidP="0060264A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Národná agentúra poskytuje Prijímateľovi predbežnú informáciu podľa čl. 13 Nariadenia Komisie (ES, Euratom) č. 1302/2008 o</w:t>
            </w:r>
            <w:r w:rsidR="00176119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centrálnej databáze vylúčených subjektov (</w:t>
            </w:r>
            <w:hyperlink r:id="rId20" w:history="1">
              <w:r w:rsidR="0060264A" w:rsidRPr="0052045B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eastAsia="sk-SK"/>
                </w:rPr>
                <w:t>http://www.olaf.vlada.gov.sk/data/files/5336_info-v-pdf-final_-9122014.pdf</w:t>
              </w:r>
            </w:hyperlink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).  </w:t>
            </w:r>
          </w:p>
        </w:tc>
      </w:tr>
    </w:tbl>
    <w:p w14:paraId="68FAC96B" w14:textId="77777777" w:rsidR="00E3503F" w:rsidRDefault="00E3503F" w:rsidP="00FD067D">
      <w:pPr>
        <w:rPr>
          <w:rFonts w:ascii="Arial Narrow" w:hAnsi="Arial Narrow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854918" w:rsidRPr="008851C5" w14:paraId="497BF768" w14:textId="77777777" w:rsidTr="00D05CD6">
        <w:tc>
          <w:tcPr>
            <w:tcW w:w="9498" w:type="dxa"/>
            <w:shd w:val="clear" w:color="auto" w:fill="1F4E79"/>
          </w:tcPr>
          <w:p w14:paraId="780DEE4D" w14:textId="77777777" w:rsidR="00854918" w:rsidRPr="008851C5" w:rsidRDefault="00854918" w:rsidP="002E5B52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 xml:space="preserve">5. Zmena a zrušenie vyzvania </w:t>
            </w:r>
          </w:p>
        </w:tc>
      </w:tr>
      <w:tr w:rsidR="00854918" w:rsidRPr="008851C5" w14:paraId="55D8C0AB" w14:textId="77777777" w:rsidTr="00D05CD6">
        <w:tc>
          <w:tcPr>
            <w:tcW w:w="9498" w:type="dxa"/>
          </w:tcPr>
          <w:p w14:paraId="33CF3F4D" w14:textId="77777777" w:rsidR="00854918" w:rsidRPr="008851C5" w:rsidRDefault="00854918" w:rsidP="00D05C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Národná agentúra je oprávnená vykonať zmeny obsahu vyzvania. Takéto zmeny je Národná agentúra povinná oznámiť bezodkladne po vydaní zmeny vyzvania Prijímateľovi.</w:t>
            </w:r>
          </w:p>
          <w:p w14:paraId="30BC43BE" w14:textId="606604CD" w:rsidR="00854918" w:rsidRPr="008851C5" w:rsidRDefault="00854918" w:rsidP="00D05C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V prípade takých zmien</w:t>
            </w:r>
            <w:r w:rsidR="00C446E4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vyzvania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(vrátane zmien príloh vyzvania), ktoré môžu vplývať na schopnosť Prijímateľa spracovať a</w:t>
            </w:r>
            <w:r w:rsidR="00502DC3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predložiť </w:t>
            </w:r>
            <w:r w:rsidR="00A8321A">
              <w:rPr>
                <w:rFonts w:ascii="Arial Narrow" w:hAnsi="Arial Narrow" w:cs="Arial"/>
                <w:sz w:val="20"/>
                <w:szCs w:val="20"/>
                <w:lang w:eastAsia="sk-SK"/>
              </w:rPr>
              <w:t>Fo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G v stanovenom termíne, Národná agentúra primerane predĺži termín na predkladanie </w:t>
            </w:r>
            <w:r w:rsidR="00A8321A">
              <w:rPr>
                <w:rFonts w:ascii="Arial Narrow" w:hAnsi="Arial Narrow" w:cs="Arial"/>
                <w:sz w:val="20"/>
                <w:szCs w:val="20"/>
                <w:lang w:eastAsia="sk-SK"/>
              </w:rPr>
              <w:t>F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oG, najmenej však o 7</w:t>
            </w:r>
            <w:r w:rsidR="00502DC3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dní.</w:t>
            </w:r>
          </w:p>
          <w:p w14:paraId="417F9089" w14:textId="77777777" w:rsidR="00854918" w:rsidRPr="008851C5" w:rsidRDefault="00854918" w:rsidP="00D05C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Národná agentúra je oprávnená zrušiť vyzvanie, a to až do okamihu zaslania Oznámenia o pridelení/nepridelení grantu</w:t>
            </w:r>
            <w:r w:rsidR="00C51B29"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/nepridelení grantu z dôvodu nedostatku finančných prostriedkov</w:t>
            </w:r>
            <w:r w:rsidRPr="008851C5">
              <w:rPr>
                <w:rFonts w:ascii="Arial Narrow" w:hAnsi="Arial Narrow" w:cs="Arial"/>
                <w:sz w:val="20"/>
                <w:szCs w:val="20"/>
                <w:lang w:eastAsia="sk-SK"/>
              </w:rPr>
              <w:t>. V prípade zrušenia vyzvania Národná agentúra bezodkladne informuje o tejto skutočnosti Prijímateľa a zároveň informuje o dôvodoch zrušenia vyzvania.</w:t>
            </w:r>
          </w:p>
        </w:tc>
      </w:tr>
    </w:tbl>
    <w:p w14:paraId="77644559" w14:textId="77777777" w:rsidR="00854918" w:rsidRPr="008851C5" w:rsidRDefault="00854918" w:rsidP="00FD067D">
      <w:pPr>
        <w:rPr>
          <w:rFonts w:ascii="Arial Narrow" w:hAnsi="Arial Narrow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854918" w:rsidRPr="008851C5" w14:paraId="18A98C8E" w14:textId="77777777" w:rsidTr="00EC71DA">
        <w:tc>
          <w:tcPr>
            <w:tcW w:w="9498" w:type="dxa"/>
            <w:shd w:val="clear" w:color="auto" w:fill="2E74B5"/>
          </w:tcPr>
          <w:p w14:paraId="5CC55061" w14:textId="77777777" w:rsidR="00854918" w:rsidRPr="008851C5" w:rsidRDefault="00854918" w:rsidP="002E5B5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r w:rsidRPr="008851C5"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 xml:space="preserve">6. Prílohy vyzvania </w:t>
            </w:r>
          </w:p>
        </w:tc>
      </w:tr>
      <w:tr w:rsidR="00854918" w:rsidRPr="008851C5" w14:paraId="02464E68" w14:textId="77777777" w:rsidTr="00EC71DA">
        <w:tc>
          <w:tcPr>
            <w:tcW w:w="9498" w:type="dxa"/>
          </w:tcPr>
          <w:p w14:paraId="3B81EBF8" w14:textId="77777777" w:rsidR="00854918" w:rsidRPr="008851C5" w:rsidRDefault="00854918" w:rsidP="00EA5DF6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 xml:space="preserve">Formulár </w:t>
            </w:r>
            <w:r w:rsidR="00EA5DF6">
              <w:rPr>
                <w:rFonts w:ascii="Arial Narrow" w:hAnsi="Arial Narrow"/>
                <w:lang w:eastAsia="en-AU"/>
              </w:rPr>
              <w:t>Fo</w:t>
            </w:r>
            <w:r w:rsidR="00EA5DF6" w:rsidRPr="008851C5">
              <w:rPr>
                <w:rFonts w:ascii="Arial Narrow" w:hAnsi="Arial Narrow"/>
                <w:lang w:eastAsia="en-AU"/>
              </w:rPr>
              <w:t>G</w:t>
            </w:r>
          </w:p>
        </w:tc>
      </w:tr>
      <w:tr w:rsidR="00854918" w:rsidRPr="008851C5" w14:paraId="0A16577E" w14:textId="77777777" w:rsidTr="00EC71DA">
        <w:tc>
          <w:tcPr>
            <w:tcW w:w="9498" w:type="dxa"/>
          </w:tcPr>
          <w:p w14:paraId="5E3A9FEE" w14:textId="05C4EAAC" w:rsidR="00854918" w:rsidRPr="008851C5" w:rsidRDefault="006D0729" w:rsidP="000E2437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eastAsia="en-AU"/>
              </w:rPr>
            </w:pPr>
            <w:r w:rsidRPr="008851C5">
              <w:rPr>
                <w:rFonts w:ascii="Arial Narrow" w:hAnsi="Arial Narrow"/>
                <w:lang w:eastAsia="en-AU"/>
              </w:rPr>
              <w:t>Formulár čestného vyhlásenia</w:t>
            </w:r>
          </w:p>
        </w:tc>
      </w:tr>
      <w:tr w:rsidR="00722D20" w:rsidRPr="008851C5" w14:paraId="76453202" w14:textId="77777777" w:rsidTr="00EC71DA">
        <w:tc>
          <w:tcPr>
            <w:tcW w:w="9498" w:type="dxa"/>
          </w:tcPr>
          <w:p w14:paraId="162721B7" w14:textId="19BA26EA" w:rsidR="00722D20" w:rsidRPr="008851C5" w:rsidRDefault="00722D20" w:rsidP="00033A27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eastAsia="en-AU"/>
              </w:rPr>
            </w:pPr>
            <w:r>
              <w:rPr>
                <w:rFonts w:ascii="Arial Narrow" w:hAnsi="Arial Narrow"/>
                <w:lang w:eastAsia="en-AU"/>
              </w:rPr>
              <w:t xml:space="preserve">Formulár </w:t>
            </w:r>
            <w:r w:rsidR="00033A27">
              <w:rPr>
                <w:rFonts w:ascii="Arial Narrow" w:hAnsi="Arial Narrow"/>
                <w:lang w:eastAsia="en-AU"/>
              </w:rPr>
              <w:t>o</w:t>
            </w:r>
            <w:r>
              <w:rPr>
                <w:rFonts w:ascii="Arial Narrow" w:hAnsi="Arial Narrow"/>
                <w:lang w:eastAsia="en-AU"/>
              </w:rPr>
              <w:t xml:space="preserve">sobné údaje potrebné na získanie výpisu z registra trestov </w:t>
            </w:r>
            <w:r w:rsidR="00033A27">
              <w:rPr>
                <w:rFonts w:ascii="Arial Narrow" w:hAnsi="Arial Narrow"/>
                <w:lang w:eastAsia="en-AU"/>
              </w:rPr>
              <w:t>fyzických osôb</w:t>
            </w:r>
          </w:p>
        </w:tc>
      </w:tr>
    </w:tbl>
    <w:p w14:paraId="579C7056" w14:textId="77777777" w:rsidR="00854918" w:rsidRPr="008851C5" w:rsidRDefault="00854918">
      <w:pPr>
        <w:rPr>
          <w:rFonts w:ascii="Arial Narrow" w:hAnsi="Arial Narrow"/>
        </w:rPr>
      </w:pPr>
    </w:p>
    <w:sectPr w:rsidR="00854918" w:rsidRPr="008851C5" w:rsidSect="00880317">
      <w:footerReference w:type="default" r:id="rId21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B2297" w14:textId="77777777" w:rsidR="005F77D1" w:rsidRDefault="005F77D1" w:rsidP="00157556">
      <w:pPr>
        <w:spacing w:after="0" w:line="240" w:lineRule="auto"/>
      </w:pPr>
      <w:r>
        <w:separator/>
      </w:r>
    </w:p>
  </w:endnote>
  <w:endnote w:type="continuationSeparator" w:id="0">
    <w:p w14:paraId="3283C5B3" w14:textId="77777777" w:rsidR="005F77D1" w:rsidRDefault="005F77D1" w:rsidP="00157556">
      <w:pPr>
        <w:spacing w:after="0" w:line="240" w:lineRule="auto"/>
      </w:pPr>
      <w:r>
        <w:continuationSeparator/>
      </w:r>
    </w:p>
  </w:endnote>
  <w:endnote w:type="continuationNotice" w:id="1">
    <w:p w14:paraId="47C44DCE" w14:textId="77777777" w:rsidR="005F77D1" w:rsidRDefault="005F77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4B6D" w14:textId="3A4E0943" w:rsidR="00EB45C2" w:rsidRDefault="00EB45C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924CB">
      <w:rPr>
        <w:noProof/>
      </w:rPr>
      <w:t>13</w:t>
    </w:r>
    <w:r>
      <w:rPr>
        <w:noProof/>
      </w:rPr>
      <w:fldChar w:fldCharType="end"/>
    </w:r>
  </w:p>
  <w:p w14:paraId="05455D6F" w14:textId="77777777" w:rsidR="00EB45C2" w:rsidRDefault="00EB45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AE69" w14:textId="77777777" w:rsidR="005F77D1" w:rsidRDefault="005F77D1" w:rsidP="00157556">
      <w:pPr>
        <w:spacing w:after="0" w:line="240" w:lineRule="auto"/>
      </w:pPr>
      <w:r>
        <w:separator/>
      </w:r>
    </w:p>
  </w:footnote>
  <w:footnote w:type="continuationSeparator" w:id="0">
    <w:p w14:paraId="67D63A5A" w14:textId="77777777" w:rsidR="005F77D1" w:rsidRDefault="005F77D1" w:rsidP="00157556">
      <w:pPr>
        <w:spacing w:after="0" w:line="240" w:lineRule="auto"/>
      </w:pPr>
      <w:r>
        <w:continuationSeparator/>
      </w:r>
    </w:p>
  </w:footnote>
  <w:footnote w:type="continuationNotice" w:id="1">
    <w:p w14:paraId="5561C013" w14:textId="77777777" w:rsidR="005F77D1" w:rsidRDefault="005F77D1">
      <w:pPr>
        <w:spacing w:after="0" w:line="240" w:lineRule="auto"/>
      </w:pPr>
    </w:p>
  </w:footnote>
  <w:footnote w:id="2">
    <w:p w14:paraId="0874C5C3" w14:textId="77777777" w:rsidR="00EB45C2" w:rsidRPr="007B0BEF" w:rsidRDefault="00EB45C2" w:rsidP="0060264A">
      <w:pPr>
        <w:rPr>
          <w:rFonts w:ascii="Arial Narrow" w:hAnsi="Arial Narrow"/>
          <w:sz w:val="20"/>
          <w:szCs w:val="20"/>
          <w:lang w:eastAsia="sk-SK"/>
        </w:rPr>
      </w:pPr>
      <w:r w:rsidRPr="009C3DC3">
        <w:rPr>
          <w:rFonts w:ascii="Arial Narrow" w:hAnsi="Arial Narrow"/>
          <w:sz w:val="20"/>
          <w:szCs w:val="20"/>
          <w:vertAlign w:val="superscript"/>
        </w:rPr>
        <w:footnoteRef/>
      </w:r>
      <w:r w:rsidRPr="009C3DC3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Pr="0060264A">
        <w:rPr>
          <w:rFonts w:ascii="Arial Narrow" w:hAnsi="Arial Narrow"/>
          <w:sz w:val="20"/>
          <w:szCs w:val="20"/>
        </w:rPr>
        <w:t xml:space="preserve">adresa na doručovanie do elektronickej schránky je </w:t>
      </w:r>
      <w:hyperlink r:id="rId1" w:history="1">
        <w:r w:rsidRPr="007B0BEF">
          <w:rPr>
            <w:rStyle w:val="Hypertextovprepojenie"/>
            <w:rFonts w:ascii="Arial Narrow" w:hAnsi="Arial Narrow"/>
            <w:color w:val="auto"/>
            <w:sz w:val="20"/>
            <w:szCs w:val="20"/>
            <w:lang w:eastAsia="sk-SK"/>
          </w:rPr>
          <w:t>https://www.slovensko.sk/sk/najst-sluzbu?CurrentPage=1&amp;InstitutionName=Slovensk%c3%a1+inova%c4%8dn%c3%a1+a+energetick%c3%a1+agent%c3%bara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50C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ED0A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796C9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43311"/>
    <w:multiLevelType w:val="hybridMultilevel"/>
    <w:tmpl w:val="C89CA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22611"/>
    <w:multiLevelType w:val="hybridMultilevel"/>
    <w:tmpl w:val="981291DA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E2127"/>
    <w:multiLevelType w:val="hybridMultilevel"/>
    <w:tmpl w:val="994EBE7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524DB"/>
    <w:multiLevelType w:val="hybridMultilevel"/>
    <w:tmpl w:val="A7F87458"/>
    <w:lvl w:ilvl="0" w:tplc="3DEE36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A6D3F"/>
    <w:multiLevelType w:val="hybridMultilevel"/>
    <w:tmpl w:val="623CF9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B4304A"/>
    <w:multiLevelType w:val="hybridMultilevel"/>
    <w:tmpl w:val="3042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FE6A6C"/>
    <w:multiLevelType w:val="hybridMultilevel"/>
    <w:tmpl w:val="A3A80E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D70472"/>
    <w:multiLevelType w:val="hybridMultilevel"/>
    <w:tmpl w:val="77A0B5A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4B4E3E"/>
    <w:multiLevelType w:val="multilevel"/>
    <w:tmpl w:val="883E145E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528466FE"/>
    <w:multiLevelType w:val="multilevel"/>
    <w:tmpl w:val="2C68F3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464945"/>
    <w:multiLevelType w:val="hybridMultilevel"/>
    <w:tmpl w:val="73EEF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49685B"/>
    <w:multiLevelType w:val="hybridMultilevel"/>
    <w:tmpl w:val="EBE43D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C2997"/>
    <w:multiLevelType w:val="hybridMultilevel"/>
    <w:tmpl w:val="CEE6DD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7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hanging="964"/>
      </w:pPr>
      <w:rPr>
        <w:rFonts w:cs="Times New Roman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hanging="964"/>
      </w:pPr>
      <w:rPr>
        <w:rFonts w:cs="Times New Roman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hanging="964"/>
      </w:pPr>
      <w:rPr>
        <w:rFonts w:cs="Times New Roman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hanging="96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 w15:restartNumberingAfterBreak="0">
    <w:nsid w:val="7B9C6A03"/>
    <w:multiLevelType w:val="hybridMultilevel"/>
    <w:tmpl w:val="EFB0E4D6"/>
    <w:lvl w:ilvl="0" w:tplc="037E3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F74799"/>
    <w:multiLevelType w:val="hybridMultilevel"/>
    <w:tmpl w:val="5672DA78"/>
    <w:lvl w:ilvl="0" w:tplc="EF74DA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6"/>
  </w:num>
  <w:num w:numId="20">
    <w:abstractNumId w:val="8"/>
  </w:num>
  <w:num w:numId="21">
    <w:abstractNumId w:val="16"/>
  </w:num>
  <w:num w:numId="22">
    <w:abstractNumId w:val="3"/>
  </w:num>
  <w:num w:numId="23">
    <w:abstractNumId w:val="9"/>
  </w:num>
  <w:num w:numId="24">
    <w:abstractNumId w:val="11"/>
  </w:num>
  <w:num w:numId="25">
    <w:abstractNumId w:val="19"/>
  </w:num>
  <w:num w:numId="26">
    <w:abstractNumId w:val="5"/>
  </w:num>
  <w:num w:numId="27">
    <w:abstractNumId w:val="7"/>
  </w:num>
  <w:num w:numId="28">
    <w:abstractNumId w:val="10"/>
  </w:num>
  <w:num w:numId="29">
    <w:abstractNumId w:val="4"/>
  </w:num>
  <w:num w:numId="30">
    <w:abstractNumId w:val="15"/>
  </w:num>
  <w:num w:numId="31">
    <w:abstractNumId w:val="13"/>
  </w:num>
  <w:num w:numId="32">
    <w:abstractNumId w:val="12"/>
  </w:num>
  <w:num w:numId="3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7D"/>
    <w:rsid w:val="00000B29"/>
    <w:rsid w:val="00002473"/>
    <w:rsid w:val="00002D72"/>
    <w:rsid w:val="00003EB7"/>
    <w:rsid w:val="000075B8"/>
    <w:rsid w:val="000100EA"/>
    <w:rsid w:val="00010456"/>
    <w:rsid w:val="00015200"/>
    <w:rsid w:val="00020FD8"/>
    <w:rsid w:val="000211F3"/>
    <w:rsid w:val="00021784"/>
    <w:rsid w:val="0002328D"/>
    <w:rsid w:val="00024324"/>
    <w:rsid w:val="00025593"/>
    <w:rsid w:val="00026495"/>
    <w:rsid w:val="00026D70"/>
    <w:rsid w:val="0002720C"/>
    <w:rsid w:val="00033A27"/>
    <w:rsid w:val="00033B54"/>
    <w:rsid w:val="0003430C"/>
    <w:rsid w:val="0003635B"/>
    <w:rsid w:val="0003651B"/>
    <w:rsid w:val="00037366"/>
    <w:rsid w:val="00042058"/>
    <w:rsid w:val="00046FBA"/>
    <w:rsid w:val="00047864"/>
    <w:rsid w:val="00050B1E"/>
    <w:rsid w:val="00050FFF"/>
    <w:rsid w:val="00053978"/>
    <w:rsid w:val="00055AFA"/>
    <w:rsid w:val="00055D84"/>
    <w:rsid w:val="00061531"/>
    <w:rsid w:val="00061CE1"/>
    <w:rsid w:val="0006385E"/>
    <w:rsid w:val="00064DB3"/>
    <w:rsid w:val="000661BD"/>
    <w:rsid w:val="000676F6"/>
    <w:rsid w:val="00067C8B"/>
    <w:rsid w:val="0007022D"/>
    <w:rsid w:val="00072B69"/>
    <w:rsid w:val="000734E0"/>
    <w:rsid w:val="00073945"/>
    <w:rsid w:val="000754F4"/>
    <w:rsid w:val="00075EA4"/>
    <w:rsid w:val="000771A5"/>
    <w:rsid w:val="00077323"/>
    <w:rsid w:val="00077661"/>
    <w:rsid w:val="00077A96"/>
    <w:rsid w:val="00077E1F"/>
    <w:rsid w:val="00081ACD"/>
    <w:rsid w:val="00082AE6"/>
    <w:rsid w:val="000850E0"/>
    <w:rsid w:val="00090EC9"/>
    <w:rsid w:val="00091B7E"/>
    <w:rsid w:val="00091F67"/>
    <w:rsid w:val="00095809"/>
    <w:rsid w:val="00095DC0"/>
    <w:rsid w:val="000A23F7"/>
    <w:rsid w:val="000A3C2B"/>
    <w:rsid w:val="000A3DEF"/>
    <w:rsid w:val="000A5D4D"/>
    <w:rsid w:val="000B28A1"/>
    <w:rsid w:val="000B2C14"/>
    <w:rsid w:val="000B3B13"/>
    <w:rsid w:val="000B425C"/>
    <w:rsid w:val="000B4914"/>
    <w:rsid w:val="000B493C"/>
    <w:rsid w:val="000B5571"/>
    <w:rsid w:val="000B5E4C"/>
    <w:rsid w:val="000B6CC4"/>
    <w:rsid w:val="000B7169"/>
    <w:rsid w:val="000B7EA1"/>
    <w:rsid w:val="000C1383"/>
    <w:rsid w:val="000C1515"/>
    <w:rsid w:val="000C1E34"/>
    <w:rsid w:val="000C241D"/>
    <w:rsid w:val="000C2E1B"/>
    <w:rsid w:val="000C3B28"/>
    <w:rsid w:val="000C3BFB"/>
    <w:rsid w:val="000C3C6C"/>
    <w:rsid w:val="000D105E"/>
    <w:rsid w:val="000D32E1"/>
    <w:rsid w:val="000D4918"/>
    <w:rsid w:val="000D543C"/>
    <w:rsid w:val="000D5A86"/>
    <w:rsid w:val="000E05C3"/>
    <w:rsid w:val="000E2437"/>
    <w:rsid w:val="000E2AA6"/>
    <w:rsid w:val="000E4065"/>
    <w:rsid w:val="000E4D9B"/>
    <w:rsid w:val="000F24A2"/>
    <w:rsid w:val="000F2D21"/>
    <w:rsid w:val="000F5CC9"/>
    <w:rsid w:val="000F6A39"/>
    <w:rsid w:val="000F70B9"/>
    <w:rsid w:val="00100282"/>
    <w:rsid w:val="0010251E"/>
    <w:rsid w:val="00102EF0"/>
    <w:rsid w:val="00103605"/>
    <w:rsid w:val="001059AA"/>
    <w:rsid w:val="00105E8B"/>
    <w:rsid w:val="00105FDA"/>
    <w:rsid w:val="0010646A"/>
    <w:rsid w:val="00106C75"/>
    <w:rsid w:val="00110C48"/>
    <w:rsid w:val="001137C2"/>
    <w:rsid w:val="00113A80"/>
    <w:rsid w:val="00113F91"/>
    <w:rsid w:val="00116AC1"/>
    <w:rsid w:val="00120382"/>
    <w:rsid w:val="00124FB2"/>
    <w:rsid w:val="00127E51"/>
    <w:rsid w:val="001309E5"/>
    <w:rsid w:val="00130CD9"/>
    <w:rsid w:val="00132362"/>
    <w:rsid w:val="001325DE"/>
    <w:rsid w:val="00132E63"/>
    <w:rsid w:val="00133B32"/>
    <w:rsid w:val="00133EE7"/>
    <w:rsid w:val="00141003"/>
    <w:rsid w:val="001417D3"/>
    <w:rsid w:val="0014248A"/>
    <w:rsid w:val="001430A3"/>
    <w:rsid w:val="00143472"/>
    <w:rsid w:val="00144B66"/>
    <w:rsid w:val="001475C6"/>
    <w:rsid w:val="00150D01"/>
    <w:rsid w:val="001526C1"/>
    <w:rsid w:val="00152977"/>
    <w:rsid w:val="00155943"/>
    <w:rsid w:val="00156B56"/>
    <w:rsid w:val="00157556"/>
    <w:rsid w:val="001578FD"/>
    <w:rsid w:val="00160A6E"/>
    <w:rsid w:val="001622BA"/>
    <w:rsid w:val="00162348"/>
    <w:rsid w:val="001632B0"/>
    <w:rsid w:val="00163D03"/>
    <w:rsid w:val="0016464C"/>
    <w:rsid w:val="001668B1"/>
    <w:rsid w:val="00174F1D"/>
    <w:rsid w:val="00176119"/>
    <w:rsid w:val="001800B6"/>
    <w:rsid w:val="001817A9"/>
    <w:rsid w:val="00181F28"/>
    <w:rsid w:val="00183C6C"/>
    <w:rsid w:val="001859FF"/>
    <w:rsid w:val="00186060"/>
    <w:rsid w:val="00186B6F"/>
    <w:rsid w:val="00186CDC"/>
    <w:rsid w:val="00187EA6"/>
    <w:rsid w:val="00190AA6"/>
    <w:rsid w:val="00190F63"/>
    <w:rsid w:val="00191818"/>
    <w:rsid w:val="00192FFC"/>
    <w:rsid w:val="00194763"/>
    <w:rsid w:val="00197396"/>
    <w:rsid w:val="001976CA"/>
    <w:rsid w:val="001A2231"/>
    <w:rsid w:val="001A22AA"/>
    <w:rsid w:val="001A455B"/>
    <w:rsid w:val="001A4E98"/>
    <w:rsid w:val="001B1DD2"/>
    <w:rsid w:val="001B231C"/>
    <w:rsid w:val="001B3F63"/>
    <w:rsid w:val="001B5702"/>
    <w:rsid w:val="001B785B"/>
    <w:rsid w:val="001C0114"/>
    <w:rsid w:val="001C0EDC"/>
    <w:rsid w:val="001C10F1"/>
    <w:rsid w:val="001C3B05"/>
    <w:rsid w:val="001C3C28"/>
    <w:rsid w:val="001C46A9"/>
    <w:rsid w:val="001C5412"/>
    <w:rsid w:val="001C56B0"/>
    <w:rsid w:val="001C63C4"/>
    <w:rsid w:val="001D0CD8"/>
    <w:rsid w:val="001D0D81"/>
    <w:rsid w:val="001D0F17"/>
    <w:rsid w:val="001D1C18"/>
    <w:rsid w:val="001D2031"/>
    <w:rsid w:val="001D3532"/>
    <w:rsid w:val="001D5EC8"/>
    <w:rsid w:val="001D7BEB"/>
    <w:rsid w:val="001E04B7"/>
    <w:rsid w:val="001E1485"/>
    <w:rsid w:val="001E28DA"/>
    <w:rsid w:val="001E3141"/>
    <w:rsid w:val="001E42CC"/>
    <w:rsid w:val="001E4DCD"/>
    <w:rsid w:val="001E6C5A"/>
    <w:rsid w:val="001F3DAB"/>
    <w:rsid w:val="001F3FD7"/>
    <w:rsid w:val="001F427E"/>
    <w:rsid w:val="001F4B5A"/>
    <w:rsid w:val="001F5249"/>
    <w:rsid w:val="001F76ED"/>
    <w:rsid w:val="00200F1E"/>
    <w:rsid w:val="002030B3"/>
    <w:rsid w:val="00204C6C"/>
    <w:rsid w:val="00207CC4"/>
    <w:rsid w:val="00212AB6"/>
    <w:rsid w:val="002131A9"/>
    <w:rsid w:val="00213501"/>
    <w:rsid w:val="00215A2B"/>
    <w:rsid w:val="00215EBE"/>
    <w:rsid w:val="002209E8"/>
    <w:rsid w:val="002249FA"/>
    <w:rsid w:val="00224D8E"/>
    <w:rsid w:val="00224F1B"/>
    <w:rsid w:val="00226DC8"/>
    <w:rsid w:val="00227B39"/>
    <w:rsid w:val="002300B5"/>
    <w:rsid w:val="00230806"/>
    <w:rsid w:val="0023094E"/>
    <w:rsid w:val="00231B43"/>
    <w:rsid w:val="0023284A"/>
    <w:rsid w:val="0023347B"/>
    <w:rsid w:val="002334CE"/>
    <w:rsid w:val="00234FF0"/>
    <w:rsid w:val="0023689F"/>
    <w:rsid w:val="0023780B"/>
    <w:rsid w:val="00243937"/>
    <w:rsid w:val="00247317"/>
    <w:rsid w:val="002476C8"/>
    <w:rsid w:val="0025022E"/>
    <w:rsid w:val="00250C93"/>
    <w:rsid w:val="0025272A"/>
    <w:rsid w:val="002612C0"/>
    <w:rsid w:val="00261337"/>
    <w:rsid w:val="002619B8"/>
    <w:rsid w:val="0026249F"/>
    <w:rsid w:val="00264287"/>
    <w:rsid w:val="00264EF9"/>
    <w:rsid w:val="002666B5"/>
    <w:rsid w:val="00267CB7"/>
    <w:rsid w:val="00273A58"/>
    <w:rsid w:val="00274BE2"/>
    <w:rsid w:val="00274F8A"/>
    <w:rsid w:val="00275744"/>
    <w:rsid w:val="00275879"/>
    <w:rsid w:val="00277B1A"/>
    <w:rsid w:val="00280616"/>
    <w:rsid w:val="00284265"/>
    <w:rsid w:val="0028669B"/>
    <w:rsid w:val="00287D82"/>
    <w:rsid w:val="00290456"/>
    <w:rsid w:val="00292174"/>
    <w:rsid w:val="0029231B"/>
    <w:rsid w:val="00293210"/>
    <w:rsid w:val="0029452E"/>
    <w:rsid w:val="00295E8A"/>
    <w:rsid w:val="002979DF"/>
    <w:rsid w:val="002A0B4B"/>
    <w:rsid w:val="002A167A"/>
    <w:rsid w:val="002A1E87"/>
    <w:rsid w:val="002A29B2"/>
    <w:rsid w:val="002A2C50"/>
    <w:rsid w:val="002A3E9A"/>
    <w:rsid w:val="002A4B32"/>
    <w:rsid w:val="002A53FA"/>
    <w:rsid w:val="002A6D4B"/>
    <w:rsid w:val="002A7FD3"/>
    <w:rsid w:val="002B2174"/>
    <w:rsid w:val="002B358B"/>
    <w:rsid w:val="002B60E3"/>
    <w:rsid w:val="002B70DC"/>
    <w:rsid w:val="002C045C"/>
    <w:rsid w:val="002C4357"/>
    <w:rsid w:val="002C4AB8"/>
    <w:rsid w:val="002C62B7"/>
    <w:rsid w:val="002C6F35"/>
    <w:rsid w:val="002D184D"/>
    <w:rsid w:val="002D5ADB"/>
    <w:rsid w:val="002E5260"/>
    <w:rsid w:val="002E5B52"/>
    <w:rsid w:val="002E7693"/>
    <w:rsid w:val="002F0616"/>
    <w:rsid w:val="002F1AD9"/>
    <w:rsid w:val="002F205C"/>
    <w:rsid w:val="002F3C35"/>
    <w:rsid w:val="002F44F4"/>
    <w:rsid w:val="002F697D"/>
    <w:rsid w:val="002F7DA2"/>
    <w:rsid w:val="00301899"/>
    <w:rsid w:val="0030260D"/>
    <w:rsid w:val="00303A39"/>
    <w:rsid w:val="00303CC6"/>
    <w:rsid w:val="00304382"/>
    <w:rsid w:val="00304E5A"/>
    <w:rsid w:val="00304F20"/>
    <w:rsid w:val="00306310"/>
    <w:rsid w:val="00306608"/>
    <w:rsid w:val="0030748A"/>
    <w:rsid w:val="003075F0"/>
    <w:rsid w:val="00310333"/>
    <w:rsid w:val="00311EA6"/>
    <w:rsid w:val="003123A3"/>
    <w:rsid w:val="00313108"/>
    <w:rsid w:val="003136DE"/>
    <w:rsid w:val="003148FF"/>
    <w:rsid w:val="00316D7E"/>
    <w:rsid w:val="00317A2D"/>
    <w:rsid w:val="00320322"/>
    <w:rsid w:val="00320689"/>
    <w:rsid w:val="00321933"/>
    <w:rsid w:val="00325BA0"/>
    <w:rsid w:val="0032795D"/>
    <w:rsid w:val="00327E02"/>
    <w:rsid w:val="003307C2"/>
    <w:rsid w:val="00331972"/>
    <w:rsid w:val="00333722"/>
    <w:rsid w:val="003343ED"/>
    <w:rsid w:val="003347E6"/>
    <w:rsid w:val="00334A8B"/>
    <w:rsid w:val="00334C6E"/>
    <w:rsid w:val="0033512A"/>
    <w:rsid w:val="00336236"/>
    <w:rsid w:val="00336E4E"/>
    <w:rsid w:val="00337133"/>
    <w:rsid w:val="00340ED3"/>
    <w:rsid w:val="00341243"/>
    <w:rsid w:val="00341EBF"/>
    <w:rsid w:val="00343363"/>
    <w:rsid w:val="00343CE0"/>
    <w:rsid w:val="0034597B"/>
    <w:rsid w:val="003468D3"/>
    <w:rsid w:val="00347178"/>
    <w:rsid w:val="00351143"/>
    <w:rsid w:val="00354CBB"/>
    <w:rsid w:val="00355194"/>
    <w:rsid w:val="00355CE9"/>
    <w:rsid w:val="00361000"/>
    <w:rsid w:val="0036291D"/>
    <w:rsid w:val="00362B5F"/>
    <w:rsid w:val="00363A1C"/>
    <w:rsid w:val="003640CB"/>
    <w:rsid w:val="00364612"/>
    <w:rsid w:val="003649CB"/>
    <w:rsid w:val="003664B8"/>
    <w:rsid w:val="00367DDD"/>
    <w:rsid w:val="003759B4"/>
    <w:rsid w:val="003809DD"/>
    <w:rsid w:val="00380F13"/>
    <w:rsid w:val="003819C7"/>
    <w:rsid w:val="00382265"/>
    <w:rsid w:val="00383E6C"/>
    <w:rsid w:val="003865B6"/>
    <w:rsid w:val="00386604"/>
    <w:rsid w:val="00387C22"/>
    <w:rsid w:val="00387CDA"/>
    <w:rsid w:val="0039069D"/>
    <w:rsid w:val="00391F29"/>
    <w:rsid w:val="00392C48"/>
    <w:rsid w:val="00395770"/>
    <w:rsid w:val="00396AF2"/>
    <w:rsid w:val="00396DB1"/>
    <w:rsid w:val="003A2AF6"/>
    <w:rsid w:val="003A2F84"/>
    <w:rsid w:val="003A2FBC"/>
    <w:rsid w:val="003A5A99"/>
    <w:rsid w:val="003B1973"/>
    <w:rsid w:val="003B25CD"/>
    <w:rsid w:val="003B30D2"/>
    <w:rsid w:val="003B36A1"/>
    <w:rsid w:val="003B40A2"/>
    <w:rsid w:val="003B493D"/>
    <w:rsid w:val="003B634F"/>
    <w:rsid w:val="003B6732"/>
    <w:rsid w:val="003B69A5"/>
    <w:rsid w:val="003B737D"/>
    <w:rsid w:val="003C2F9C"/>
    <w:rsid w:val="003C3C31"/>
    <w:rsid w:val="003D0550"/>
    <w:rsid w:val="003D0666"/>
    <w:rsid w:val="003D341A"/>
    <w:rsid w:val="003D4FB6"/>
    <w:rsid w:val="003D6406"/>
    <w:rsid w:val="003D76C7"/>
    <w:rsid w:val="003D7B54"/>
    <w:rsid w:val="003E13EB"/>
    <w:rsid w:val="003E3834"/>
    <w:rsid w:val="003E4C56"/>
    <w:rsid w:val="003E4FD2"/>
    <w:rsid w:val="003E61CF"/>
    <w:rsid w:val="003E65B9"/>
    <w:rsid w:val="003E787F"/>
    <w:rsid w:val="003E7A13"/>
    <w:rsid w:val="003F1247"/>
    <w:rsid w:val="003F36A2"/>
    <w:rsid w:val="003F38C7"/>
    <w:rsid w:val="003F463A"/>
    <w:rsid w:val="003F6A62"/>
    <w:rsid w:val="00401098"/>
    <w:rsid w:val="004012B9"/>
    <w:rsid w:val="00402D6E"/>
    <w:rsid w:val="00403642"/>
    <w:rsid w:val="00403EEC"/>
    <w:rsid w:val="0040518A"/>
    <w:rsid w:val="004128CC"/>
    <w:rsid w:val="00412BCA"/>
    <w:rsid w:val="00417734"/>
    <w:rsid w:val="00417B31"/>
    <w:rsid w:val="00420E95"/>
    <w:rsid w:val="00421162"/>
    <w:rsid w:val="004217FA"/>
    <w:rsid w:val="004224A3"/>
    <w:rsid w:val="0042262A"/>
    <w:rsid w:val="00422C8A"/>
    <w:rsid w:val="00422C8F"/>
    <w:rsid w:val="00423842"/>
    <w:rsid w:val="00423A68"/>
    <w:rsid w:val="00427F53"/>
    <w:rsid w:val="00430311"/>
    <w:rsid w:val="00433513"/>
    <w:rsid w:val="00433B45"/>
    <w:rsid w:val="004350AE"/>
    <w:rsid w:val="00437D5D"/>
    <w:rsid w:val="0044575B"/>
    <w:rsid w:val="00453E55"/>
    <w:rsid w:val="00454849"/>
    <w:rsid w:val="00455D24"/>
    <w:rsid w:val="00455EB6"/>
    <w:rsid w:val="00456536"/>
    <w:rsid w:val="00456AA9"/>
    <w:rsid w:val="00456EF3"/>
    <w:rsid w:val="00457473"/>
    <w:rsid w:val="00457623"/>
    <w:rsid w:val="004600B5"/>
    <w:rsid w:val="00460783"/>
    <w:rsid w:val="0046138E"/>
    <w:rsid w:val="00462B36"/>
    <w:rsid w:val="00464A88"/>
    <w:rsid w:val="00471B26"/>
    <w:rsid w:val="00472FF3"/>
    <w:rsid w:val="00475DBB"/>
    <w:rsid w:val="0047710C"/>
    <w:rsid w:val="00477133"/>
    <w:rsid w:val="00477666"/>
    <w:rsid w:val="00480186"/>
    <w:rsid w:val="0048110E"/>
    <w:rsid w:val="00482D2F"/>
    <w:rsid w:val="00483753"/>
    <w:rsid w:val="00486DA7"/>
    <w:rsid w:val="00486FFA"/>
    <w:rsid w:val="004875E7"/>
    <w:rsid w:val="004908BF"/>
    <w:rsid w:val="00492BDE"/>
    <w:rsid w:val="00493DE2"/>
    <w:rsid w:val="00494884"/>
    <w:rsid w:val="004A0D3A"/>
    <w:rsid w:val="004A30D1"/>
    <w:rsid w:val="004A5529"/>
    <w:rsid w:val="004A6702"/>
    <w:rsid w:val="004B2EBE"/>
    <w:rsid w:val="004B4F16"/>
    <w:rsid w:val="004B6445"/>
    <w:rsid w:val="004B697C"/>
    <w:rsid w:val="004B7421"/>
    <w:rsid w:val="004C1E77"/>
    <w:rsid w:val="004C217C"/>
    <w:rsid w:val="004C257B"/>
    <w:rsid w:val="004C3EC8"/>
    <w:rsid w:val="004C6FB8"/>
    <w:rsid w:val="004C7E1F"/>
    <w:rsid w:val="004D00E0"/>
    <w:rsid w:val="004D061E"/>
    <w:rsid w:val="004D1435"/>
    <w:rsid w:val="004D155D"/>
    <w:rsid w:val="004D185A"/>
    <w:rsid w:val="004D1B3B"/>
    <w:rsid w:val="004D1C76"/>
    <w:rsid w:val="004D1DD4"/>
    <w:rsid w:val="004D388F"/>
    <w:rsid w:val="004D453F"/>
    <w:rsid w:val="004D71BC"/>
    <w:rsid w:val="004D7D08"/>
    <w:rsid w:val="004E0661"/>
    <w:rsid w:val="004E0EDF"/>
    <w:rsid w:val="004E28ED"/>
    <w:rsid w:val="004E2C06"/>
    <w:rsid w:val="004E5821"/>
    <w:rsid w:val="004E5B73"/>
    <w:rsid w:val="004E763E"/>
    <w:rsid w:val="004E7644"/>
    <w:rsid w:val="004E77C5"/>
    <w:rsid w:val="004E7B43"/>
    <w:rsid w:val="004F5405"/>
    <w:rsid w:val="004F79AF"/>
    <w:rsid w:val="004F79C3"/>
    <w:rsid w:val="00500155"/>
    <w:rsid w:val="00500342"/>
    <w:rsid w:val="005010D2"/>
    <w:rsid w:val="00501212"/>
    <w:rsid w:val="00501CD9"/>
    <w:rsid w:val="005020FE"/>
    <w:rsid w:val="00502511"/>
    <w:rsid w:val="005026C3"/>
    <w:rsid w:val="00502DC3"/>
    <w:rsid w:val="00503116"/>
    <w:rsid w:val="00503EB5"/>
    <w:rsid w:val="00504245"/>
    <w:rsid w:val="005059FF"/>
    <w:rsid w:val="00506BD3"/>
    <w:rsid w:val="005078A8"/>
    <w:rsid w:val="005103F9"/>
    <w:rsid w:val="0051087D"/>
    <w:rsid w:val="005147A6"/>
    <w:rsid w:val="005147B9"/>
    <w:rsid w:val="005155FA"/>
    <w:rsid w:val="00520B70"/>
    <w:rsid w:val="00521FE4"/>
    <w:rsid w:val="00522417"/>
    <w:rsid w:val="00523D08"/>
    <w:rsid w:val="005278EA"/>
    <w:rsid w:val="005279D0"/>
    <w:rsid w:val="00531328"/>
    <w:rsid w:val="005322DB"/>
    <w:rsid w:val="0053289F"/>
    <w:rsid w:val="005331C0"/>
    <w:rsid w:val="0053325D"/>
    <w:rsid w:val="00533B13"/>
    <w:rsid w:val="00535C34"/>
    <w:rsid w:val="00535DB9"/>
    <w:rsid w:val="00535F0B"/>
    <w:rsid w:val="005375B7"/>
    <w:rsid w:val="005377DF"/>
    <w:rsid w:val="0054160B"/>
    <w:rsid w:val="00541B42"/>
    <w:rsid w:val="005427DB"/>
    <w:rsid w:val="00545F4F"/>
    <w:rsid w:val="00550990"/>
    <w:rsid w:val="00555722"/>
    <w:rsid w:val="005578B2"/>
    <w:rsid w:val="00557B1B"/>
    <w:rsid w:val="005602EA"/>
    <w:rsid w:val="00560460"/>
    <w:rsid w:val="00562ADF"/>
    <w:rsid w:val="00565FE7"/>
    <w:rsid w:val="005675F4"/>
    <w:rsid w:val="005707C2"/>
    <w:rsid w:val="00572A61"/>
    <w:rsid w:val="00574714"/>
    <w:rsid w:val="005748B3"/>
    <w:rsid w:val="00574A74"/>
    <w:rsid w:val="00575EC0"/>
    <w:rsid w:val="00576084"/>
    <w:rsid w:val="00576FAC"/>
    <w:rsid w:val="00577F8E"/>
    <w:rsid w:val="00584C44"/>
    <w:rsid w:val="00585219"/>
    <w:rsid w:val="005854CC"/>
    <w:rsid w:val="00590B9E"/>
    <w:rsid w:val="00591F47"/>
    <w:rsid w:val="00592832"/>
    <w:rsid w:val="0059419E"/>
    <w:rsid w:val="00594F43"/>
    <w:rsid w:val="005A0485"/>
    <w:rsid w:val="005A1A38"/>
    <w:rsid w:val="005A3650"/>
    <w:rsid w:val="005A70DC"/>
    <w:rsid w:val="005B20A3"/>
    <w:rsid w:val="005B39D4"/>
    <w:rsid w:val="005B4503"/>
    <w:rsid w:val="005B453A"/>
    <w:rsid w:val="005B57FF"/>
    <w:rsid w:val="005B6A43"/>
    <w:rsid w:val="005B6BE2"/>
    <w:rsid w:val="005C1699"/>
    <w:rsid w:val="005C1AC7"/>
    <w:rsid w:val="005C2B0C"/>
    <w:rsid w:val="005C3108"/>
    <w:rsid w:val="005C5AB9"/>
    <w:rsid w:val="005C62CE"/>
    <w:rsid w:val="005C6DFE"/>
    <w:rsid w:val="005C7BC2"/>
    <w:rsid w:val="005D05B1"/>
    <w:rsid w:val="005D0686"/>
    <w:rsid w:val="005D57F3"/>
    <w:rsid w:val="005D7A85"/>
    <w:rsid w:val="005E0C2A"/>
    <w:rsid w:val="005E273A"/>
    <w:rsid w:val="005E30B0"/>
    <w:rsid w:val="005E4C59"/>
    <w:rsid w:val="005E6380"/>
    <w:rsid w:val="005E7C86"/>
    <w:rsid w:val="005E7DFD"/>
    <w:rsid w:val="005F0A59"/>
    <w:rsid w:val="005F10F3"/>
    <w:rsid w:val="005F2C4C"/>
    <w:rsid w:val="005F30BD"/>
    <w:rsid w:val="005F3A42"/>
    <w:rsid w:val="005F77D1"/>
    <w:rsid w:val="005F7CC5"/>
    <w:rsid w:val="00600056"/>
    <w:rsid w:val="0060264A"/>
    <w:rsid w:val="006037C7"/>
    <w:rsid w:val="006041A2"/>
    <w:rsid w:val="00604827"/>
    <w:rsid w:val="00605EEB"/>
    <w:rsid w:val="006070BD"/>
    <w:rsid w:val="00611EB1"/>
    <w:rsid w:val="0061575B"/>
    <w:rsid w:val="00617962"/>
    <w:rsid w:val="00617EEF"/>
    <w:rsid w:val="00620113"/>
    <w:rsid w:val="006209D2"/>
    <w:rsid w:val="00622632"/>
    <w:rsid w:val="00622C0C"/>
    <w:rsid w:val="00624CDC"/>
    <w:rsid w:val="00625150"/>
    <w:rsid w:val="00625503"/>
    <w:rsid w:val="00627374"/>
    <w:rsid w:val="0062754C"/>
    <w:rsid w:val="00630606"/>
    <w:rsid w:val="00631FED"/>
    <w:rsid w:val="00632F07"/>
    <w:rsid w:val="006341EE"/>
    <w:rsid w:val="006349D1"/>
    <w:rsid w:val="00634EC2"/>
    <w:rsid w:val="006353D4"/>
    <w:rsid w:val="006367CB"/>
    <w:rsid w:val="006410E8"/>
    <w:rsid w:val="00643259"/>
    <w:rsid w:val="00647018"/>
    <w:rsid w:val="00647128"/>
    <w:rsid w:val="00650215"/>
    <w:rsid w:val="00651C84"/>
    <w:rsid w:val="00654152"/>
    <w:rsid w:val="0065538D"/>
    <w:rsid w:val="00655F70"/>
    <w:rsid w:val="00656E6E"/>
    <w:rsid w:val="00660D27"/>
    <w:rsid w:val="00661C22"/>
    <w:rsid w:val="006647A2"/>
    <w:rsid w:val="006669DB"/>
    <w:rsid w:val="00666B2D"/>
    <w:rsid w:val="0067006F"/>
    <w:rsid w:val="00672F82"/>
    <w:rsid w:val="006735CB"/>
    <w:rsid w:val="006746F0"/>
    <w:rsid w:val="00682C86"/>
    <w:rsid w:val="00682DA3"/>
    <w:rsid w:val="006845C7"/>
    <w:rsid w:val="00687EC7"/>
    <w:rsid w:val="0069134E"/>
    <w:rsid w:val="0069253C"/>
    <w:rsid w:val="006928AB"/>
    <w:rsid w:val="00694125"/>
    <w:rsid w:val="006953E1"/>
    <w:rsid w:val="0069609E"/>
    <w:rsid w:val="006967E6"/>
    <w:rsid w:val="00696ECE"/>
    <w:rsid w:val="00697C7E"/>
    <w:rsid w:val="006A21A8"/>
    <w:rsid w:val="006A3749"/>
    <w:rsid w:val="006A4110"/>
    <w:rsid w:val="006A7E56"/>
    <w:rsid w:val="006B1E54"/>
    <w:rsid w:val="006B5719"/>
    <w:rsid w:val="006C039E"/>
    <w:rsid w:val="006C1208"/>
    <w:rsid w:val="006C15D8"/>
    <w:rsid w:val="006C26D0"/>
    <w:rsid w:val="006C571C"/>
    <w:rsid w:val="006D0729"/>
    <w:rsid w:val="006D32AC"/>
    <w:rsid w:val="006E066D"/>
    <w:rsid w:val="006E4A0F"/>
    <w:rsid w:val="006E5F93"/>
    <w:rsid w:val="006E720B"/>
    <w:rsid w:val="006E74B1"/>
    <w:rsid w:val="006E7B1C"/>
    <w:rsid w:val="006F19C9"/>
    <w:rsid w:val="006F1F60"/>
    <w:rsid w:val="006F39AE"/>
    <w:rsid w:val="006F4597"/>
    <w:rsid w:val="006F5417"/>
    <w:rsid w:val="006F6F8B"/>
    <w:rsid w:val="006F7078"/>
    <w:rsid w:val="006F7FB5"/>
    <w:rsid w:val="0070432A"/>
    <w:rsid w:val="00705B1C"/>
    <w:rsid w:val="00706525"/>
    <w:rsid w:val="00707A98"/>
    <w:rsid w:val="00711E97"/>
    <w:rsid w:val="00711F6C"/>
    <w:rsid w:val="007122F6"/>
    <w:rsid w:val="00713A9B"/>
    <w:rsid w:val="00714C3E"/>
    <w:rsid w:val="00714F51"/>
    <w:rsid w:val="0071622F"/>
    <w:rsid w:val="007209B0"/>
    <w:rsid w:val="00722D20"/>
    <w:rsid w:val="00724F17"/>
    <w:rsid w:val="00725B2A"/>
    <w:rsid w:val="00725FBC"/>
    <w:rsid w:val="00726C81"/>
    <w:rsid w:val="0072776D"/>
    <w:rsid w:val="007309B5"/>
    <w:rsid w:val="007337C4"/>
    <w:rsid w:val="007365D6"/>
    <w:rsid w:val="00736B97"/>
    <w:rsid w:val="00740A65"/>
    <w:rsid w:val="00740A77"/>
    <w:rsid w:val="00740BD9"/>
    <w:rsid w:val="0074128C"/>
    <w:rsid w:val="00747656"/>
    <w:rsid w:val="00750187"/>
    <w:rsid w:val="00750FFE"/>
    <w:rsid w:val="00751943"/>
    <w:rsid w:val="007535A5"/>
    <w:rsid w:val="007544FC"/>
    <w:rsid w:val="007546D3"/>
    <w:rsid w:val="0075479E"/>
    <w:rsid w:val="007571E0"/>
    <w:rsid w:val="007571E7"/>
    <w:rsid w:val="007574A1"/>
    <w:rsid w:val="007575B2"/>
    <w:rsid w:val="00757C16"/>
    <w:rsid w:val="00763490"/>
    <w:rsid w:val="00765A9B"/>
    <w:rsid w:val="00765CF5"/>
    <w:rsid w:val="00765CFE"/>
    <w:rsid w:val="00770A19"/>
    <w:rsid w:val="007719E5"/>
    <w:rsid w:val="00771E7B"/>
    <w:rsid w:val="00773D77"/>
    <w:rsid w:val="007741D4"/>
    <w:rsid w:val="007768D4"/>
    <w:rsid w:val="0077766C"/>
    <w:rsid w:val="00780786"/>
    <w:rsid w:val="00781DA1"/>
    <w:rsid w:val="007856B7"/>
    <w:rsid w:val="007858AB"/>
    <w:rsid w:val="007858C6"/>
    <w:rsid w:val="007908FE"/>
    <w:rsid w:val="00791D8A"/>
    <w:rsid w:val="00791E33"/>
    <w:rsid w:val="007920ED"/>
    <w:rsid w:val="007925D5"/>
    <w:rsid w:val="007946D4"/>
    <w:rsid w:val="007A01F9"/>
    <w:rsid w:val="007A0AF6"/>
    <w:rsid w:val="007A23BA"/>
    <w:rsid w:val="007A3D5A"/>
    <w:rsid w:val="007A3EDE"/>
    <w:rsid w:val="007A44F0"/>
    <w:rsid w:val="007A4555"/>
    <w:rsid w:val="007A6076"/>
    <w:rsid w:val="007A65CE"/>
    <w:rsid w:val="007A697D"/>
    <w:rsid w:val="007B0BEF"/>
    <w:rsid w:val="007B1618"/>
    <w:rsid w:val="007B2689"/>
    <w:rsid w:val="007B27A6"/>
    <w:rsid w:val="007B290B"/>
    <w:rsid w:val="007B6C8D"/>
    <w:rsid w:val="007C1853"/>
    <w:rsid w:val="007C3058"/>
    <w:rsid w:val="007C3B2E"/>
    <w:rsid w:val="007C4A7E"/>
    <w:rsid w:val="007C4D0D"/>
    <w:rsid w:val="007C527B"/>
    <w:rsid w:val="007C6004"/>
    <w:rsid w:val="007C6122"/>
    <w:rsid w:val="007D0859"/>
    <w:rsid w:val="007D2501"/>
    <w:rsid w:val="007D25BC"/>
    <w:rsid w:val="007D3B82"/>
    <w:rsid w:val="007D40DC"/>
    <w:rsid w:val="007D4A55"/>
    <w:rsid w:val="007D4E14"/>
    <w:rsid w:val="007D5656"/>
    <w:rsid w:val="007D7027"/>
    <w:rsid w:val="007D7D9B"/>
    <w:rsid w:val="007D7E79"/>
    <w:rsid w:val="007E0B0C"/>
    <w:rsid w:val="007E17DD"/>
    <w:rsid w:val="007E18E1"/>
    <w:rsid w:val="007E214E"/>
    <w:rsid w:val="007E25A8"/>
    <w:rsid w:val="007E26A9"/>
    <w:rsid w:val="007E4796"/>
    <w:rsid w:val="007E4A7D"/>
    <w:rsid w:val="007E58BC"/>
    <w:rsid w:val="007E598C"/>
    <w:rsid w:val="007E5A95"/>
    <w:rsid w:val="007E7905"/>
    <w:rsid w:val="007E7F53"/>
    <w:rsid w:val="007F08A1"/>
    <w:rsid w:val="007F193D"/>
    <w:rsid w:val="007F3A09"/>
    <w:rsid w:val="007F3E91"/>
    <w:rsid w:val="007F5AF1"/>
    <w:rsid w:val="007F61F7"/>
    <w:rsid w:val="007F64B3"/>
    <w:rsid w:val="007F758E"/>
    <w:rsid w:val="00800B5A"/>
    <w:rsid w:val="00801F46"/>
    <w:rsid w:val="00802FF1"/>
    <w:rsid w:val="00803F52"/>
    <w:rsid w:val="00804BB1"/>
    <w:rsid w:val="0080577F"/>
    <w:rsid w:val="008076D8"/>
    <w:rsid w:val="008114E8"/>
    <w:rsid w:val="008168BC"/>
    <w:rsid w:val="00816CF8"/>
    <w:rsid w:val="00817338"/>
    <w:rsid w:val="00821663"/>
    <w:rsid w:val="00821C2F"/>
    <w:rsid w:val="00822743"/>
    <w:rsid w:val="00826067"/>
    <w:rsid w:val="00827036"/>
    <w:rsid w:val="00831484"/>
    <w:rsid w:val="00833087"/>
    <w:rsid w:val="00837CC5"/>
    <w:rsid w:val="008403DF"/>
    <w:rsid w:val="0084043F"/>
    <w:rsid w:val="008410AE"/>
    <w:rsid w:val="0084455B"/>
    <w:rsid w:val="00844C06"/>
    <w:rsid w:val="008474F3"/>
    <w:rsid w:val="00850897"/>
    <w:rsid w:val="00854918"/>
    <w:rsid w:val="008552E8"/>
    <w:rsid w:val="00860760"/>
    <w:rsid w:val="00861DA9"/>
    <w:rsid w:val="00863210"/>
    <w:rsid w:val="00863659"/>
    <w:rsid w:val="0086389D"/>
    <w:rsid w:val="00864398"/>
    <w:rsid w:val="008652A6"/>
    <w:rsid w:val="008658F3"/>
    <w:rsid w:val="008675E7"/>
    <w:rsid w:val="00870AF4"/>
    <w:rsid w:val="008738DB"/>
    <w:rsid w:val="00875F02"/>
    <w:rsid w:val="00877E71"/>
    <w:rsid w:val="00880317"/>
    <w:rsid w:val="00881B7E"/>
    <w:rsid w:val="00882114"/>
    <w:rsid w:val="00882207"/>
    <w:rsid w:val="008851C5"/>
    <w:rsid w:val="00885950"/>
    <w:rsid w:val="0088787D"/>
    <w:rsid w:val="0089124D"/>
    <w:rsid w:val="00892393"/>
    <w:rsid w:val="00895F49"/>
    <w:rsid w:val="008A021F"/>
    <w:rsid w:val="008A127C"/>
    <w:rsid w:val="008A13C7"/>
    <w:rsid w:val="008A25BA"/>
    <w:rsid w:val="008A2973"/>
    <w:rsid w:val="008A2A21"/>
    <w:rsid w:val="008A2D20"/>
    <w:rsid w:val="008A3345"/>
    <w:rsid w:val="008A33D8"/>
    <w:rsid w:val="008A3C1F"/>
    <w:rsid w:val="008A3E7D"/>
    <w:rsid w:val="008A42AF"/>
    <w:rsid w:val="008A6BB4"/>
    <w:rsid w:val="008A6F25"/>
    <w:rsid w:val="008B08C7"/>
    <w:rsid w:val="008B0C4E"/>
    <w:rsid w:val="008B0D1A"/>
    <w:rsid w:val="008B2883"/>
    <w:rsid w:val="008B4024"/>
    <w:rsid w:val="008B4CBE"/>
    <w:rsid w:val="008B6771"/>
    <w:rsid w:val="008C3287"/>
    <w:rsid w:val="008C545A"/>
    <w:rsid w:val="008D0770"/>
    <w:rsid w:val="008D084E"/>
    <w:rsid w:val="008D367E"/>
    <w:rsid w:val="008D6577"/>
    <w:rsid w:val="008D6C8E"/>
    <w:rsid w:val="008D7756"/>
    <w:rsid w:val="008E01C6"/>
    <w:rsid w:val="008E0D90"/>
    <w:rsid w:val="008E2694"/>
    <w:rsid w:val="008E3B26"/>
    <w:rsid w:val="008F0EC5"/>
    <w:rsid w:val="008F1739"/>
    <w:rsid w:val="008F46A4"/>
    <w:rsid w:val="008F6947"/>
    <w:rsid w:val="008F6CD7"/>
    <w:rsid w:val="008F7306"/>
    <w:rsid w:val="00900504"/>
    <w:rsid w:val="00901322"/>
    <w:rsid w:val="00901F3B"/>
    <w:rsid w:val="009025E9"/>
    <w:rsid w:val="00902A8F"/>
    <w:rsid w:val="00904475"/>
    <w:rsid w:val="00905640"/>
    <w:rsid w:val="00911CDA"/>
    <w:rsid w:val="009132DF"/>
    <w:rsid w:val="00914ADD"/>
    <w:rsid w:val="00914B33"/>
    <w:rsid w:val="00915D3F"/>
    <w:rsid w:val="00917203"/>
    <w:rsid w:val="00917494"/>
    <w:rsid w:val="0091773F"/>
    <w:rsid w:val="0092030B"/>
    <w:rsid w:val="00921AB7"/>
    <w:rsid w:val="00923A19"/>
    <w:rsid w:val="009251F1"/>
    <w:rsid w:val="0092554B"/>
    <w:rsid w:val="0092662B"/>
    <w:rsid w:val="00926F5A"/>
    <w:rsid w:val="0093108E"/>
    <w:rsid w:val="00932A5E"/>
    <w:rsid w:val="0094085E"/>
    <w:rsid w:val="00940BB2"/>
    <w:rsid w:val="009411D3"/>
    <w:rsid w:val="00941AEB"/>
    <w:rsid w:val="009430A1"/>
    <w:rsid w:val="00944AF4"/>
    <w:rsid w:val="00944DAB"/>
    <w:rsid w:val="00945337"/>
    <w:rsid w:val="00946FC1"/>
    <w:rsid w:val="00950CC9"/>
    <w:rsid w:val="009521B1"/>
    <w:rsid w:val="00953F9B"/>
    <w:rsid w:val="00954498"/>
    <w:rsid w:val="00955548"/>
    <w:rsid w:val="00956EDA"/>
    <w:rsid w:val="00957959"/>
    <w:rsid w:val="00960024"/>
    <w:rsid w:val="00960FBA"/>
    <w:rsid w:val="00961887"/>
    <w:rsid w:val="0096273D"/>
    <w:rsid w:val="00963CA7"/>
    <w:rsid w:val="00967BFE"/>
    <w:rsid w:val="009700F7"/>
    <w:rsid w:val="00970AD8"/>
    <w:rsid w:val="009712E5"/>
    <w:rsid w:val="0097237A"/>
    <w:rsid w:val="00972C40"/>
    <w:rsid w:val="0097393F"/>
    <w:rsid w:val="009744DB"/>
    <w:rsid w:val="009754CD"/>
    <w:rsid w:val="00975885"/>
    <w:rsid w:val="00976724"/>
    <w:rsid w:val="00981025"/>
    <w:rsid w:val="00981935"/>
    <w:rsid w:val="00983358"/>
    <w:rsid w:val="00984791"/>
    <w:rsid w:val="009853E4"/>
    <w:rsid w:val="00986FEA"/>
    <w:rsid w:val="009873AF"/>
    <w:rsid w:val="0098766F"/>
    <w:rsid w:val="009924CB"/>
    <w:rsid w:val="00992B03"/>
    <w:rsid w:val="009934E6"/>
    <w:rsid w:val="00995BBC"/>
    <w:rsid w:val="009967BC"/>
    <w:rsid w:val="00997875"/>
    <w:rsid w:val="00997DBA"/>
    <w:rsid w:val="009A19B1"/>
    <w:rsid w:val="009A1F92"/>
    <w:rsid w:val="009A750A"/>
    <w:rsid w:val="009B0232"/>
    <w:rsid w:val="009B6D8F"/>
    <w:rsid w:val="009C2A14"/>
    <w:rsid w:val="009C2B5E"/>
    <w:rsid w:val="009C2E5D"/>
    <w:rsid w:val="009C2FDD"/>
    <w:rsid w:val="009C3DC3"/>
    <w:rsid w:val="009C3E58"/>
    <w:rsid w:val="009C415F"/>
    <w:rsid w:val="009D00C2"/>
    <w:rsid w:val="009D0CC8"/>
    <w:rsid w:val="009D18C0"/>
    <w:rsid w:val="009D2527"/>
    <w:rsid w:val="009D2755"/>
    <w:rsid w:val="009D2C7E"/>
    <w:rsid w:val="009D3BF1"/>
    <w:rsid w:val="009D57BC"/>
    <w:rsid w:val="009D60DD"/>
    <w:rsid w:val="009E0641"/>
    <w:rsid w:val="009E1982"/>
    <w:rsid w:val="009E2766"/>
    <w:rsid w:val="009F3320"/>
    <w:rsid w:val="009F65D2"/>
    <w:rsid w:val="009F7A1D"/>
    <w:rsid w:val="009F7C6A"/>
    <w:rsid w:val="00A00178"/>
    <w:rsid w:val="00A01323"/>
    <w:rsid w:val="00A024B9"/>
    <w:rsid w:val="00A0262C"/>
    <w:rsid w:val="00A02F40"/>
    <w:rsid w:val="00A032BD"/>
    <w:rsid w:val="00A03B07"/>
    <w:rsid w:val="00A04221"/>
    <w:rsid w:val="00A06712"/>
    <w:rsid w:val="00A07A7B"/>
    <w:rsid w:val="00A10D6E"/>
    <w:rsid w:val="00A11CC2"/>
    <w:rsid w:val="00A12D5E"/>
    <w:rsid w:val="00A12FC8"/>
    <w:rsid w:val="00A145ED"/>
    <w:rsid w:val="00A15262"/>
    <w:rsid w:val="00A157AE"/>
    <w:rsid w:val="00A20543"/>
    <w:rsid w:val="00A22B72"/>
    <w:rsid w:val="00A22C74"/>
    <w:rsid w:val="00A2396A"/>
    <w:rsid w:val="00A23B41"/>
    <w:rsid w:val="00A23BA2"/>
    <w:rsid w:val="00A23E50"/>
    <w:rsid w:val="00A30785"/>
    <w:rsid w:val="00A3132E"/>
    <w:rsid w:val="00A32212"/>
    <w:rsid w:val="00A336FB"/>
    <w:rsid w:val="00A33723"/>
    <w:rsid w:val="00A3639B"/>
    <w:rsid w:val="00A42D9F"/>
    <w:rsid w:val="00A45803"/>
    <w:rsid w:val="00A4767B"/>
    <w:rsid w:val="00A50CFE"/>
    <w:rsid w:val="00A53BA7"/>
    <w:rsid w:val="00A56C0A"/>
    <w:rsid w:val="00A56E12"/>
    <w:rsid w:val="00A67F0A"/>
    <w:rsid w:val="00A72FE8"/>
    <w:rsid w:val="00A77A5A"/>
    <w:rsid w:val="00A77F96"/>
    <w:rsid w:val="00A81986"/>
    <w:rsid w:val="00A8321A"/>
    <w:rsid w:val="00A8490A"/>
    <w:rsid w:val="00A84E03"/>
    <w:rsid w:val="00A8559C"/>
    <w:rsid w:val="00A85BCD"/>
    <w:rsid w:val="00A87062"/>
    <w:rsid w:val="00A90343"/>
    <w:rsid w:val="00A90810"/>
    <w:rsid w:val="00A92310"/>
    <w:rsid w:val="00A928F9"/>
    <w:rsid w:val="00A93A18"/>
    <w:rsid w:val="00A944A8"/>
    <w:rsid w:val="00A94B90"/>
    <w:rsid w:val="00A96D16"/>
    <w:rsid w:val="00A97E6C"/>
    <w:rsid w:val="00AA0213"/>
    <w:rsid w:val="00AA180C"/>
    <w:rsid w:val="00AA1B64"/>
    <w:rsid w:val="00AA31F5"/>
    <w:rsid w:val="00AA5CD0"/>
    <w:rsid w:val="00AA64CB"/>
    <w:rsid w:val="00AA7DEF"/>
    <w:rsid w:val="00AB02AB"/>
    <w:rsid w:val="00AB1329"/>
    <w:rsid w:val="00AB3FED"/>
    <w:rsid w:val="00AB45F1"/>
    <w:rsid w:val="00AB4C87"/>
    <w:rsid w:val="00AB4EDE"/>
    <w:rsid w:val="00AB52BA"/>
    <w:rsid w:val="00AB7C98"/>
    <w:rsid w:val="00AC3496"/>
    <w:rsid w:val="00AC44A4"/>
    <w:rsid w:val="00AD1577"/>
    <w:rsid w:val="00AD5DFC"/>
    <w:rsid w:val="00AD6B26"/>
    <w:rsid w:val="00AD704E"/>
    <w:rsid w:val="00AD7551"/>
    <w:rsid w:val="00AD7F22"/>
    <w:rsid w:val="00AE2993"/>
    <w:rsid w:val="00AE2D6B"/>
    <w:rsid w:val="00AE4F21"/>
    <w:rsid w:val="00AF0EA8"/>
    <w:rsid w:val="00AF1378"/>
    <w:rsid w:val="00AF25D8"/>
    <w:rsid w:val="00AF3489"/>
    <w:rsid w:val="00AF4A6C"/>
    <w:rsid w:val="00AF5D24"/>
    <w:rsid w:val="00AF7749"/>
    <w:rsid w:val="00B00398"/>
    <w:rsid w:val="00B00892"/>
    <w:rsid w:val="00B008B0"/>
    <w:rsid w:val="00B026B6"/>
    <w:rsid w:val="00B02F89"/>
    <w:rsid w:val="00B040CD"/>
    <w:rsid w:val="00B07172"/>
    <w:rsid w:val="00B13C83"/>
    <w:rsid w:val="00B13DB5"/>
    <w:rsid w:val="00B15319"/>
    <w:rsid w:val="00B17DB6"/>
    <w:rsid w:val="00B205C4"/>
    <w:rsid w:val="00B20B62"/>
    <w:rsid w:val="00B21238"/>
    <w:rsid w:val="00B215F5"/>
    <w:rsid w:val="00B21693"/>
    <w:rsid w:val="00B2239E"/>
    <w:rsid w:val="00B24E57"/>
    <w:rsid w:val="00B26D6E"/>
    <w:rsid w:val="00B30C31"/>
    <w:rsid w:val="00B32D6D"/>
    <w:rsid w:val="00B34078"/>
    <w:rsid w:val="00B3650C"/>
    <w:rsid w:val="00B37A00"/>
    <w:rsid w:val="00B41A0A"/>
    <w:rsid w:val="00B42F63"/>
    <w:rsid w:val="00B511A6"/>
    <w:rsid w:val="00B526BA"/>
    <w:rsid w:val="00B52EAC"/>
    <w:rsid w:val="00B53763"/>
    <w:rsid w:val="00B56BF6"/>
    <w:rsid w:val="00B61434"/>
    <w:rsid w:val="00B61D9F"/>
    <w:rsid w:val="00B642A4"/>
    <w:rsid w:val="00B6502B"/>
    <w:rsid w:val="00B66C62"/>
    <w:rsid w:val="00B6731E"/>
    <w:rsid w:val="00B70981"/>
    <w:rsid w:val="00B717AD"/>
    <w:rsid w:val="00B737B3"/>
    <w:rsid w:val="00B767E5"/>
    <w:rsid w:val="00B774CA"/>
    <w:rsid w:val="00B8132D"/>
    <w:rsid w:val="00B8284D"/>
    <w:rsid w:val="00B82BDF"/>
    <w:rsid w:val="00B82C6F"/>
    <w:rsid w:val="00B8404A"/>
    <w:rsid w:val="00B844F1"/>
    <w:rsid w:val="00B846C2"/>
    <w:rsid w:val="00B85081"/>
    <w:rsid w:val="00B865A3"/>
    <w:rsid w:val="00B86DE6"/>
    <w:rsid w:val="00B91AE1"/>
    <w:rsid w:val="00B91B0B"/>
    <w:rsid w:val="00B92C25"/>
    <w:rsid w:val="00B931FE"/>
    <w:rsid w:val="00B93BA7"/>
    <w:rsid w:val="00B94038"/>
    <w:rsid w:val="00B97B87"/>
    <w:rsid w:val="00BA01D7"/>
    <w:rsid w:val="00BA24C5"/>
    <w:rsid w:val="00BA293D"/>
    <w:rsid w:val="00BA4111"/>
    <w:rsid w:val="00BA441F"/>
    <w:rsid w:val="00BA457A"/>
    <w:rsid w:val="00BA4663"/>
    <w:rsid w:val="00BA4749"/>
    <w:rsid w:val="00BA4DB0"/>
    <w:rsid w:val="00BA5AF5"/>
    <w:rsid w:val="00BA5CB3"/>
    <w:rsid w:val="00BA5F30"/>
    <w:rsid w:val="00BB0DF5"/>
    <w:rsid w:val="00BB3AFA"/>
    <w:rsid w:val="00BB7B12"/>
    <w:rsid w:val="00BC035D"/>
    <w:rsid w:val="00BC110B"/>
    <w:rsid w:val="00BC2C99"/>
    <w:rsid w:val="00BD0893"/>
    <w:rsid w:val="00BD1604"/>
    <w:rsid w:val="00BD2539"/>
    <w:rsid w:val="00BD2853"/>
    <w:rsid w:val="00BD327E"/>
    <w:rsid w:val="00BD3BF4"/>
    <w:rsid w:val="00BD4369"/>
    <w:rsid w:val="00BD4687"/>
    <w:rsid w:val="00BD567B"/>
    <w:rsid w:val="00BD59BF"/>
    <w:rsid w:val="00BD5CCD"/>
    <w:rsid w:val="00BD5E41"/>
    <w:rsid w:val="00BD6237"/>
    <w:rsid w:val="00BD677F"/>
    <w:rsid w:val="00BE1F48"/>
    <w:rsid w:val="00BE3149"/>
    <w:rsid w:val="00BE32FA"/>
    <w:rsid w:val="00BE45FF"/>
    <w:rsid w:val="00BE5BB3"/>
    <w:rsid w:val="00BE6E29"/>
    <w:rsid w:val="00BF0225"/>
    <w:rsid w:val="00BF2E4F"/>
    <w:rsid w:val="00BF2EFA"/>
    <w:rsid w:val="00BF32B3"/>
    <w:rsid w:val="00BF5B99"/>
    <w:rsid w:val="00C00423"/>
    <w:rsid w:val="00C0409B"/>
    <w:rsid w:val="00C058B6"/>
    <w:rsid w:val="00C058C2"/>
    <w:rsid w:val="00C10B55"/>
    <w:rsid w:val="00C10D0A"/>
    <w:rsid w:val="00C13186"/>
    <w:rsid w:val="00C13FAE"/>
    <w:rsid w:val="00C13FFD"/>
    <w:rsid w:val="00C167D0"/>
    <w:rsid w:val="00C16D47"/>
    <w:rsid w:val="00C21B5E"/>
    <w:rsid w:val="00C232E7"/>
    <w:rsid w:val="00C236C3"/>
    <w:rsid w:val="00C243E5"/>
    <w:rsid w:val="00C302C8"/>
    <w:rsid w:val="00C31897"/>
    <w:rsid w:val="00C32EBC"/>
    <w:rsid w:val="00C32FBC"/>
    <w:rsid w:val="00C3321F"/>
    <w:rsid w:val="00C33B5B"/>
    <w:rsid w:val="00C3505E"/>
    <w:rsid w:val="00C36C86"/>
    <w:rsid w:val="00C42A37"/>
    <w:rsid w:val="00C42E54"/>
    <w:rsid w:val="00C446E4"/>
    <w:rsid w:val="00C46325"/>
    <w:rsid w:val="00C47C35"/>
    <w:rsid w:val="00C511BC"/>
    <w:rsid w:val="00C51B29"/>
    <w:rsid w:val="00C53104"/>
    <w:rsid w:val="00C532E8"/>
    <w:rsid w:val="00C53B46"/>
    <w:rsid w:val="00C54D2B"/>
    <w:rsid w:val="00C56014"/>
    <w:rsid w:val="00C563D6"/>
    <w:rsid w:val="00C60200"/>
    <w:rsid w:val="00C6081F"/>
    <w:rsid w:val="00C60CF3"/>
    <w:rsid w:val="00C60E87"/>
    <w:rsid w:val="00C60F64"/>
    <w:rsid w:val="00C63597"/>
    <w:rsid w:val="00C6408F"/>
    <w:rsid w:val="00C65D2C"/>
    <w:rsid w:val="00C66B22"/>
    <w:rsid w:val="00C70833"/>
    <w:rsid w:val="00C7265D"/>
    <w:rsid w:val="00C72CC6"/>
    <w:rsid w:val="00C75209"/>
    <w:rsid w:val="00C7602E"/>
    <w:rsid w:val="00C808F1"/>
    <w:rsid w:val="00C81659"/>
    <w:rsid w:val="00C85810"/>
    <w:rsid w:val="00C858DB"/>
    <w:rsid w:val="00C96271"/>
    <w:rsid w:val="00C972A2"/>
    <w:rsid w:val="00CA2972"/>
    <w:rsid w:val="00CA2A2D"/>
    <w:rsid w:val="00CB0022"/>
    <w:rsid w:val="00CB084A"/>
    <w:rsid w:val="00CB09AF"/>
    <w:rsid w:val="00CB2889"/>
    <w:rsid w:val="00CB29B0"/>
    <w:rsid w:val="00CB3BF6"/>
    <w:rsid w:val="00CB3E4F"/>
    <w:rsid w:val="00CB518C"/>
    <w:rsid w:val="00CB6F63"/>
    <w:rsid w:val="00CB789B"/>
    <w:rsid w:val="00CC0143"/>
    <w:rsid w:val="00CC182F"/>
    <w:rsid w:val="00CC1989"/>
    <w:rsid w:val="00CC59AE"/>
    <w:rsid w:val="00CC7FBA"/>
    <w:rsid w:val="00CD060E"/>
    <w:rsid w:val="00CD2F8D"/>
    <w:rsid w:val="00CD35CA"/>
    <w:rsid w:val="00CD57EB"/>
    <w:rsid w:val="00CD5A16"/>
    <w:rsid w:val="00CD7D82"/>
    <w:rsid w:val="00CE03D2"/>
    <w:rsid w:val="00CE14AE"/>
    <w:rsid w:val="00CE1575"/>
    <w:rsid w:val="00CE61DD"/>
    <w:rsid w:val="00CE6AC1"/>
    <w:rsid w:val="00CE7A3C"/>
    <w:rsid w:val="00CF0307"/>
    <w:rsid w:val="00CF1EA6"/>
    <w:rsid w:val="00CF1EB1"/>
    <w:rsid w:val="00CF2540"/>
    <w:rsid w:val="00CF666D"/>
    <w:rsid w:val="00D0049D"/>
    <w:rsid w:val="00D01690"/>
    <w:rsid w:val="00D02AC2"/>
    <w:rsid w:val="00D045BB"/>
    <w:rsid w:val="00D0588C"/>
    <w:rsid w:val="00D05CD6"/>
    <w:rsid w:val="00D07DD7"/>
    <w:rsid w:val="00D10AD7"/>
    <w:rsid w:val="00D10CE5"/>
    <w:rsid w:val="00D10EB0"/>
    <w:rsid w:val="00D11DC6"/>
    <w:rsid w:val="00D12802"/>
    <w:rsid w:val="00D14D0E"/>
    <w:rsid w:val="00D20B8D"/>
    <w:rsid w:val="00D21E15"/>
    <w:rsid w:val="00D22B4C"/>
    <w:rsid w:val="00D24845"/>
    <w:rsid w:val="00D24889"/>
    <w:rsid w:val="00D25836"/>
    <w:rsid w:val="00D273B2"/>
    <w:rsid w:val="00D27A9B"/>
    <w:rsid w:val="00D27D70"/>
    <w:rsid w:val="00D3067E"/>
    <w:rsid w:val="00D36E72"/>
    <w:rsid w:val="00D36FE1"/>
    <w:rsid w:val="00D372FD"/>
    <w:rsid w:val="00D40C52"/>
    <w:rsid w:val="00D40E4F"/>
    <w:rsid w:val="00D422E2"/>
    <w:rsid w:val="00D446C7"/>
    <w:rsid w:val="00D4644E"/>
    <w:rsid w:val="00D46C47"/>
    <w:rsid w:val="00D4773E"/>
    <w:rsid w:val="00D47AE9"/>
    <w:rsid w:val="00D50A7A"/>
    <w:rsid w:val="00D52388"/>
    <w:rsid w:val="00D5362F"/>
    <w:rsid w:val="00D54844"/>
    <w:rsid w:val="00D62FDF"/>
    <w:rsid w:val="00D64DA8"/>
    <w:rsid w:val="00D65C56"/>
    <w:rsid w:val="00D72183"/>
    <w:rsid w:val="00D724C8"/>
    <w:rsid w:val="00D73926"/>
    <w:rsid w:val="00D742C1"/>
    <w:rsid w:val="00D76CF9"/>
    <w:rsid w:val="00D77CBD"/>
    <w:rsid w:val="00D8188A"/>
    <w:rsid w:val="00D81C4D"/>
    <w:rsid w:val="00D81F22"/>
    <w:rsid w:val="00D8451A"/>
    <w:rsid w:val="00D84841"/>
    <w:rsid w:val="00D8767D"/>
    <w:rsid w:val="00D90209"/>
    <w:rsid w:val="00D90B06"/>
    <w:rsid w:val="00D90F59"/>
    <w:rsid w:val="00D91CE2"/>
    <w:rsid w:val="00D91D64"/>
    <w:rsid w:val="00DA036C"/>
    <w:rsid w:val="00DA09B9"/>
    <w:rsid w:val="00DA168D"/>
    <w:rsid w:val="00DA1E90"/>
    <w:rsid w:val="00DA5BA6"/>
    <w:rsid w:val="00DA6CD2"/>
    <w:rsid w:val="00DA742C"/>
    <w:rsid w:val="00DB1616"/>
    <w:rsid w:val="00DB5651"/>
    <w:rsid w:val="00DB7BA1"/>
    <w:rsid w:val="00DC1B2E"/>
    <w:rsid w:val="00DC63A6"/>
    <w:rsid w:val="00DD0922"/>
    <w:rsid w:val="00DD0FBF"/>
    <w:rsid w:val="00DD1275"/>
    <w:rsid w:val="00DD2D92"/>
    <w:rsid w:val="00DD4B85"/>
    <w:rsid w:val="00DE0FC5"/>
    <w:rsid w:val="00DE1B46"/>
    <w:rsid w:val="00DE547C"/>
    <w:rsid w:val="00DE747E"/>
    <w:rsid w:val="00DE784E"/>
    <w:rsid w:val="00DF53E3"/>
    <w:rsid w:val="00DF5482"/>
    <w:rsid w:val="00DF5484"/>
    <w:rsid w:val="00DF563C"/>
    <w:rsid w:val="00DF56FF"/>
    <w:rsid w:val="00DF637C"/>
    <w:rsid w:val="00E0074C"/>
    <w:rsid w:val="00E00CDC"/>
    <w:rsid w:val="00E03416"/>
    <w:rsid w:val="00E04909"/>
    <w:rsid w:val="00E051D1"/>
    <w:rsid w:val="00E0551C"/>
    <w:rsid w:val="00E055DC"/>
    <w:rsid w:val="00E07A4C"/>
    <w:rsid w:val="00E07A99"/>
    <w:rsid w:val="00E106C2"/>
    <w:rsid w:val="00E12584"/>
    <w:rsid w:val="00E128F7"/>
    <w:rsid w:val="00E13DA9"/>
    <w:rsid w:val="00E1675E"/>
    <w:rsid w:val="00E173BE"/>
    <w:rsid w:val="00E202F3"/>
    <w:rsid w:val="00E22A65"/>
    <w:rsid w:val="00E22F2F"/>
    <w:rsid w:val="00E237AA"/>
    <w:rsid w:val="00E24094"/>
    <w:rsid w:val="00E246B0"/>
    <w:rsid w:val="00E24DB8"/>
    <w:rsid w:val="00E2702E"/>
    <w:rsid w:val="00E27032"/>
    <w:rsid w:val="00E27CE2"/>
    <w:rsid w:val="00E32177"/>
    <w:rsid w:val="00E3503F"/>
    <w:rsid w:val="00E374F9"/>
    <w:rsid w:val="00E377D3"/>
    <w:rsid w:val="00E41B94"/>
    <w:rsid w:val="00E424CB"/>
    <w:rsid w:val="00E43792"/>
    <w:rsid w:val="00E437D2"/>
    <w:rsid w:val="00E44783"/>
    <w:rsid w:val="00E45DD5"/>
    <w:rsid w:val="00E51156"/>
    <w:rsid w:val="00E51910"/>
    <w:rsid w:val="00E5478D"/>
    <w:rsid w:val="00E5716F"/>
    <w:rsid w:val="00E57FA6"/>
    <w:rsid w:val="00E6061A"/>
    <w:rsid w:val="00E61849"/>
    <w:rsid w:val="00E61D7F"/>
    <w:rsid w:val="00E6307D"/>
    <w:rsid w:val="00E63590"/>
    <w:rsid w:val="00E65E31"/>
    <w:rsid w:val="00E65EED"/>
    <w:rsid w:val="00E663C4"/>
    <w:rsid w:val="00E66D37"/>
    <w:rsid w:val="00E67AEA"/>
    <w:rsid w:val="00E70359"/>
    <w:rsid w:val="00E72698"/>
    <w:rsid w:val="00E72824"/>
    <w:rsid w:val="00E729C6"/>
    <w:rsid w:val="00E73F55"/>
    <w:rsid w:val="00E74B6F"/>
    <w:rsid w:val="00E805A5"/>
    <w:rsid w:val="00E82982"/>
    <w:rsid w:val="00E8384F"/>
    <w:rsid w:val="00E87F96"/>
    <w:rsid w:val="00E91005"/>
    <w:rsid w:val="00E91686"/>
    <w:rsid w:val="00E94717"/>
    <w:rsid w:val="00E95857"/>
    <w:rsid w:val="00E967E2"/>
    <w:rsid w:val="00E969AF"/>
    <w:rsid w:val="00EA160F"/>
    <w:rsid w:val="00EA3B39"/>
    <w:rsid w:val="00EA5DF6"/>
    <w:rsid w:val="00EB11D6"/>
    <w:rsid w:val="00EB1C77"/>
    <w:rsid w:val="00EB30D4"/>
    <w:rsid w:val="00EB327F"/>
    <w:rsid w:val="00EB3CA2"/>
    <w:rsid w:val="00EB45C2"/>
    <w:rsid w:val="00EB73C6"/>
    <w:rsid w:val="00EB75C5"/>
    <w:rsid w:val="00EB7B6F"/>
    <w:rsid w:val="00EC100F"/>
    <w:rsid w:val="00EC42EE"/>
    <w:rsid w:val="00EC4568"/>
    <w:rsid w:val="00EC4E10"/>
    <w:rsid w:val="00EC5688"/>
    <w:rsid w:val="00EC71DA"/>
    <w:rsid w:val="00EC7322"/>
    <w:rsid w:val="00EC7CD8"/>
    <w:rsid w:val="00ED2E22"/>
    <w:rsid w:val="00ED36E5"/>
    <w:rsid w:val="00ED3DB5"/>
    <w:rsid w:val="00ED7C77"/>
    <w:rsid w:val="00EE2523"/>
    <w:rsid w:val="00EE3331"/>
    <w:rsid w:val="00EE4AEC"/>
    <w:rsid w:val="00EE617B"/>
    <w:rsid w:val="00EE61C5"/>
    <w:rsid w:val="00EF10AF"/>
    <w:rsid w:val="00EF4E30"/>
    <w:rsid w:val="00EF5399"/>
    <w:rsid w:val="00EF5FA9"/>
    <w:rsid w:val="00EF73A2"/>
    <w:rsid w:val="00F0027B"/>
    <w:rsid w:val="00F01792"/>
    <w:rsid w:val="00F02098"/>
    <w:rsid w:val="00F02EB1"/>
    <w:rsid w:val="00F05EF3"/>
    <w:rsid w:val="00F07339"/>
    <w:rsid w:val="00F12D2D"/>
    <w:rsid w:val="00F149AD"/>
    <w:rsid w:val="00F15AB7"/>
    <w:rsid w:val="00F16857"/>
    <w:rsid w:val="00F1735C"/>
    <w:rsid w:val="00F208CA"/>
    <w:rsid w:val="00F21BF5"/>
    <w:rsid w:val="00F222FB"/>
    <w:rsid w:val="00F255CD"/>
    <w:rsid w:val="00F25AE6"/>
    <w:rsid w:val="00F25F35"/>
    <w:rsid w:val="00F265C6"/>
    <w:rsid w:val="00F31A86"/>
    <w:rsid w:val="00F354B9"/>
    <w:rsid w:val="00F35673"/>
    <w:rsid w:val="00F35ED6"/>
    <w:rsid w:val="00F36B13"/>
    <w:rsid w:val="00F370C4"/>
    <w:rsid w:val="00F37E41"/>
    <w:rsid w:val="00F45F32"/>
    <w:rsid w:val="00F46458"/>
    <w:rsid w:val="00F46889"/>
    <w:rsid w:val="00F511CA"/>
    <w:rsid w:val="00F56386"/>
    <w:rsid w:val="00F60891"/>
    <w:rsid w:val="00F61FC9"/>
    <w:rsid w:val="00F6226E"/>
    <w:rsid w:val="00F62A43"/>
    <w:rsid w:val="00F62D75"/>
    <w:rsid w:val="00F63B0D"/>
    <w:rsid w:val="00F64490"/>
    <w:rsid w:val="00F67A90"/>
    <w:rsid w:val="00F70323"/>
    <w:rsid w:val="00F70674"/>
    <w:rsid w:val="00F70A90"/>
    <w:rsid w:val="00F715DD"/>
    <w:rsid w:val="00F73869"/>
    <w:rsid w:val="00F74A29"/>
    <w:rsid w:val="00F74DD8"/>
    <w:rsid w:val="00F7590A"/>
    <w:rsid w:val="00F7718B"/>
    <w:rsid w:val="00F80FED"/>
    <w:rsid w:val="00F82CEE"/>
    <w:rsid w:val="00F8525E"/>
    <w:rsid w:val="00F854FD"/>
    <w:rsid w:val="00F85C2F"/>
    <w:rsid w:val="00F87591"/>
    <w:rsid w:val="00F904CC"/>
    <w:rsid w:val="00F91BF3"/>
    <w:rsid w:val="00F921DD"/>
    <w:rsid w:val="00F95419"/>
    <w:rsid w:val="00F97686"/>
    <w:rsid w:val="00FA0EC8"/>
    <w:rsid w:val="00FA24C9"/>
    <w:rsid w:val="00FA4E42"/>
    <w:rsid w:val="00FA75DB"/>
    <w:rsid w:val="00FB0897"/>
    <w:rsid w:val="00FB0D2B"/>
    <w:rsid w:val="00FB140E"/>
    <w:rsid w:val="00FB203C"/>
    <w:rsid w:val="00FB22EA"/>
    <w:rsid w:val="00FB2F70"/>
    <w:rsid w:val="00FB5F51"/>
    <w:rsid w:val="00FB6F15"/>
    <w:rsid w:val="00FB70BE"/>
    <w:rsid w:val="00FB7129"/>
    <w:rsid w:val="00FC1323"/>
    <w:rsid w:val="00FC4A38"/>
    <w:rsid w:val="00FC4D4D"/>
    <w:rsid w:val="00FC6DB8"/>
    <w:rsid w:val="00FD0409"/>
    <w:rsid w:val="00FD067D"/>
    <w:rsid w:val="00FD1473"/>
    <w:rsid w:val="00FD1BB5"/>
    <w:rsid w:val="00FD443C"/>
    <w:rsid w:val="00FD6C62"/>
    <w:rsid w:val="00FD7574"/>
    <w:rsid w:val="00FE2C37"/>
    <w:rsid w:val="00FE6749"/>
    <w:rsid w:val="00FE70C0"/>
    <w:rsid w:val="00FE7977"/>
    <w:rsid w:val="00FF06C6"/>
    <w:rsid w:val="00FF50BF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08E0B"/>
  <w15:docId w15:val="{85F5BBBE-76D8-473F-8FF2-1D39E190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396"/>
    <w:pPr>
      <w:spacing w:after="160" w:line="259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D067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D067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D067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D067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A2AF6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45F4F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067D"/>
    <w:rPr>
      <w:rFonts w:ascii="Calibri Light" w:hAnsi="Calibri Light" w:cs="Times New Roman"/>
      <w:color w:val="2E74B5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FD067D"/>
    <w:rPr>
      <w:rFonts w:ascii="Calibri Light" w:hAnsi="Calibri Light" w:cs="Times New Roman"/>
      <w:color w:val="2E74B5"/>
      <w:sz w:val="26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FD067D"/>
    <w:rPr>
      <w:rFonts w:ascii="Calibri Light" w:hAnsi="Calibri Light" w:cs="Times New Roman"/>
      <w:color w:val="1F4D78"/>
      <w:sz w:val="24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FD067D"/>
    <w:rPr>
      <w:rFonts w:ascii="Calibri Light" w:hAnsi="Calibri Light" w:cs="Times New Roman"/>
      <w:i/>
      <w:color w:val="2E74B5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3A2AF6"/>
    <w:rPr>
      <w:rFonts w:ascii="Calibri Light" w:hAnsi="Calibri Light" w:cs="Times New Roman"/>
      <w:color w:val="1F4D78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45F4F"/>
    <w:rPr>
      <w:rFonts w:ascii="Calibri Light" w:hAnsi="Calibri Light" w:cs="Times New Roman"/>
      <w:i/>
      <w:color w:val="404040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FD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067D"/>
    <w:rPr>
      <w:rFonts w:ascii="Segoe UI" w:hAnsi="Segoe UI" w:cs="Times New Roman"/>
      <w:sz w:val="18"/>
    </w:rPr>
  </w:style>
  <w:style w:type="character" w:styleId="Hypertextovprepojenie">
    <w:name w:val="Hyperlink"/>
    <w:basedOn w:val="Predvolenpsmoodseku"/>
    <w:uiPriority w:val="99"/>
    <w:rsid w:val="00FD067D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rsid w:val="00FD067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D067D"/>
    <w:rPr>
      <w:rFonts w:ascii="Times New Roman" w:hAnsi="Times New Roman" w:cs="Times New Roman"/>
      <w:sz w:val="20"/>
    </w:rPr>
  </w:style>
  <w:style w:type="paragraph" w:styleId="slovanzoznam">
    <w:name w:val="List Number"/>
    <w:basedOn w:val="Zoznam"/>
    <w:uiPriority w:val="99"/>
    <w:semiHidden/>
    <w:rsid w:val="00FD067D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rFonts w:ascii="Times New Roman" w:eastAsia="Times New Roman" w:hAnsi="Times New Roman"/>
      <w:spacing w:val="-5"/>
      <w:sz w:val="20"/>
      <w:szCs w:val="20"/>
      <w:lang w:val="en-GB" w:eastAsia="sk-SK"/>
    </w:rPr>
  </w:style>
  <w:style w:type="character" w:customStyle="1" w:styleId="BezriadkovaniaChar">
    <w:name w:val="Bez riadkovania Char"/>
    <w:link w:val="Bezriadkovania"/>
    <w:uiPriority w:val="99"/>
    <w:locked/>
    <w:rsid w:val="00FD067D"/>
    <w:rPr>
      <w:rFonts w:ascii="Times New Roman" w:hAnsi="Times New Roman"/>
      <w:sz w:val="22"/>
      <w:lang w:val="en-US" w:eastAsia="en-US"/>
    </w:rPr>
  </w:style>
  <w:style w:type="paragraph" w:styleId="Bezriadkovania">
    <w:name w:val="No Spacing"/>
    <w:link w:val="BezriadkovaniaChar"/>
    <w:uiPriority w:val="99"/>
    <w:qFormat/>
    <w:rsid w:val="00FD067D"/>
    <w:rPr>
      <w:rFonts w:ascii="Times New Roman" w:hAnsi="Times New Roman"/>
      <w:lang w:val="en-US"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D067D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D06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sk-SK"/>
    </w:rPr>
  </w:style>
  <w:style w:type="paragraph" w:customStyle="1" w:styleId="Default">
    <w:name w:val="Default"/>
    <w:uiPriority w:val="99"/>
    <w:rsid w:val="00FD067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StylStyl1Char">
    <w:name w:val="Styl Styl1 Char"/>
    <w:link w:val="StylStyl1"/>
    <w:uiPriority w:val="99"/>
    <w:locked/>
    <w:rsid w:val="00FD067D"/>
    <w:rPr>
      <w:rFonts w:ascii="Verdana" w:hAnsi="Verdana"/>
      <w:b/>
      <w:i/>
      <w:spacing w:val="-5"/>
      <w:lang w:eastAsia="sk-SK"/>
    </w:rPr>
  </w:style>
  <w:style w:type="paragraph" w:customStyle="1" w:styleId="StylStyl1">
    <w:name w:val="Styl Styl1"/>
    <w:basedOn w:val="Normlny"/>
    <w:link w:val="StylStyl1Char"/>
    <w:uiPriority w:val="99"/>
    <w:rsid w:val="00FD067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b/>
      <w:i/>
      <w:spacing w:val="-5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FD067D"/>
    <w:rPr>
      <w:rFonts w:cs="Times New Roman"/>
      <w:sz w:val="16"/>
    </w:rPr>
  </w:style>
  <w:style w:type="table" w:styleId="Mriekatabuky">
    <w:name w:val="Table Grid"/>
    <w:basedOn w:val="Normlnatabuka"/>
    <w:uiPriority w:val="99"/>
    <w:rsid w:val="00FD067D"/>
    <w:rPr>
      <w:rFonts w:ascii="Tms Rmn" w:eastAsia="Times New Roman" w:hAnsi="Tms Rm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">
    <w:name w:val="List"/>
    <w:basedOn w:val="Normlny"/>
    <w:uiPriority w:val="99"/>
    <w:semiHidden/>
    <w:rsid w:val="00FD067D"/>
    <w:pPr>
      <w:ind w:left="283" w:hanging="283"/>
      <w:contextualSpacing/>
    </w:pPr>
  </w:style>
  <w:style w:type="paragraph" w:customStyle="1" w:styleId="AppendixHeading">
    <w:name w:val="Appendix Heading"/>
    <w:basedOn w:val="Nadpis1"/>
    <w:next w:val="Zkladntext"/>
    <w:uiPriority w:val="99"/>
    <w:rsid w:val="00FD067D"/>
    <w:pPr>
      <w:keepLines w:val="0"/>
      <w:pageBreakBefore/>
      <w:numPr>
        <w:numId w:val="17"/>
      </w:numPr>
      <w:tabs>
        <w:tab w:val="clear" w:pos="0"/>
        <w:tab w:val="num" w:pos="780"/>
      </w:tabs>
      <w:spacing w:before="0" w:line="360" w:lineRule="exact"/>
      <w:ind w:left="1429" w:hanging="360"/>
      <w:outlineLvl w:val="9"/>
    </w:pPr>
    <w:rPr>
      <w:rFonts w:ascii="Arial Narrow" w:hAnsi="Arial Narrow"/>
      <w:b/>
      <w:color w:val="auto"/>
      <w:szCs w:val="20"/>
    </w:rPr>
  </w:style>
  <w:style w:type="paragraph" w:customStyle="1" w:styleId="AppendixHeading2">
    <w:name w:val="Appendix Heading 2"/>
    <w:basedOn w:val="Nadpis2"/>
    <w:next w:val="Zkladntext"/>
    <w:uiPriority w:val="99"/>
    <w:rsid w:val="00FD067D"/>
    <w:pPr>
      <w:keepLines w:val="0"/>
      <w:numPr>
        <w:ilvl w:val="1"/>
        <w:numId w:val="17"/>
      </w:numPr>
      <w:tabs>
        <w:tab w:val="clear" w:pos="0"/>
        <w:tab w:val="num" w:pos="1500"/>
      </w:tabs>
      <w:spacing w:before="400" w:line="320" w:lineRule="exact"/>
      <w:ind w:left="2149" w:hanging="360"/>
      <w:outlineLvl w:val="9"/>
    </w:pPr>
    <w:rPr>
      <w:rFonts w:ascii="Arial Narrow" w:hAnsi="Arial Narrow"/>
      <w:b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uiPriority w:val="99"/>
    <w:rsid w:val="00FD067D"/>
    <w:pPr>
      <w:keepLines w:val="0"/>
      <w:numPr>
        <w:ilvl w:val="2"/>
        <w:numId w:val="17"/>
      </w:numPr>
      <w:tabs>
        <w:tab w:val="clear" w:pos="0"/>
        <w:tab w:val="num" w:pos="2220"/>
      </w:tabs>
      <w:spacing w:before="400" w:line="280" w:lineRule="exact"/>
      <w:ind w:left="2869" w:hanging="180"/>
      <w:outlineLvl w:val="9"/>
    </w:pPr>
    <w:rPr>
      <w:rFonts w:ascii="Times New Roman" w:hAnsi="Times New Roman"/>
      <w:b/>
      <w:color w:val="auto"/>
      <w:szCs w:val="20"/>
    </w:rPr>
  </w:style>
  <w:style w:type="paragraph" w:customStyle="1" w:styleId="AppendixHeading4">
    <w:name w:val="Appendix Heading 4"/>
    <w:basedOn w:val="Nadpis4"/>
    <w:next w:val="Zkladntext"/>
    <w:uiPriority w:val="99"/>
    <w:rsid w:val="00FD067D"/>
    <w:pPr>
      <w:keepLines w:val="0"/>
      <w:numPr>
        <w:ilvl w:val="3"/>
        <w:numId w:val="17"/>
      </w:numPr>
      <w:tabs>
        <w:tab w:val="clear" w:pos="0"/>
        <w:tab w:val="num" w:pos="2940"/>
      </w:tabs>
      <w:spacing w:before="400" w:line="280" w:lineRule="exact"/>
      <w:ind w:left="3589" w:hanging="360"/>
      <w:outlineLvl w:val="9"/>
    </w:pPr>
    <w:rPr>
      <w:rFonts w:ascii="Times New Roman" w:hAnsi="Times New Roman"/>
      <w:b/>
      <w:iCs w:val="0"/>
      <w:color w:val="auto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FD067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D067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64EF9"/>
    <w:pPr>
      <w:spacing w:after="160"/>
    </w:pPr>
    <w:rPr>
      <w:rFonts w:ascii="Calibri" w:eastAsia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64EF9"/>
    <w:rPr>
      <w:rFonts w:ascii="Times New Roman" w:hAnsi="Times New Roman" w:cs="Times New Roman"/>
      <w:b/>
      <w:sz w:val="20"/>
    </w:rPr>
  </w:style>
  <w:style w:type="paragraph" w:styleId="Hlavika">
    <w:name w:val="header"/>
    <w:basedOn w:val="Normlny"/>
    <w:link w:val="HlavikaChar"/>
    <w:uiPriority w:val="99"/>
    <w:rsid w:val="0015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57556"/>
    <w:rPr>
      <w:rFonts w:cs="Times New Roman"/>
    </w:rPr>
  </w:style>
  <w:style w:type="paragraph" w:styleId="Pta">
    <w:name w:val="footer"/>
    <w:basedOn w:val="Normlny"/>
    <w:link w:val="PtaChar"/>
    <w:uiPriority w:val="99"/>
    <w:rsid w:val="00157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57556"/>
    <w:rPr>
      <w:rFonts w:cs="Times New Roman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,Stinking Styles2 Char,Tekst przypisu- dokt Char,Char Char Ch Char,o Char,Car Char,Char4 Char"/>
    <w:uiPriority w:val="99"/>
    <w:locked/>
    <w:rsid w:val="003B6732"/>
    <w:rPr>
      <w:rFonts w:ascii="Calibri" w:hAnsi="Calibri"/>
      <w:sz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rsid w:val="003B6732"/>
    <w:pPr>
      <w:spacing w:after="200" w:line="276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1,Text poznámky pod eiarou 007 Char1,_Poznámka pod čiarou Char1,Text poznámky pod èiarou 007 Char1,Stinking Styles2 Char1,Tekst przypisu- dokt Char1,Char Char Ch Char1,o Char1,Car Char1"/>
    <w:basedOn w:val="Predvolenpsmoodseku"/>
    <w:link w:val="Textpoznmkypodiarou"/>
    <w:uiPriority w:val="99"/>
    <w:locked/>
    <w:rsid w:val="00725FBC"/>
    <w:rPr>
      <w:rFonts w:cs="Times New Roman"/>
      <w:sz w:val="20"/>
      <w:szCs w:val="20"/>
      <w:lang w:eastAsia="en-US"/>
    </w:rPr>
  </w:style>
  <w:style w:type="character" w:customStyle="1" w:styleId="FootnoteTextChar12">
    <w:name w:val="Footnote Text Char12"/>
    <w:aliases w:val="Text poznámky pod čiarou 007 Char12,Text poznámky pod eiarou 007 Char12,_Poznámka pod čiarou Char12,Text poznámky pod èiarou 007 Char12,Stinking Styles2 Char12,Tekst przypisu- dokt Char12,Char Char Ch Char12,o Char12,Car Char12"/>
    <w:uiPriority w:val="99"/>
    <w:semiHidden/>
    <w:rsid w:val="00197396"/>
    <w:rPr>
      <w:sz w:val="20"/>
      <w:lang w:eastAsia="en-US"/>
    </w:rPr>
  </w:style>
  <w:style w:type="character" w:customStyle="1" w:styleId="FootnoteTextChar11">
    <w:name w:val="Footnote Text Char11"/>
    <w:aliases w:val="Text poznámky pod čiarou 007 Char11,Text poznámky pod eiarou 007 Char11,_Poznámka pod čiarou Char11,Text poznámky pod èiarou 007 Char11,Stinking Styles2 Char11,Tekst przypisu- dokt Char11,Char Char Ch Char11,o Char11,Car Char11"/>
    <w:uiPriority w:val="99"/>
    <w:semiHidden/>
    <w:rsid w:val="00197396"/>
    <w:rPr>
      <w:sz w:val="20"/>
      <w:lang w:eastAsia="en-US"/>
    </w:rPr>
  </w:style>
  <w:style w:type="character" w:customStyle="1" w:styleId="TextpoznmkypodiarouChar1">
    <w:name w:val="Text poznámky pod čiarou Char1"/>
    <w:uiPriority w:val="99"/>
    <w:semiHidden/>
    <w:rsid w:val="003B6732"/>
    <w:rPr>
      <w:sz w:val="20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fr"/>
    <w:basedOn w:val="Predvolenpsmoodseku"/>
    <w:uiPriority w:val="99"/>
    <w:rsid w:val="003B6732"/>
    <w:rPr>
      <w:rFonts w:ascii="Times New Roman" w:hAnsi="Times New Roman" w:cs="Times New Roman"/>
      <w:vertAlign w:val="superscript"/>
    </w:rPr>
  </w:style>
  <w:style w:type="paragraph" w:styleId="Revzia">
    <w:name w:val="Revision"/>
    <w:hidden/>
    <w:uiPriority w:val="99"/>
    <w:semiHidden/>
    <w:rsid w:val="004D1DD4"/>
    <w:rPr>
      <w:lang w:eastAsia="en-US"/>
    </w:rPr>
  </w:style>
  <w:style w:type="paragraph" w:styleId="Zoznamsodrkami2">
    <w:name w:val="List Bullet 2"/>
    <w:basedOn w:val="Zoznamsodrkami"/>
    <w:uiPriority w:val="99"/>
    <w:rsid w:val="00654152"/>
    <w:pPr>
      <w:numPr>
        <w:numId w:val="21"/>
      </w:numPr>
      <w:tabs>
        <w:tab w:val="clear" w:pos="680"/>
      </w:tabs>
      <w:spacing w:before="130" w:after="130" w:line="240" w:lineRule="auto"/>
      <w:ind w:left="862" w:hanging="360"/>
      <w:contextualSpacing w:val="0"/>
      <w:jc w:val="both"/>
    </w:pPr>
    <w:rPr>
      <w:rFonts w:ascii="Times New Roman" w:eastAsia="Times New Roman" w:hAnsi="Times New Roman"/>
      <w:szCs w:val="20"/>
    </w:rPr>
  </w:style>
  <w:style w:type="paragraph" w:styleId="Zoznamsodrkami">
    <w:name w:val="List Bullet"/>
    <w:basedOn w:val="Normlny"/>
    <w:uiPriority w:val="99"/>
    <w:semiHidden/>
    <w:rsid w:val="00654152"/>
    <w:pPr>
      <w:tabs>
        <w:tab w:val="num" w:pos="360"/>
      </w:tabs>
      <w:contextualSpacing/>
    </w:pPr>
  </w:style>
  <w:style w:type="paragraph" w:styleId="Zkladntext3">
    <w:name w:val="Body Text 3"/>
    <w:basedOn w:val="Normlny"/>
    <w:link w:val="Zkladntext3Char"/>
    <w:uiPriority w:val="99"/>
    <w:semiHidden/>
    <w:rsid w:val="00837C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837CC5"/>
    <w:rPr>
      <w:rFonts w:cs="Times New Roman"/>
      <w:sz w:val="16"/>
    </w:rPr>
  </w:style>
  <w:style w:type="character" w:styleId="PouitHypertextovPrepojenie">
    <w:name w:val="FollowedHyperlink"/>
    <w:basedOn w:val="Predvolenpsmoodseku"/>
    <w:uiPriority w:val="99"/>
    <w:semiHidden/>
    <w:rsid w:val="00BF32B3"/>
    <w:rPr>
      <w:rFonts w:cs="Times New Roman"/>
      <w:color w:val="954F72"/>
      <w:u w:val="single"/>
    </w:rPr>
  </w:style>
  <w:style w:type="character" w:styleId="Intenzvnezvraznenie">
    <w:name w:val="Intense Emphasis"/>
    <w:basedOn w:val="Predvolenpsmoodseku"/>
    <w:uiPriority w:val="99"/>
    <w:qFormat/>
    <w:rsid w:val="00F07339"/>
    <w:rPr>
      <w:rFonts w:cs="Times New Roman"/>
      <w:b/>
      <w:i/>
      <w:color w:val="5B9BD5"/>
    </w:rPr>
  </w:style>
  <w:style w:type="paragraph" w:customStyle="1" w:styleId="Odsekzoznamu1">
    <w:name w:val="Odsek zoznamu1"/>
    <w:basedOn w:val="Normlny"/>
    <w:uiPriority w:val="99"/>
    <w:rsid w:val="00545F4F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ra">
    <w:name w:val="ra"/>
    <w:uiPriority w:val="99"/>
    <w:rsid w:val="004217FA"/>
  </w:style>
  <w:style w:type="paragraph" w:customStyle="1" w:styleId="AOHead1">
    <w:name w:val="AOHead1"/>
    <w:basedOn w:val="Normlny"/>
    <w:next w:val="Normlny"/>
    <w:uiPriority w:val="99"/>
    <w:rsid w:val="004D1B3B"/>
    <w:pPr>
      <w:keepNext/>
      <w:numPr>
        <w:numId w:val="24"/>
      </w:numPr>
      <w:spacing w:before="240" w:after="0" w:line="260" w:lineRule="atLeast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uiPriority w:val="99"/>
    <w:rsid w:val="004D1B3B"/>
    <w:pPr>
      <w:keepNext/>
      <w:spacing w:before="240" w:after="0" w:line="260" w:lineRule="atLeast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uiPriority w:val="99"/>
    <w:rsid w:val="004D1B3B"/>
    <w:pPr>
      <w:numPr>
        <w:ilvl w:val="2"/>
        <w:numId w:val="24"/>
      </w:numPr>
      <w:spacing w:before="240" w:after="0" w:line="260" w:lineRule="atLeast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uiPriority w:val="99"/>
    <w:rsid w:val="004D1B3B"/>
    <w:pPr>
      <w:numPr>
        <w:ilvl w:val="3"/>
        <w:numId w:val="24"/>
      </w:numPr>
      <w:spacing w:before="240" w:after="0" w:line="260" w:lineRule="atLeast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uiPriority w:val="99"/>
    <w:rsid w:val="004D1B3B"/>
    <w:pPr>
      <w:numPr>
        <w:ilvl w:val="4"/>
        <w:numId w:val="24"/>
      </w:numPr>
      <w:spacing w:before="240" w:after="0" w:line="260" w:lineRule="atLeast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uiPriority w:val="99"/>
    <w:rsid w:val="004D1B3B"/>
    <w:pPr>
      <w:numPr>
        <w:ilvl w:val="5"/>
        <w:numId w:val="24"/>
      </w:numPr>
      <w:spacing w:before="240" w:after="0" w:line="260" w:lineRule="atLeast"/>
      <w:jc w:val="both"/>
      <w:outlineLvl w:val="5"/>
    </w:pPr>
    <w:rPr>
      <w:rFonts w:ascii="Times New Roman" w:eastAsia="SimSun" w:hAnsi="Times New Roman"/>
    </w:rPr>
  </w:style>
  <w:style w:type="character" w:customStyle="1" w:styleId="cf01">
    <w:name w:val="cf01"/>
    <w:basedOn w:val="Predvolenpsmoodseku"/>
    <w:rsid w:val="00D62F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9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945">
              <w:marLeft w:val="0"/>
              <w:marRight w:val="0"/>
              <w:marTop w:val="173"/>
              <w:marBottom w:val="5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7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37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7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7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7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7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7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37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37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37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justice.gov.sk/PortalApp/ObchodnyVestnik/Formular/FormulareZverejnene.aspx" TargetMode="External"/><Relationship Id="rId18" Type="http://schemas.openxmlformats.org/officeDocument/2006/relationships/hyperlink" Target="https://semp.kti2dc.sk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justice.sk/ru-verejnost-web/" TargetMode="External"/><Relationship Id="rId17" Type="http://schemas.openxmlformats.org/officeDocument/2006/relationships/hyperlink" Target="https://esluzby.genpro.gov.sk/zoznam-odsudenych-pravnickych-oso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.gov.sk/app/registerNZ/" TargetMode="External"/><Relationship Id="rId20" Type="http://schemas.openxmlformats.org/officeDocument/2006/relationships/hyperlink" Target="http://www.olaf.vlada.gov.sk/data/files/5336_info-v-pdf-final_-912201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stat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luzby.genpro.gov.sk/zoznamodsudenychpravnickych-osob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iea.sk/program-bohunice/" TargetMode="External"/><Relationship Id="rId19" Type="http://schemas.openxmlformats.org/officeDocument/2006/relationships/hyperlink" Target="http://www.siea.sk/ochrana-osobnych-udaj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ea.sk" TargetMode="External"/><Relationship Id="rId14" Type="http://schemas.openxmlformats.org/officeDocument/2006/relationships/hyperlink" Target="https://esluzby.genpro.gov.sk/zoznamodsudenychpravnickych-osob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ensko.sk/sk/najst-sluzbu?CurrentPage=1&amp;InstitutionName=Slovensk%c3%a1+inova%c4%8dn%c3%a1+a+energetick%c3%a1+agent%c3%b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B5D1-114B-4737-A7FE-8EC558F3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5643</Words>
  <Characters>32169</Characters>
  <Application>Microsoft Office Word</Application>
  <DocSecurity>0</DocSecurity>
  <Lines>268</Lines>
  <Paragraphs>75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SIEA</Company>
  <LinksUpToDate>false</LinksUpToDate>
  <CharactersWithSpaces>37737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Vyzvanie Projekt D0</dc:title>
  <dc:subject/>
  <dc:creator>SIEA</dc:creator>
  <cp:keywords/>
  <dc:description/>
  <cp:lastModifiedBy>Kovar Peter</cp:lastModifiedBy>
  <cp:revision>2</cp:revision>
  <cp:lastPrinted>2024-01-24T08:22:00Z</cp:lastPrinted>
  <dcterms:created xsi:type="dcterms:W3CDTF">2024-01-25T12:19:00Z</dcterms:created>
  <dcterms:modified xsi:type="dcterms:W3CDTF">2024-01-25T12:19:00Z</dcterms:modified>
</cp:coreProperties>
</file>