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857F2B" w14:textId="77777777" w:rsidR="002D3857" w:rsidRPr="00780DEA" w:rsidRDefault="002D3857" w:rsidP="0050003A">
      <w:pPr>
        <w:rPr>
          <w:b/>
          <w:bCs/>
          <w:spacing w:val="40"/>
        </w:rPr>
      </w:pPr>
    </w:p>
    <w:p w14:paraId="036C60FA" w14:textId="77777777" w:rsidR="002D3857" w:rsidRPr="00780DEA" w:rsidRDefault="002D3857" w:rsidP="002D3857">
      <w:pPr>
        <w:jc w:val="center"/>
        <w:rPr>
          <w:b/>
          <w:bCs/>
          <w:spacing w:val="40"/>
        </w:rPr>
      </w:pPr>
      <w:r w:rsidRPr="00780DEA">
        <w:rPr>
          <w:b/>
          <w:bCs/>
          <w:spacing w:val="40"/>
        </w:rPr>
        <w:t>OZNÁMENIE</w:t>
      </w:r>
    </w:p>
    <w:p w14:paraId="6FD10DD1" w14:textId="72527C99" w:rsidR="002D3857" w:rsidRPr="00780DEA" w:rsidRDefault="002D3857" w:rsidP="002D3857">
      <w:pPr>
        <w:jc w:val="center"/>
        <w:rPr>
          <w:b/>
          <w:bCs/>
        </w:rPr>
      </w:pPr>
      <w:r w:rsidRPr="00780DEA">
        <w:rPr>
          <w:b/>
          <w:bCs/>
        </w:rPr>
        <w:t>O PRIDELENÍ/NEPRIDELENÍ GRANTU</w:t>
      </w:r>
      <w:r w:rsidR="00B0166D" w:rsidRPr="00780DEA">
        <w:rPr>
          <w:b/>
          <w:bCs/>
        </w:rPr>
        <w:t>/NEPRIDELENÍ GRANTU Z D</w:t>
      </w:r>
      <w:r w:rsidR="00B0166D" w:rsidRPr="00780DEA">
        <w:rPr>
          <w:b/>
          <w:bCs/>
          <w:caps/>
        </w:rPr>
        <w:t>ô</w:t>
      </w:r>
      <w:r w:rsidR="00B0166D" w:rsidRPr="00780DEA">
        <w:rPr>
          <w:b/>
          <w:bCs/>
        </w:rPr>
        <w:t>VODU NEDOSTATKU FINANČNÝCH PROSTRIEDKOV*</w:t>
      </w:r>
    </w:p>
    <w:p w14:paraId="420BF134" w14:textId="77777777" w:rsidR="002D3857" w:rsidRPr="00780DEA" w:rsidRDefault="002D3857" w:rsidP="0050003A">
      <w:pPr>
        <w:rPr>
          <w:b/>
          <w:bCs/>
        </w:rPr>
      </w:pPr>
    </w:p>
    <w:p w14:paraId="5F312F7B" w14:textId="77777777" w:rsidR="002D3857" w:rsidRPr="00780DEA" w:rsidRDefault="002D3857" w:rsidP="002D3857">
      <w:pPr>
        <w:jc w:val="both"/>
        <w:rPr>
          <w:bCs/>
        </w:rPr>
      </w:pPr>
      <w:r w:rsidRPr="00780DEA">
        <w:rPr>
          <w:bCs/>
        </w:rPr>
        <w:t>Vážená pani / vážený pán</w:t>
      </w:r>
    </w:p>
    <w:p w14:paraId="7CF7687B" w14:textId="77777777" w:rsidR="002D3857" w:rsidRPr="00780DEA" w:rsidRDefault="002D3857" w:rsidP="002D3857">
      <w:pPr>
        <w:jc w:val="both"/>
        <w:rPr>
          <w:bCs/>
        </w:rPr>
      </w:pPr>
    </w:p>
    <w:p w14:paraId="3A703EFB" w14:textId="77777777" w:rsidR="002D3857" w:rsidRPr="00780DEA" w:rsidRDefault="002D3857" w:rsidP="0050003A">
      <w:pPr>
        <w:ind w:firstLine="540"/>
        <w:jc w:val="both"/>
      </w:pPr>
      <w:r w:rsidRPr="00780DEA">
        <w:t xml:space="preserve">na základe skutočností zistených v procese pridelenia </w:t>
      </w:r>
      <w:r w:rsidR="00A47824" w:rsidRPr="00780DEA">
        <w:t>G</w:t>
      </w:r>
      <w:r w:rsidRPr="00780DEA">
        <w:t xml:space="preserve">rantu, Vám oznamujeme, že pre Vami predloženú </w:t>
      </w:r>
      <w:r w:rsidR="00A47824" w:rsidRPr="00780DEA">
        <w:t>Ž</w:t>
      </w:r>
      <w:r w:rsidRPr="00780DEA">
        <w:t>iadosť o</w:t>
      </w:r>
      <w:r w:rsidR="00A47824" w:rsidRPr="00780DEA">
        <w:t xml:space="preserve"> poskytnutie</w:t>
      </w:r>
      <w:r w:rsidRPr="00780DEA">
        <w:t> grant</w:t>
      </w:r>
      <w:r w:rsidR="00A47824" w:rsidRPr="00780DEA">
        <w:t>u</w:t>
      </w:r>
      <w:r w:rsidRPr="00780DEA">
        <w:t>:</w:t>
      </w:r>
    </w:p>
    <w:p w14:paraId="7F2CE63E" w14:textId="77777777" w:rsidR="0050003A" w:rsidRPr="00780DEA" w:rsidRDefault="0050003A" w:rsidP="0050003A">
      <w:pPr>
        <w:ind w:firstLine="540"/>
        <w:jc w:val="both"/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4021"/>
        <w:gridCol w:w="4933"/>
      </w:tblGrid>
      <w:tr w:rsidR="00780DEA" w:rsidRPr="00780DEA" w14:paraId="61135EE4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7889C82A" w14:textId="77777777" w:rsidR="00D00709" w:rsidRPr="00780DEA" w:rsidRDefault="00D00709" w:rsidP="00D00709">
            <w:pPr>
              <w:tabs>
                <w:tab w:val="left" w:pos="2700"/>
              </w:tabs>
              <w:ind w:left="2700" w:hanging="2700"/>
              <w:jc w:val="both"/>
              <w:rPr>
                <w:b/>
                <w:sz w:val="22"/>
              </w:rPr>
            </w:pPr>
            <w:r w:rsidRPr="00780DEA">
              <w:rPr>
                <w:b/>
                <w:sz w:val="22"/>
              </w:rPr>
              <w:t>Prijímateľ:</w:t>
            </w:r>
          </w:p>
        </w:tc>
        <w:tc>
          <w:tcPr>
            <w:tcW w:w="5386" w:type="dxa"/>
          </w:tcPr>
          <w:p w14:paraId="58D0E5F9" w14:textId="77777777" w:rsidR="00D00709" w:rsidRPr="00780DEA" w:rsidRDefault="00D00709" w:rsidP="002D3857">
            <w:pPr>
              <w:tabs>
                <w:tab w:val="left" w:pos="2700"/>
              </w:tabs>
              <w:jc w:val="both"/>
            </w:pPr>
          </w:p>
        </w:tc>
      </w:tr>
      <w:tr w:rsidR="00780DEA" w:rsidRPr="00780DEA" w14:paraId="48D46DD1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3F2C3E13" w14:textId="77777777" w:rsidR="00D00709" w:rsidRPr="00780DEA" w:rsidRDefault="00D00709" w:rsidP="00D00709">
            <w:pPr>
              <w:tabs>
                <w:tab w:val="left" w:pos="2700"/>
              </w:tabs>
              <w:ind w:left="2700" w:hanging="2700"/>
              <w:jc w:val="both"/>
              <w:rPr>
                <w:b/>
                <w:sz w:val="22"/>
              </w:rPr>
            </w:pPr>
            <w:r w:rsidRPr="00780DEA">
              <w:rPr>
                <w:b/>
                <w:sz w:val="22"/>
              </w:rPr>
              <w:t xml:space="preserve">Sídlo </w:t>
            </w:r>
            <w:r w:rsidR="00A47824" w:rsidRPr="00780DEA">
              <w:rPr>
                <w:b/>
                <w:sz w:val="22"/>
              </w:rPr>
              <w:t>P</w:t>
            </w:r>
            <w:r w:rsidRPr="00780DEA">
              <w:rPr>
                <w:b/>
                <w:sz w:val="22"/>
              </w:rPr>
              <w:t>rijímateľa a IČO:</w:t>
            </w:r>
          </w:p>
        </w:tc>
        <w:tc>
          <w:tcPr>
            <w:tcW w:w="5386" w:type="dxa"/>
          </w:tcPr>
          <w:p w14:paraId="1F56324D" w14:textId="77777777" w:rsidR="00D00709" w:rsidRPr="00780DEA" w:rsidRDefault="00D00709" w:rsidP="002D3857">
            <w:pPr>
              <w:tabs>
                <w:tab w:val="left" w:pos="2700"/>
              </w:tabs>
              <w:jc w:val="both"/>
            </w:pPr>
          </w:p>
        </w:tc>
      </w:tr>
      <w:tr w:rsidR="00780DEA" w:rsidRPr="00780DEA" w14:paraId="7344BA14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1885CD76" w14:textId="77777777" w:rsidR="00D00709" w:rsidRPr="00780DEA" w:rsidRDefault="00A47824" w:rsidP="00A47824">
            <w:pPr>
              <w:tabs>
                <w:tab w:val="left" w:pos="2700"/>
              </w:tabs>
              <w:ind w:left="2700" w:hanging="2700"/>
              <w:jc w:val="both"/>
              <w:rPr>
                <w:b/>
                <w:sz w:val="22"/>
              </w:rPr>
            </w:pPr>
            <w:r w:rsidRPr="00780DEA">
              <w:rPr>
                <w:b/>
                <w:sz w:val="22"/>
              </w:rPr>
              <w:t>Číslo Projektu</w:t>
            </w:r>
            <w:r w:rsidR="00D00709" w:rsidRPr="00780DEA">
              <w:rPr>
                <w:b/>
                <w:sz w:val="22"/>
              </w:rPr>
              <w:t>:</w:t>
            </w:r>
          </w:p>
        </w:tc>
        <w:tc>
          <w:tcPr>
            <w:tcW w:w="5386" w:type="dxa"/>
          </w:tcPr>
          <w:p w14:paraId="6027D5DF" w14:textId="77777777" w:rsidR="00D00709" w:rsidRPr="00780DEA" w:rsidRDefault="00D00709" w:rsidP="002D3857">
            <w:pPr>
              <w:tabs>
                <w:tab w:val="left" w:pos="2700"/>
              </w:tabs>
              <w:jc w:val="both"/>
            </w:pPr>
          </w:p>
        </w:tc>
      </w:tr>
      <w:tr w:rsidR="00780DEA" w:rsidRPr="00780DEA" w14:paraId="1D415F9B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2EA38AF3" w14:textId="400A9538" w:rsidR="00E6222D" w:rsidRPr="00780DEA" w:rsidRDefault="00E6222D" w:rsidP="00A47824">
            <w:pPr>
              <w:tabs>
                <w:tab w:val="left" w:pos="2700"/>
              </w:tabs>
              <w:ind w:left="2700" w:hanging="2700"/>
              <w:jc w:val="both"/>
              <w:rPr>
                <w:b/>
                <w:sz w:val="22"/>
              </w:rPr>
            </w:pPr>
            <w:r w:rsidRPr="00780DEA">
              <w:rPr>
                <w:b/>
                <w:sz w:val="22"/>
              </w:rPr>
              <w:t xml:space="preserve">Názov </w:t>
            </w:r>
            <w:r w:rsidR="0090205B" w:rsidRPr="00780DEA">
              <w:rPr>
                <w:b/>
                <w:sz w:val="22"/>
              </w:rPr>
              <w:t>P</w:t>
            </w:r>
            <w:r w:rsidRPr="00780DEA">
              <w:rPr>
                <w:b/>
                <w:sz w:val="22"/>
              </w:rPr>
              <w:t>rojektu:</w:t>
            </w:r>
          </w:p>
        </w:tc>
        <w:tc>
          <w:tcPr>
            <w:tcW w:w="5386" w:type="dxa"/>
          </w:tcPr>
          <w:p w14:paraId="53166584" w14:textId="77777777" w:rsidR="00E6222D" w:rsidRPr="00780DEA" w:rsidRDefault="00E6222D" w:rsidP="002D3857">
            <w:pPr>
              <w:tabs>
                <w:tab w:val="left" w:pos="2700"/>
              </w:tabs>
              <w:jc w:val="both"/>
            </w:pPr>
          </w:p>
        </w:tc>
      </w:tr>
      <w:tr w:rsidR="00780DEA" w:rsidRPr="00780DEA" w14:paraId="666D043C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6FFD914D" w14:textId="77777777" w:rsidR="00D00709" w:rsidRPr="00780DEA" w:rsidRDefault="00D00709" w:rsidP="00673B1D">
            <w:pPr>
              <w:jc w:val="both"/>
              <w:rPr>
                <w:b/>
                <w:sz w:val="22"/>
              </w:rPr>
            </w:pPr>
            <w:r w:rsidRPr="00780DEA">
              <w:rPr>
                <w:b/>
                <w:sz w:val="22"/>
              </w:rPr>
              <w:t xml:space="preserve">Kód </w:t>
            </w:r>
            <w:r w:rsidR="00A47824" w:rsidRPr="00780DEA">
              <w:rPr>
                <w:b/>
                <w:sz w:val="22"/>
              </w:rPr>
              <w:t>V</w:t>
            </w:r>
            <w:r w:rsidRPr="00780DEA">
              <w:rPr>
                <w:b/>
                <w:sz w:val="22"/>
              </w:rPr>
              <w:t>yzvania a dátum vy</w:t>
            </w:r>
            <w:r w:rsidR="00673B1D" w:rsidRPr="00780DEA">
              <w:rPr>
                <w:b/>
                <w:sz w:val="22"/>
              </w:rPr>
              <w:t>dania</w:t>
            </w:r>
            <w:r w:rsidRPr="00780DEA">
              <w:rPr>
                <w:b/>
                <w:sz w:val="22"/>
              </w:rPr>
              <w:t>:</w:t>
            </w:r>
          </w:p>
        </w:tc>
        <w:tc>
          <w:tcPr>
            <w:tcW w:w="5386" w:type="dxa"/>
          </w:tcPr>
          <w:p w14:paraId="6DBC2890" w14:textId="77777777" w:rsidR="00D00709" w:rsidRPr="00780DEA" w:rsidRDefault="00D00709" w:rsidP="002D3857">
            <w:pPr>
              <w:tabs>
                <w:tab w:val="left" w:pos="2700"/>
              </w:tabs>
              <w:jc w:val="both"/>
            </w:pPr>
          </w:p>
        </w:tc>
      </w:tr>
    </w:tbl>
    <w:p w14:paraId="78232EDA" w14:textId="77777777" w:rsidR="002D3857" w:rsidRPr="00780DEA" w:rsidRDefault="002D3857" w:rsidP="0050003A">
      <w:pPr>
        <w:rPr>
          <w:b/>
        </w:rPr>
      </w:pPr>
    </w:p>
    <w:p w14:paraId="643BE012" w14:textId="77777777" w:rsidR="00675770" w:rsidRDefault="00675770" w:rsidP="0050003A">
      <w:pPr>
        <w:jc w:val="center"/>
        <w:rPr>
          <w:b/>
          <w:sz w:val="28"/>
          <w:szCs w:val="28"/>
        </w:rPr>
      </w:pPr>
    </w:p>
    <w:p w14:paraId="78C948AB" w14:textId="77777777" w:rsidR="002D3857" w:rsidRPr="00780DEA" w:rsidRDefault="002D3857" w:rsidP="0050003A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780DEA">
        <w:rPr>
          <w:b/>
          <w:sz w:val="28"/>
          <w:szCs w:val="28"/>
        </w:rPr>
        <w:t>b o l    p r i d e l e n ý/n e p r i d e l e n ý</w:t>
      </w:r>
      <w:r w:rsidR="0039167F" w:rsidRPr="00780DEA">
        <w:t>*</w:t>
      </w:r>
    </w:p>
    <w:p w14:paraId="5CF5C27A" w14:textId="77777777" w:rsidR="002D3857" w:rsidRPr="00780DEA" w:rsidRDefault="00F376EE" w:rsidP="002D3857">
      <w:pPr>
        <w:jc w:val="center"/>
        <w:rPr>
          <w:b/>
          <w:sz w:val="28"/>
          <w:szCs w:val="28"/>
        </w:rPr>
      </w:pPr>
      <w:r w:rsidRPr="00780DEA">
        <w:rPr>
          <w:b/>
          <w:sz w:val="28"/>
          <w:szCs w:val="28"/>
        </w:rPr>
        <w:t xml:space="preserve">Grant </w:t>
      </w:r>
      <w:r w:rsidR="002D3857" w:rsidRPr="00780DEA">
        <w:rPr>
          <w:b/>
          <w:sz w:val="28"/>
          <w:szCs w:val="28"/>
        </w:rPr>
        <w:t xml:space="preserve">v celkovej výške ............ EUR </w:t>
      </w:r>
    </w:p>
    <w:p w14:paraId="5B32B3FC" w14:textId="77777777" w:rsidR="002D3857" w:rsidRPr="00780DEA" w:rsidRDefault="002D3857" w:rsidP="002D3857">
      <w:pPr>
        <w:ind w:firstLine="540"/>
        <w:jc w:val="both"/>
        <w:rPr>
          <w:rFonts w:ascii="Arial" w:hAnsi="Arial" w:cs="Arial"/>
        </w:rPr>
      </w:pPr>
    </w:p>
    <w:p w14:paraId="432FB971" w14:textId="2FD33302" w:rsidR="002D3857" w:rsidRPr="00780DEA" w:rsidRDefault="002D3857" w:rsidP="002D3857">
      <w:pPr>
        <w:ind w:firstLine="540"/>
        <w:jc w:val="both"/>
      </w:pPr>
      <w:r w:rsidRPr="00780DEA">
        <w:t xml:space="preserve">Týmto </w:t>
      </w:r>
      <w:r w:rsidR="00A47824" w:rsidRPr="00780DEA">
        <w:t>O</w:t>
      </w:r>
      <w:r w:rsidRPr="00780DEA">
        <w:t xml:space="preserve">známením o pridelení grantu je konštatované kladné overenie všetkých podmienok získania </w:t>
      </w:r>
      <w:r w:rsidR="00A47824" w:rsidRPr="00780DEA">
        <w:t>G</w:t>
      </w:r>
      <w:r w:rsidRPr="00780DEA">
        <w:t>rantu stano</w:t>
      </w:r>
      <w:r w:rsidRPr="00780DEA">
        <w:softHyphen/>
        <w:t>vených vo Vyzvaní.</w:t>
      </w:r>
      <w:r w:rsidR="00526DCC">
        <w:t xml:space="preserve"> Čerpanie Grantu bude prebiehať za podmienok stanovených vo Vyzvaní a dojednaných v Zmluve o poskytnutí grantu</w:t>
      </w:r>
      <w:r w:rsidR="00595028">
        <w:t>.</w:t>
      </w:r>
      <w:r w:rsidR="00595028" w:rsidRPr="00780DEA">
        <w:t>*</w:t>
      </w:r>
      <w:r w:rsidR="00595028">
        <w:t xml:space="preserve"> Zároveň platí, že musia byť </w:t>
      </w:r>
      <w:r w:rsidR="00D62129">
        <w:t xml:space="preserve">rešpektované </w:t>
      </w:r>
      <w:r w:rsidR="00595028">
        <w:t>ustanovenia</w:t>
      </w:r>
      <w:r w:rsidR="009551BF">
        <w:t xml:space="preserve"> Systému implementácie pre </w:t>
      </w:r>
      <w:r w:rsidR="00A13FDB">
        <w:t>P</w:t>
      </w:r>
      <w:r w:rsidR="009551BF">
        <w:t>rogram Bohunice</w:t>
      </w:r>
      <w:r w:rsidR="008D2F4A">
        <w:t xml:space="preserve"> ako aj in</w:t>
      </w:r>
      <w:r w:rsidR="005055A4">
        <w:t>ých</w:t>
      </w:r>
      <w:r w:rsidR="008D2F4A">
        <w:t xml:space="preserve"> záväzn</w:t>
      </w:r>
      <w:r w:rsidR="005055A4">
        <w:t>ých</w:t>
      </w:r>
      <w:r w:rsidR="008D2F4A">
        <w:t xml:space="preserve"> </w:t>
      </w:r>
      <w:r w:rsidR="005055A4">
        <w:t>dokumentov</w:t>
      </w:r>
      <w:r w:rsidR="008D2F4A">
        <w:t>, ktoré sa týkajú</w:t>
      </w:r>
      <w:r w:rsidR="00595028">
        <w:t xml:space="preserve"> </w:t>
      </w:r>
      <w:r w:rsidR="009551BF">
        <w:t>členenia</w:t>
      </w:r>
      <w:r w:rsidR="00595028">
        <w:t xml:space="preserve"> Projekt</w:t>
      </w:r>
      <w:r w:rsidR="009551BF">
        <w:t>u na</w:t>
      </w:r>
      <w:r w:rsidR="00595028">
        <w:t xml:space="preserve"> etapy</w:t>
      </w:r>
      <w:r w:rsidR="00526DCC">
        <w:t>.</w:t>
      </w:r>
      <w:r w:rsidR="00595028">
        <w:t>**</w:t>
      </w:r>
      <w:r w:rsidRPr="00780DEA">
        <w:t xml:space="preserve"> </w:t>
      </w:r>
    </w:p>
    <w:p w14:paraId="18E9F74C" w14:textId="77777777" w:rsidR="002D3857" w:rsidRPr="00780DEA" w:rsidRDefault="002D3857" w:rsidP="002D3857">
      <w:pPr>
        <w:ind w:firstLine="540"/>
        <w:jc w:val="both"/>
      </w:pPr>
      <w:r w:rsidRPr="00780DEA">
        <w:t>/</w:t>
      </w:r>
    </w:p>
    <w:p w14:paraId="62C0F0E1" w14:textId="77777777" w:rsidR="002D3857" w:rsidRPr="00780DEA" w:rsidRDefault="002D3857" w:rsidP="002D3857">
      <w:pPr>
        <w:ind w:firstLine="540"/>
        <w:jc w:val="both"/>
      </w:pPr>
      <w:r w:rsidRPr="00780DEA">
        <w:t xml:space="preserve">Týmto </w:t>
      </w:r>
      <w:r w:rsidR="00A47824" w:rsidRPr="00780DEA">
        <w:t>O</w:t>
      </w:r>
      <w:r w:rsidRPr="00780DEA">
        <w:t xml:space="preserve">známením o nepridelení grantu je konštatované nesplnenie tejto/týchto podmienok získania </w:t>
      </w:r>
      <w:r w:rsidR="00A47824" w:rsidRPr="00780DEA">
        <w:t>G</w:t>
      </w:r>
      <w:r w:rsidRPr="00780DEA">
        <w:t>rantu stanovených vo Vyzvaní:</w:t>
      </w:r>
      <w:r w:rsidR="00673B1D" w:rsidRPr="00780DEA">
        <w:t>*</w:t>
      </w:r>
    </w:p>
    <w:p w14:paraId="1EE5D283" w14:textId="77777777" w:rsidR="002D3857" w:rsidRPr="00780DEA" w:rsidRDefault="00673B1D" w:rsidP="002D3857">
      <w:pPr>
        <w:ind w:firstLine="540"/>
        <w:jc w:val="both"/>
      </w:pPr>
      <w:r w:rsidRPr="00780DEA">
        <w:t>(</w:t>
      </w:r>
      <w:r w:rsidR="002D3857" w:rsidRPr="00780DEA">
        <w:t>dopln</w:t>
      </w:r>
      <w:r w:rsidRPr="00780DEA">
        <w:t>í/</w:t>
      </w:r>
      <w:proofErr w:type="spellStart"/>
      <w:r w:rsidR="002D3857" w:rsidRPr="00780DEA">
        <w:t>i</w:t>
      </w:r>
      <w:r w:rsidRPr="00780DEA">
        <w:t>a</w:t>
      </w:r>
      <w:proofErr w:type="spellEnd"/>
      <w:r w:rsidRPr="00780DEA">
        <w:t xml:space="preserve"> sa podmienka</w:t>
      </w:r>
      <w:r w:rsidR="002D3857" w:rsidRPr="00780DEA">
        <w:t>/podmienky, ktoré neboli splnené</w:t>
      </w:r>
      <w:r w:rsidRPr="00780DEA">
        <w:t>)</w:t>
      </w:r>
    </w:p>
    <w:p w14:paraId="71C9BF35" w14:textId="77777777" w:rsidR="002D3857" w:rsidRPr="00780DEA" w:rsidRDefault="002D3857" w:rsidP="002D3857">
      <w:pPr>
        <w:ind w:firstLine="540"/>
        <w:jc w:val="both"/>
      </w:pPr>
      <w:r w:rsidRPr="00780DEA">
        <w:t>/</w:t>
      </w:r>
    </w:p>
    <w:p w14:paraId="63B9495D" w14:textId="1F0EC348" w:rsidR="002D3857" w:rsidRPr="00780DEA" w:rsidRDefault="002D3857" w:rsidP="002D3857">
      <w:pPr>
        <w:ind w:firstLine="540"/>
        <w:jc w:val="both"/>
      </w:pPr>
      <w:r w:rsidRPr="00780DEA">
        <w:t xml:space="preserve">Týmto </w:t>
      </w:r>
      <w:r w:rsidR="00A47824" w:rsidRPr="00780DEA">
        <w:t>O</w:t>
      </w:r>
      <w:r w:rsidRPr="00780DEA">
        <w:t xml:space="preserve">známením o nepridelení grantu </w:t>
      </w:r>
      <w:r w:rsidR="007A3CEB" w:rsidRPr="00780DEA">
        <w:t xml:space="preserve">z dôvodu nedostatku finančných prostriedkov </w:t>
      </w:r>
      <w:r w:rsidRPr="00780DEA">
        <w:t>je konštatovaný nedostatok finančných prostriedkov na financovanie predloženého Projektu.*</w:t>
      </w:r>
    </w:p>
    <w:p w14:paraId="56407164" w14:textId="77777777" w:rsidR="002D3857" w:rsidRPr="00780DEA" w:rsidRDefault="002D3857" w:rsidP="002D3857">
      <w:pPr>
        <w:jc w:val="both"/>
      </w:pPr>
    </w:p>
    <w:p w14:paraId="014AE5CB" w14:textId="56137DF7" w:rsidR="0050003A" w:rsidRPr="00780DEA" w:rsidRDefault="002D3857" w:rsidP="0050003A">
      <w:pPr>
        <w:ind w:firstLine="540"/>
        <w:jc w:val="both"/>
      </w:pPr>
      <w:r w:rsidRPr="00780DEA">
        <w:t xml:space="preserve">Zároveň si Vás dovoľujeme informovať, že v prípade, ak </w:t>
      </w:r>
      <w:r w:rsidR="0050003A" w:rsidRPr="00780DEA">
        <w:t>sa domnievate, že v</w:t>
      </w:r>
      <w:r w:rsidR="00A47824" w:rsidRPr="00780DEA">
        <w:t> </w:t>
      </w:r>
      <w:r w:rsidR="0050003A" w:rsidRPr="00780DEA">
        <w:t>rámci</w:t>
      </w:r>
      <w:r w:rsidR="00A47824" w:rsidRPr="00780DEA">
        <w:t xml:space="preserve"> procesu</w:t>
      </w:r>
      <w:r w:rsidR="0050003A" w:rsidRPr="00780DEA">
        <w:t xml:space="preserve"> prideľovania </w:t>
      </w:r>
      <w:r w:rsidR="00A47824" w:rsidRPr="00780DEA">
        <w:t>G</w:t>
      </w:r>
      <w:r w:rsidR="0050003A" w:rsidRPr="00780DEA">
        <w:t>rantu neboli dodržané ustanovenia Systému implementácie pre program Bohunice, ktorý je zverejnený na webovom sídle</w:t>
      </w:r>
      <w:r w:rsidR="00673B1D" w:rsidRPr="00780DEA">
        <w:t xml:space="preserve"> Slovenskej inovačnej a energetickej agentúry</w:t>
      </w:r>
      <w:r w:rsidR="0050003A" w:rsidRPr="00780DEA">
        <w:t xml:space="preserve">, resp. </w:t>
      </w:r>
      <w:r w:rsidR="00673B1D" w:rsidRPr="00780DEA">
        <w:t>podmienky pre pridelenie G</w:t>
      </w:r>
      <w:r w:rsidR="0050003A" w:rsidRPr="00780DEA">
        <w:t xml:space="preserve">rantu definované </w:t>
      </w:r>
      <w:r w:rsidR="00D00709" w:rsidRPr="00780DEA">
        <w:t>Vyzvaním</w:t>
      </w:r>
      <w:r w:rsidR="0050003A" w:rsidRPr="00780DEA">
        <w:t>, máte možnosť v lehote 1</w:t>
      </w:r>
      <w:r w:rsidR="009C06D6" w:rsidRPr="00780DEA">
        <w:t>0 </w:t>
      </w:r>
      <w:r w:rsidR="00526DCC">
        <w:t>kalendárnych</w:t>
      </w:r>
      <w:r w:rsidR="0050003A" w:rsidRPr="00780DEA">
        <w:t xml:space="preserve"> dní od doručenia tohto oznámenia, nie však neskôr ako dôjde k uzavretiu Zmluvy o poskytnutí grantu, poda</w:t>
      </w:r>
      <w:r w:rsidR="00673B1D" w:rsidRPr="00780DEA">
        <w:t>ť žiadosť</w:t>
      </w:r>
      <w:r w:rsidR="00D00709" w:rsidRPr="00780DEA">
        <w:t xml:space="preserve"> o preskúmanie, ktorú adresujte </w:t>
      </w:r>
      <w:r w:rsidR="0050003A" w:rsidRPr="00780DEA">
        <w:t>Národnej agentúre na adresu uvedenú v tomto oznámení a ktorá musí obsahovať:</w:t>
      </w:r>
    </w:p>
    <w:p w14:paraId="315E55C5" w14:textId="77777777" w:rsidR="00D00709" w:rsidRPr="00780DEA" w:rsidRDefault="00D00709" w:rsidP="0050003A">
      <w:pPr>
        <w:ind w:firstLine="540"/>
        <w:jc w:val="both"/>
      </w:pPr>
    </w:p>
    <w:p w14:paraId="0B0D22D0" w14:textId="77777777" w:rsidR="0050003A" w:rsidRPr="00780DEA" w:rsidRDefault="0050003A" w:rsidP="0050003A">
      <w:pPr>
        <w:pStyle w:val="Odsekzoznamu"/>
        <w:numPr>
          <w:ilvl w:val="0"/>
          <w:numId w:val="3"/>
        </w:numPr>
        <w:jc w:val="both"/>
      </w:pPr>
      <w:r w:rsidRPr="00780DEA">
        <w:lastRenderedPageBreak/>
        <w:t>Identifikačné údaje Prijímateľa a Projektu</w:t>
      </w:r>
    </w:p>
    <w:p w14:paraId="11FD460B" w14:textId="77777777" w:rsidR="0050003A" w:rsidRPr="00780DEA" w:rsidRDefault="0050003A" w:rsidP="0050003A">
      <w:pPr>
        <w:pStyle w:val="Odsekzoznamu"/>
        <w:numPr>
          <w:ilvl w:val="0"/>
          <w:numId w:val="3"/>
        </w:numPr>
        <w:jc w:val="both"/>
      </w:pPr>
      <w:r w:rsidRPr="00780DEA">
        <w:t>Presný popis úkonov/výstupov, voči ktorým žiadosť o preskúmanie smeruje</w:t>
      </w:r>
    </w:p>
    <w:p w14:paraId="3C74BFDE" w14:textId="77777777" w:rsidR="0050003A" w:rsidRPr="00780DEA" w:rsidRDefault="0050003A" w:rsidP="0050003A">
      <w:pPr>
        <w:pStyle w:val="Odsekzoznamu"/>
        <w:numPr>
          <w:ilvl w:val="0"/>
          <w:numId w:val="3"/>
        </w:numPr>
        <w:jc w:val="both"/>
      </w:pPr>
      <w:r w:rsidRPr="00780DEA">
        <w:t>Presný popis toho, čoho sa Prijímateľ zaslanou žiadosťou</w:t>
      </w:r>
      <w:r w:rsidR="008469CD" w:rsidRPr="00780DEA">
        <w:t xml:space="preserve"> o preskúmanie</w:t>
      </w:r>
      <w:r w:rsidRPr="00780DEA">
        <w:t xml:space="preserve"> domáha</w:t>
      </w:r>
    </w:p>
    <w:p w14:paraId="65F17BC1" w14:textId="77777777" w:rsidR="002D3857" w:rsidRPr="00780DEA" w:rsidRDefault="0050003A" w:rsidP="0050003A">
      <w:pPr>
        <w:pStyle w:val="Odsekzoznamu"/>
        <w:numPr>
          <w:ilvl w:val="0"/>
          <w:numId w:val="3"/>
        </w:numPr>
        <w:jc w:val="both"/>
      </w:pPr>
      <w:r w:rsidRPr="00780DEA">
        <w:t>Dátum podania žiadosti o preskúmanie a podpis Prijímateľa.</w:t>
      </w:r>
    </w:p>
    <w:p w14:paraId="387373DF" w14:textId="77777777" w:rsidR="005C5853" w:rsidRPr="00780DEA" w:rsidRDefault="005C5853" w:rsidP="00827481">
      <w:pPr>
        <w:jc w:val="both"/>
      </w:pPr>
    </w:p>
    <w:p w14:paraId="25C91147" w14:textId="77777777" w:rsidR="005C5853" w:rsidRPr="00780DEA" w:rsidRDefault="005C5853" w:rsidP="00827481">
      <w:pPr>
        <w:jc w:val="both"/>
        <w:rPr>
          <w:shd w:val="clear" w:color="auto" w:fill="FFFFFF"/>
        </w:rPr>
      </w:pPr>
      <w:r w:rsidRPr="00780DEA">
        <w:t xml:space="preserve">Touto cestou Vás chceme tiež upozorniť, že </w:t>
      </w:r>
      <w:r w:rsidRPr="00780DEA">
        <w:rPr>
          <w:shd w:val="clear" w:color="auto" w:fill="FFFFFF"/>
        </w:rPr>
        <w:t>právny nárok na poskytnutie Grantu vzniká až nadobudnutím účinnosti Zmluvy o poskytnutí grantu. Poskytnutie Grantu na základe Zmluvy o poskytnutí grantu je viazané na splnenie podmienok dohodnutých v Zmluve o poskytnutí grantu.</w:t>
      </w:r>
    </w:p>
    <w:p w14:paraId="7C258402" w14:textId="77777777" w:rsidR="00E6222D" w:rsidRPr="00780DEA" w:rsidRDefault="00E6222D" w:rsidP="00712B4E">
      <w:pPr>
        <w:jc w:val="both"/>
      </w:pPr>
    </w:p>
    <w:p w14:paraId="46464C51" w14:textId="77777777" w:rsidR="00E6222D" w:rsidRPr="00780DEA" w:rsidRDefault="00E6222D" w:rsidP="00712B4E">
      <w:pPr>
        <w:jc w:val="both"/>
      </w:pPr>
    </w:p>
    <w:p w14:paraId="11EAA88E" w14:textId="10E1BE5E" w:rsidR="00E6222D" w:rsidRPr="00780DEA" w:rsidRDefault="00E6222D" w:rsidP="00712B4E">
      <w:pPr>
        <w:jc w:val="both"/>
      </w:pPr>
      <w:r w:rsidRPr="00780DEA">
        <w:t xml:space="preserve">Prílohy: </w:t>
      </w:r>
    </w:p>
    <w:p w14:paraId="7250FCFD" w14:textId="77777777" w:rsidR="002D3857" w:rsidRPr="00780DEA" w:rsidRDefault="002D3857" w:rsidP="0050003A">
      <w:pPr>
        <w:pStyle w:val="Odsekzoznamu"/>
        <w:ind w:left="1260"/>
        <w:jc w:val="both"/>
      </w:pPr>
    </w:p>
    <w:p w14:paraId="710B6ED7" w14:textId="77777777" w:rsidR="0090205B" w:rsidRPr="00780DEA" w:rsidRDefault="0090205B" w:rsidP="0050003A">
      <w:pPr>
        <w:ind w:firstLine="540"/>
        <w:jc w:val="both"/>
      </w:pPr>
    </w:p>
    <w:p w14:paraId="5EA824B7" w14:textId="77777777" w:rsidR="0090205B" w:rsidRPr="00780DEA" w:rsidRDefault="0090205B" w:rsidP="0050003A">
      <w:pPr>
        <w:ind w:firstLine="540"/>
        <w:jc w:val="both"/>
      </w:pPr>
    </w:p>
    <w:p w14:paraId="73956EFF" w14:textId="77777777" w:rsidR="0090205B" w:rsidRPr="00780DEA" w:rsidRDefault="0090205B" w:rsidP="0050003A">
      <w:pPr>
        <w:ind w:firstLine="540"/>
        <w:jc w:val="both"/>
      </w:pPr>
    </w:p>
    <w:p w14:paraId="280678F6" w14:textId="77777777" w:rsidR="002D3857" w:rsidRPr="00780DEA" w:rsidRDefault="002D3857" w:rsidP="0050003A">
      <w:pPr>
        <w:ind w:firstLine="540"/>
        <w:jc w:val="both"/>
      </w:pPr>
      <w:r w:rsidRPr="00780DEA">
        <w:t xml:space="preserve">V Bratislave, dňa </w:t>
      </w:r>
      <w:r w:rsidR="0050003A" w:rsidRPr="00780DEA">
        <w:rPr>
          <w:i/>
        </w:rPr>
        <w:t>DD. MM. RRRR</w:t>
      </w:r>
      <w:r w:rsidR="0050003A" w:rsidRPr="00780DEA">
        <w:t xml:space="preserve">                       </w:t>
      </w:r>
      <w:r w:rsidRPr="00780DEA">
        <w:t>––––––––––––––––––––––––</w:t>
      </w:r>
    </w:p>
    <w:p w14:paraId="1B5B435F" w14:textId="77777777" w:rsidR="002D3857" w:rsidRPr="00780DEA" w:rsidRDefault="002D3857" w:rsidP="0050003A">
      <w:pPr>
        <w:tabs>
          <w:tab w:val="center" w:pos="6660"/>
        </w:tabs>
      </w:pPr>
      <w:r w:rsidRPr="00780DEA">
        <w:tab/>
        <w:t>podpis štatutárneho orgánu Národnej agentúry</w:t>
      </w:r>
    </w:p>
    <w:p w14:paraId="17344A5D" w14:textId="77777777" w:rsidR="00D00709" w:rsidRPr="00780DEA" w:rsidRDefault="00D00709" w:rsidP="0050003A">
      <w:pPr>
        <w:tabs>
          <w:tab w:val="center" w:pos="6660"/>
        </w:tabs>
        <w:rPr>
          <w:i/>
        </w:rPr>
      </w:pPr>
    </w:p>
    <w:p w14:paraId="4C1583C3" w14:textId="658B8C00" w:rsidR="00342C9B" w:rsidRDefault="0050003A" w:rsidP="0050003A">
      <w:r w:rsidRPr="00780DEA">
        <w:t>* Vyberte relevantnú možnosť, nehodiace sa vymažte</w:t>
      </w:r>
    </w:p>
    <w:p w14:paraId="3586D17D" w14:textId="2C6AF071" w:rsidR="00595028" w:rsidRPr="00780DEA" w:rsidRDefault="00595028" w:rsidP="0050003A">
      <w:r>
        <w:t>** Uvádza sa v prípade členenia Projektu na etapy</w:t>
      </w:r>
    </w:p>
    <w:sectPr w:rsidR="00595028" w:rsidRPr="00780DEA" w:rsidSect="009020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940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AFA030" w14:textId="77777777" w:rsidR="004A0285" w:rsidRDefault="004A0285" w:rsidP="002D3857">
      <w:r>
        <w:separator/>
      </w:r>
    </w:p>
  </w:endnote>
  <w:endnote w:type="continuationSeparator" w:id="0">
    <w:p w14:paraId="06DFB117" w14:textId="77777777" w:rsidR="004A0285" w:rsidRDefault="004A0285" w:rsidP="002D3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57333" w14:textId="77777777" w:rsidR="00917EA7" w:rsidRDefault="00917EA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7CD165" w14:textId="77777777" w:rsidR="00917EA7" w:rsidRDefault="00917EA7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71A2B9" w14:textId="58556F50" w:rsidR="009A0FA8" w:rsidRDefault="009A0FA8" w:rsidP="009A0FA8">
    <w:pPr>
      <w:pStyle w:val="Pta"/>
      <w:spacing w:before="1400"/>
    </w:pPr>
    <w:r>
      <w:rPr>
        <w:noProof/>
      </w:rPr>
      <w:drawing>
        <wp:anchor distT="152400" distB="152400" distL="152400" distR="152400" simplePos="0" relativeHeight="251660288" behindDoc="0" locked="0" layoutInCell="1" allowOverlap="1" wp14:anchorId="3A7C9B21" wp14:editId="5958077F">
          <wp:simplePos x="0" y="0"/>
          <wp:positionH relativeFrom="page">
            <wp:posOffset>5109210</wp:posOffset>
          </wp:positionH>
          <wp:positionV relativeFrom="page">
            <wp:posOffset>9852660</wp:posOffset>
          </wp:positionV>
          <wp:extent cx="1729740" cy="640080"/>
          <wp:effectExtent l="19050" t="0" r="3810" b="0"/>
          <wp:wrapNone/>
          <wp:docPr id="4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7" name="logo_Technology_SGI_LR.png"/>
                  <pic:cNvPicPr/>
                </pic:nvPicPr>
                <pic:blipFill>
                  <a:blip r:embed="rId1">
                    <a:grayscl/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9740" cy="6400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57150" distB="57150" distL="57150" distR="57150" simplePos="0" relativeHeight="251659264" behindDoc="0" locked="0" layoutInCell="1" allowOverlap="1" wp14:anchorId="5BCBADD8" wp14:editId="60A90D68">
              <wp:simplePos x="0" y="0"/>
              <wp:positionH relativeFrom="page">
                <wp:posOffset>891540</wp:posOffset>
              </wp:positionH>
              <wp:positionV relativeFrom="page">
                <wp:posOffset>9844405</wp:posOffset>
              </wp:positionV>
              <wp:extent cx="4450080" cy="655955"/>
              <wp:effectExtent l="0" t="0" r="1905" b="0"/>
              <wp:wrapNone/>
              <wp:docPr id="2" name="Obdĺž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50080" cy="655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4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D92D55" w14:textId="77777777" w:rsidR="009A0FA8" w:rsidRPr="00290CE2" w:rsidRDefault="009A0FA8" w:rsidP="009A0FA8">
                          <w:pPr>
                            <w:pStyle w:val="Telo"/>
                            <w:widowControl w:val="0"/>
                            <w:spacing w:before="20"/>
                            <w:rPr>
                              <w:rFonts w:asciiTheme="minorHAnsi" w:eastAsia="Calibri" w:hAnsiTheme="minorHAnsi" w:cs="Calibri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  <w:u w:color="000000"/>
                            </w:rPr>
                          </w:pPr>
                          <w:r w:rsidRPr="00290CE2">
                            <w:rPr>
                              <w:rFonts w:asciiTheme="minorHAnsi" w:hAnsiTheme="minorHAnsi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  <w:u w:color="0055A1"/>
                            </w:rPr>
                            <w:t xml:space="preserve">SIEA    </w:t>
                          </w:r>
                        </w:p>
                        <w:p w14:paraId="39ACE501" w14:textId="77777777" w:rsidR="009A0FA8" w:rsidRPr="00290CE2" w:rsidRDefault="009A0FA8" w:rsidP="009A0FA8">
                          <w:pPr>
                            <w:pStyle w:val="Telo"/>
                            <w:widowControl w:val="0"/>
                            <w:rPr>
                              <w:rFonts w:asciiTheme="minorHAnsi" w:eastAsia="Calibri" w:hAnsiTheme="minorHAnsi" w:cs="Calibri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  <w:u w:color="000000"/>
                            </w:rPr>
                          </w:pPr>
                          <w:r w:rsidRPr="00290CE2">
                            <w:rPr>
                              <w:rFonts w:asciiTheme="minorHAnsi" w:hAnsiTheme="minorHAnsi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  <w:u w:color="0055A1"/>
                            </w:rPr>
                            <w:t>Bajkalská 27 | 827 99 Bratislava 27 | Slovenská republika</w:t>
                          </w:r>
                        </w:p>
                        <w:p w14:paraId="38DA2A03" w14:textId="77777777" w:rsidR="009A0FA8" w:rsidRPr="00290CE2" w:rsidRDefault="009A0FA8" w:rsidP="009A0FA8">
                          <w:pPr>
                            <w:pStyle w:val="Zkladntext"/>
                            <w:ind w:left="0" w:right="16"/>
                            <w:rPr>
                              <w:rFonts w:asciiTheme="minorHAnsi" w:hAnsiTheme="minorHAnsi"/>
                              <w:color w:val="000000" w:themeColor="text1"/>
                            </w:rPr>
                          </w:pPr>
                          <w:r w:rsidRPr="00290CE2">
                            <w:rPr>
                              <w:rFonts w:asciiTheme="minorHAnsi" w:hAnsiTheme="minorHAnsi"/>
                              <w:color w:val="000000" w:themeColor="text1"/>
                              <w:sz w:val="16"/>
                              <w:szCs w:val="16"/>
                              <w:u w:color="0055A1"/>
                              <w:lang w:val="sk-SK"/>
                            </w:rPr>
                            <w:t xml:space="preserve">tel.: +421 2 58 24 81 11 | fax: +421 2 53 42 10 19 | e–mail: </w:t>
                          </w:r>
                          <w:hyperlink r:id="rId2" w:history="1">
                            <w:r w:rsidRPr="00290CE2">
                              <w:rPr>
                                <w:rStyle w:val="Hyperlink0"/>
                                <w:rFonts w:asciiTheme="minorHAnsi" w:hAnsiTheme="minorHAnsi"/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office@siea.gov.sk</w:t>
                            </w:r>
                          </w:hyperlink>
                          <w:r w:rsidRPr="00290CE2">
                            <w:rPr>
                              <w:rFonts w:asciiTheme="minorHAnsi" w:hAnsiTheme="minorHAnsi"/>
                              <w:color w:val="000000" w:themeColor="text1"/>
                              <w:sz w:val="16"/>
                              <w:szCs w:val="16"/>
                              <w:u w:color="0055A1"/>
                              <w:lang w:val="sk-SK"/>
                            </w:rPr>
                            <w:t xml:space="preserve"> | </w:t>
                          </w:r>
                          <w:hyperlink r:id="rId3" w:history="1">
                            <w:r w:rsidRPr="00290CE2">
                              <w:rPr>
                                <w:rStyle w:val="Hyperlink0"/>
                                <w:rFonts w:asciiTheme="minorHAnsi" w:hAnsiTheme="minorHAnsi"/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www.siea.sk</w:t>
                            </w:r>
                          </w:hyperlink>
                        </w:p>
                        <w:p w14:paraId="248A75FB" w14:textId="77777777" w:rsidR="009A0FA8" w:rsidRDefault="009A0FA8" w:rsidP="009A0FA8">
                          <w:pPr>
                            <w:pStyle w:val="Zkladntext"/>
                            <w:ind w:left="0" w:right="-84"/>
                            <w:rPr>
                              <w:rFonts w:asciiTheme="minorHAnsi" w:hAnsiTheme="minorHAnsi"/>
                              <w:color w:val="000000" w:themeColor="text1"/>
                              <w:sz w:val="16"/>
                              <w:szCs w:val="16"/>
                              <w:u w:color="0055A1"/>
                              <w:lang w:val="sk-SK"/>
                            </w:rPr>
                          </w:pPr>
                          <w:r w:rsidRPr="00290CE2">
                            <w:rPr>
                              <w:rFonts w:asciiTheme="minorHAnsi" w:hAnsiTheme="minorHAnsi"/>
                              <w:color w:val="000000" w:themeColor="text1"/>
                              <w:sz w:val="16"/>
                              <w:szCs w:val="16"/>
                              <w:u w:color="0055A1"/>
                              <w:lang w:val="sk-SK"/>
                            </w:rPr>
                            <w:t xml:space="preserve">IČO: 00002801 | IČ DPH: SK2020877749 | Zriadená: Rozhodnutím ministra hospodárstva </w:t>
                          </w:r>
                        </w:p>
                        <w:p w14:paraId="6EDCDD32" w14:textId="77777777" w:rsidR="009A0FA8" w:rsidRPr="00290CE2" w:rsidRDefault="009A0FA8" w:rsidP="009A0FA8">
                          <w:pPr>
                            <w:pStyle w:val="Zkladntext"/>
                            <w:ind w:left="0" w:right="-84"/>
                            <w:rPr>
                              <w:rFonts w:asciiTheme="minorHAnsi" w:hAnsiTheme="minorHAnsi"/>
                              <w:color w:val="000000" w:themeColor="text1"/>
                              <w:sz w:val="16"/>
                              <w:szCs w:val="16"/>
                              <w:u w:color="0055A1"/>
                              <w:lang w:val="sk-SK"/>
                            </w:rPr>
                          </w:pPr>
                          <w:r w:rsidRPr="00290CE2">
                            <w:rPr>
                              <w:rFonts w:asciiTheme="minorHAnsi" w:hAnsiTheme="minorHAnsi"/>
                              <w:color w:val="000000" w:themeColor="text1"/>
                              <w:sz w:val="16"/>
                              <w:szCs w:val="16"/>
                              <w:u w:color="0055A1"/>
                              <w:lang w:val="sk-SK"/>
                            </w:rPr>
                            <w:t>Slovenskej republiky č. 63/1999 v znení nadväzujúcich rozhodnutí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rect w14:anchorId="5BCBADD8" id="Obdĺžnik 2" o:spid="_x0000_s1026" style="position:absolute;margin-left:70.2pt;margin-top:775.15pt;width:350.4pt;height:51.65pt;z-index:251659264;visibility:visible;mso-wrap-style:square;mso-width-percent:0;mso-height-percent:0;mso-wrap-distance-left:4.5pt;mso-wrap-distance-top:4.5pt;mso-wrap-distance-right:4.5pt;mso-wrap-distance-bottom:4.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" filled="f" stroked="f" strokeweight="1pt">
              <v:stroke miterlimit="4"/>
              <v:textbox inset="0,0,0,0">
                <w:txbxContent>
                  <w:p w14:paraId="2FD92D55" w14:textId="77777777" w:rsidR="009A0FA8" w:rsidRPr="00290CE2" w:rsidRDefault="009A0FA8" w:rsidP="009A0FA8">
                    <w:pPr>
                      <w:pStyle w:val="Telo"/>
                      <w:widowControl w:val="0"/>
                      <w:spacing w:before="20"/>
                      <w:rPr>
                        <w:rFonts w:asciiTheme="minorHAnsi" w:eastAsia="Calibri" w:hAnsiTheme="minorHAnsi" w:cs="Calibri"/>
                        <w:b/>
                        <w:bCs/>
                        <w:color w:val="000000" w:themeColor="text1"/>
                        <w:sz w:val="16"/>
                        <w:szCs w:val="16"/>
                        <w:u w:color="000000"/>
                      </w:rPr>
                    </w:pPr>
                    <w:r w:rsidRPr="00290CE2">
                      <w:rPr>
                        <w:rFonts w:asciiTheme="minorHAnsi" w:hAnsiTheme="minorHAnsi"/>
                        <w:b/>
                        <w:bCs/>
                        <w:color w:val="000000" w:themeColor="text1"/>
                        <w:sz w:val="16"/>
                        <w:szCs w:val="16"/>
                        <w:u w:color="0055A1"/>
                      </w:rPr>
                      <w:t xml:space="preserve">SIEA    </w:t>
                    </w:r>
                  </w:p>
                  <w:p w14:paraId="39ACE501" w14:textId="77777777" w:rsidR="009A0FA8" w:rsidRPr="00290CE2" w:rsidRDefault="009A0FA8" w:rsidP="009A0FA8">
                    <w:pPr>
                      <w:pStyle w:val="Telo"/>
                      <w:widowControl w:val="0"/>
                      <w:rPr>
                        <w:rFonts w:asciiTheme="minorHAnsi" w:eastAsia="Calibri" w:hAnsiTheme="minorHAnsi" w:cs="Calibri"/>
                        <w:b/>
                        <w:bCs/>
                        <w:color w:val="000000" w:themeColor="text1"/>
                        <w:sz w:val="16"/>
                        <w:szCs w:val="16"/>
                        <w:u w:color="000000"/>
                      </w:rPr>
                    </w:pPr>
                    <w:r w:rsidRPr="00290CE2">
                      <w:rPr>
                        <w:rFonts w:asciiTheme="minorHAnsi" w:hAnsiTheme="minorHAnsi"/>
                        <w:b/>
                        <w:bCs/>
                        <w:color w:val="000000" w:themeColor="text1"/>
                        <w:sz w:val="16"/>
                        <w:szCs w:val="16"/>
                        <w:u w:color="0055A1"/>
                      </w:rPr>
                      <w:t>Bajkalská 27 | 827 99 Bratislava 27 | Slovenská republika</w:t>
                    </w:r>
                  </w:p>
                  <w:p w14:paraId="38DA2A03" w14:textId="77777777" w:rsidR="009A0FA8" w:rsidRPr="00290CE2" w:rsidRDefault="009A0FA8" w:rsidP="009A0FA8">
                    <w:pPr>
                      <w:pStyle w:val="Zkladntext"/>
                      <w:ind w:left="0" w:right="16"/>
                      <w:rPr>
                        <w:rFonts w:asciiTheme="minorHAnsi" w:hAnsiTheme="minorHAnsi"/>
                        <w:color w:val="000000" w:themeColor="text1"/>
                      </w:rPr>
                    </w:pPr>
                    <w:r w:rsidRPr="00290CE2">
                      <w:rPr>
                        <w:rFonts w:asciiTheme="minorHAnsi" w:hAnsiTheme="minorHAnsi"/>
                        <w:color w:val="000000" w:themeColor="text1"/>
                        <w:sz w:val="16"/>
                        <w:szCs w:val="16"/>
                        <w:u w:color="0055A1"/>
                        <w:lang w:val="sk-SK"/>
                      </w:rPr>
                      <w:t xml:space="preserve">tel.: +421 2 58 24 81 11 | fax: +421 2 53 42 10 19 | e–mail: </w:t>
                    </w:r>
                    <w:hyperlink r:id="rId4" w:history="1">
                      <w:r w:rsidRPr="00290CE2">
                        <w:rPr>
                          <w:rStyle w:val="Hyperlink0"/>
                          <w:rFonts w:asciiTheme="minorHAnsi" w:hAnsiTheme="minorHAnsi"/>
                          <w:color w:val="000000" w:themeColor="text1"/>
                          <w:sz w:val="16"/>
                          <w:szCs w:val="16"/>
                          <w:lang w:val="sk-SK"/>
                        </w:rPr>
                        <w:t>office@siea.gov.sk</w:t>
                      </w:r>
                    </w:hyperlink>
                    <w:r w:rsidRPr="00290CE2">
                      <w:rPr>
                        <w:rFonts w:asciiTheme="minorHAnsi" w:hAnsiTheme="minorHAnsi"/>
                        <w:color w:val="000000" w:themeColor="text1"/>
                        <w:sz w:val="16"/>
                        <w:szCs w:val="16"/>
                        <w:u w:color="0055A1"/>
                        <w:lang w:val="sk-SK"/>
                      </w:rPr>
                      <w:t xml:space="preserve"> | </w:t>
                    </w:r>
                    <w:hyperlink r:id="rId5" w:history="1">
                      <w:r w:rsidRPr="00290CE2">
                        <w:rPr>
                          <w:rStyle w:val="Hyperlink0"/>
                          <w:rFonts w:asciiTheme="minorHAnsi" w:hAnsiTheme="minorHAnsi"/>
                          <w:color w:val="000000" w:themeColor="text1"/>
                          <w:sz w:val="16"/>
                          <w:szCs w:val="16"/>
                          <w:lang w:val="sk-SK"/>
                        </w:rPr>
                        <w:t>www.siea.sk</w:t>
                      </w:r>
                    </w:hyperlink>
                  </w:p>
                  <w:p w14:paraId="248A75FB" w14:textId="77777777" w:rsidR="009A0FA8" w:rsidRDefault="009A0FA8" w:rsidP="009A0FA8">
                    <w:pPr>
                      <w:pStyle w:val="Zkladntext"/>
                      <w:ind w:left="0" w:right="-84"/>
                      <w:rPr>
                        <w:rFonts w:asciiTheme="minorHAnsi" w:hAnsiTheme="minorHAnsi"/>
                        <w:color w:val="000000" w:themeColor="text1"/>
                        <w:sz w:val="16"/>
                        <w:szCs w:val="16"/>
                        <w:u w:color="0055A1"/>
                        <w:lang w:val="sk-SK"/>
                      </w:rPr>
                    </w:pPr>
                    <w:r w:rsidRPr="00290CE2">
                      <w:rPr>
                        <w:rFonts w:asciiTheme="minorHAnsi" w:hAnsiTheme="minorHAnsi"/>
                        <w:color w:val="000000" w:themeColor="text1"/>
                        <w:sz w:val="16"/>
                        <w:szCs w:val="16"/>
                        <w:u w:color="0055A1"/>
                        <w:lang w:val="sk-SK"/>
                      </w:rPr>
                      <w:t xml:space="preserve">IČO: 00002801 | IČ DPH: SK2020877749 | Zriadená: Rozhodnutím ministra hospodárstva </w:t>
                    </w:r>
                  </w:p>
                  <w:p w14:paraId="6EDCDD32" w14:textId="77777777" w:rsidR="009A0FA8" w:rsidRPr="00290CE2" w:rsidRDefault="009A0FA8" w:rsidP="009A0FA8">
                    <w:pPr>
                      <w:pStyle w:val="Zkladntext"/>
                      <w:ind w:left="0" w:right="-84"/>
                      <w:rPr>
                        <w:rFonts w:asciiTheme="minorHAnsi" w:hAnsiTheme="minorHAnsi"/>
                        <w:color w:val="000000" w:themeColor="text1"/>
                        <w:sz w:val="16"/>
                        <w:szCs w:val="16"/>
                        <w:u w:color="0055A1"/>
                        <w:lang w:val="sk-SK"/>
                      </w:rPr>
                    </w:pPr>
                    <w:r w:rsidRPr="00290CE2">
                      <w:rPr>
                        <w:rFonts w:asciiTheme="minorHAnsi" w:hAnsiTheme="minorHAnsi"/>
                        <w:color w:val="000000" w:themeColor="text1"/>
                        <w:sz w:val="16"/>
                        <w:szCs w:val="16"/>
                        <w:u w:color="0055A1"/>
                        <w:lang w:val="sk-SK"/>
                      </w:rPr>
                      <w:t>Slovenskej republiky č. 63/1999 v znení nadväzujúcich rozhodnutí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p w14:paraId="275C68B2" w14:textId="06A3A2C4" w:rsidR="009A0FA8" w:rsidRDefault="009A0FA8">
    <w:pPr>
      <w:pStyle w:val="Pta"/>
    </w:pPr>
  </w:p>
  <w:p w14:paraId="6FCD0597" w14:textId="77777777" w:rsidR="009A0FA8" w:rsidRDefault="009A0FA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D3CA4B" w14:textId="77777777" w:rsidR="004A0285" w:rsidRDefault="004A0285" w:rsidP="002D3857">
      <w:r>
        <w:separator/>
      </w:r>
    </w:p>
  </w:footnote>
  <w:footnote w:type="continuationSeparator" w:id="0">
    <w:p w14:paraId="575B6D07" w14:textId="77777777" w:rsidR="004A0285" w:rsidRDefault="004A0285" w:rsidP="002D3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730A11" w14:textId="77777777" w:rsidR="00917EA7" w:rsidRDefault="00917EA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622A6" w14:textId="44D44BAA" w:rsidR="00836FEB" w:rsidRPr="0097185F" w:rsidRDefault="00836FEB" w:rsidP="00836FEB">
    <w:pPr>
      <w:pStyle w:val="Hlavika"/>
      <w:rPr>
        <w:b/>
      </w:rPr>
    </w:pPr>
    <w:r w:rsidRPr="0097185F">
      <w:rPr>
        <w:b/>
      </w:rPr>
      <w:t xml:space="preserve">Príloha č. </w:t>
    </w:r>
    <w:r>
      <w:rPr>
        <w:b/>
      </w:rPr>
      <w:t>4</w:t>
    </w:r>
    <w:r w:rsidRPr="0097185F">
      <w:rPr>
        <w:b/>
      </w:rPr>
      <w:t xml:space="preserve"> SiPB</w:t>
    </w:r>
    <w:r w:rsidR="003B43D9">
      <w:rPr>
        <w:b/>
      </w:rPr>
      <w:t xml:space="preserve"> 1.</w:t>
    </w:r>
    <w:r w:rsidR="00917EA7">
      <w:rPr>
        <w:b/>
      </w:rPr>
      <w:t>2</w:t>
    </w:r>
  </w:p>
  <w:p w14:paraId="3C28559E" w14:textId="77777777" w:rsidR="009A0FA8" w:rsidRDefault="009A0FA8" w:rsidP="009A0FA8">
    <w:pPr>
      <w:pStyle w:val="Hlavika"/>
    </w:pPr>
    <w:r w:rsidRPr="00306626">
      <w:rPr>
        <w:noProof/>
      </w:rPr>
      <w:drawing>
        <wp:anchor distT="152400" distB="152400" distL="152400" distR="152400" simplePos="0" relativeHeight="251662336" behindDoc="0" locked="1" layoutInCell="1" allowOverlap="1" wp14:anchorId="7269725A" wp14:editId="367E9BA5">
          <wp:simplePos x="0" y="0"/>
          <wp:positionH relativeFrom="page">
            <wp:posOffset>864870</wp:posOffset>
          </wp:positionH>
          <wp:positionV relativeFrom="page">
            <wp:posOffset>672465</wp:posOffset>
          </wp:positionV>
          <wp:extent cx="6911340" cy="960120"/>
          <wp:effectExtent l="0" t="0" r="3810" b="0"/>
          <wp:wrapNone/>
          <wp:docPr id="3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8" name="logo_lista-1_LR.png"/>
                  <pic:cNvPicPr/>
                </pic:nvPicPr>
                <pic:blipFill>
                  <a:blip r:embed="rId1">
                    <a:grayscl/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1340" cy="9601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21F08D74" w14:textId="77777777" w:rsidR="00836FEB" w:rsidRDefault="00836FE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A5F882" w14:textId="1F6797EB" w:rsidR="00DB7B73" w:rsidRPr="0097185F" w:rsidRDefault="00DB7B73" w:rsidP="00DB7B73">
    <w:pPr>
      <w:pStyle w:val="Hlavika"/>
      <w:rPr>
        <w:b/>
      </w:rPr>
    </w:pPr>
    <w:r w:rsidRPr="0097185F">
      <w:rPr>
        <w:b/>
      </w:rPr>
      <w:t xml:space="preserve">Príloha č. </w:t>
    </w:r>
    <w:r>
      <w:rPr>
        <w:b/>
      </w:rPr>
      <w:t>4</w:t>
    </w:r>
    <w:r w:rsidRPr="0097185F">
      <w:rPr>
        <w:b/>
      </w:rPr>
      <w:t xml:space="preserve"> SiPB</w:t>
    </w:r>
    <w:r w:rsidR="003B43D9">
      <w:rPr>
        <w:b/>
      </w:rPr>
      <w:t xml:space="preserve"> 1.</w:t>
    </w:r>
    <w:r w:rsidR="00917EA7">
      <w:rPr>
        <w:b/>
      </w:rPr>
      <w:t>2</w:t>
    </w:r>
  </w:p>
  <w:p w14:paraId="384A70E6" w14:textId="77777777" w:rsidR="0090205B" w:rsidRDefault="0090205B" w:rsidP="0090205B">
    <w:pPr>
      <w:pStyle w:val="Hlavika"/>
    </w:pPr>
    <w:r w:rsidRPr="00306626">
      <w:rPr>
        <w:noProof/>
      </w:rPr>
      <w:drawing>
        <wp:anchor distT="152400" distB="152400" distL="152400" distR="152400" simplePos="0" relativeHeight="251664384" behindDoc="0" locked="1" layoutInCell="1" allowOverlap="1" wp14:anchorId="1AD9EF57" wp14:editId="432F55E3">
          <wp:simplePos x="0" y="0"/>
          <wp:positionH relativeFrom="page">
            <wp:posOffset>864870</wp:posOffset>
          </wp:positionH>
          <wp:positionV relativeFrom="page">
            <wp:posOffset>672465</wp:posOffset>
          </wp:positionV>
          <wp:extent cx="6911340" cy="960120"/>
          <wp:effectExtent l="0" t="0" r="3810" b="0"/>
          <wp:wrapNone/>
          <wp:docPr id="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8" name="logo_lista-1_LR.png"/>
                  <pic:cNvPicPr/>
                </pic:nvPicPr>
                <pic:blipFill>
                  <a:blip r:embed="rId1">
                    <a:grayscl/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1340" cy="9601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3C7519ED" w14:textId="77777777" w:rsidR="0050003A" w:rsidRDefault="0050003A" w:rsidP="0050003A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63B3D"/>
    <w:multiLevelType w:val="hybridMultilevel"/>
    <w:tmpl w:val="CF766F48"/>
    <w:lvl w:ilvl="0" w:tplc="029A3E50">
      <w:start w:val="8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A56E8"/>
    <w:multiLevelType w:val="hybridMultilevel"/>
    <w:tmpl w:val="BF829A2E"/>
    <w:lvl w:ilvl="0" w:tplc="E7C27C36">
      <w:start w:val="827"/>
      <w:numFmt w:val="bullet"/>
      <w:lvlText w:val="-"/>
      <w:lvlJc w:val="left"/>
      <w:pPr>
        <w:tabs>
          <w:tab w:val="num" w:pos="1305"/>
        </w:tabs>
        <w:ind w:left="1305" w:hanging="765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31025601"/>
    <w:multiLevelType w:val="hybridMultilevel"/>
    <w:tmpl w:val="111482A2"/>
    <w:lvl w:ilvl="0" w:tplc="59F8EAEC">
      <w:start w:val="8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DE453B"/>
    <w:multiLevelType w:val="hybridMultilevel"/>
    <w:tmpl w:val="1568B278"/>
    <w:lvl w:ilvl="0" w:tplc="234EB69C">
      <w:start w:val="1"/>
      <w:numFmt w:val="lowerLetter"/>
      <w:lvlText w:val="%1."/>
      <w:lvlJc w:val="left"/>
      <w:pPr>
        <w:ind w:left="1410" w:hanging="87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A1574C8"/>
    <w:multiLevelType w:val="hybridMultilevel"/>
    <w:tmpl w:val="C568B7FA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857"/>
    <w:rsid w:val="00043998"/>
    <w:rsid w:val="00055164"/>
    <w:rsid w:val="00066D0F"/>
    <w:rsid w:val="00073700"/>
    <w:rsid w:val="000A77AA"/>
    <w:rsid w:val="00107AA2"/>
    <w:rsid w:val="00233305"/>
    <w:rsid w:val="00263688"/>
    <w:rsid w:val="00290D25"/>
    <w:rsid w:val="002D14DE"/>
    <w:rsid w:val="002D3857"/>
    <w:rsid w:val="00342C9B"/>
    <w:rsid w:val="00365D9B"/>
    <w:rsid w:val="00367FC7"/>
    <w:rsid w:val="00383E2C"/>
    <w:rsid w:val="0039167F"/>
    <w:rsid w:val="003B43D9"/>
    <w:rsid w:val="00420196"/>
    <w:rsid w:val="0042080B"/>
    <w:rsid w:val="004462AD"/>
    <w:rsid w:val="004629CE"/>
    <w:rsid w:val="004A0285"/>
    <w:rsid w:val="004A4679"/>
    <w:rsid w:val="0050003A"/>
    <w:rsid w:val="005055A4"/>
    <w:rsid w:val="00526DCC"/>
    <w:rsid w:val="00595028"/>
    <w:rsid w:val="005958FC"/>
    <w:rsid w:val="005C5853"/>
    <w:rsid w:val="00624955"/>
    <w:rsid w:val="00673B1D"/>
    <w:rsid w:val="00675770"/>
    <w:rsid w:val="00695B21"/>
    <w:rsid w:val="006D4FB3"/>
    <w:rsid w:val="00712B4E"/>
    <w:rsid w:val="007662DF"/>
    <w:rsid w:val="00780DEA"/>
    <w:rsid w:val="00797D6A"/>
    <w:rsid w:val="007A3CEB"/>
    <w:rsid w:val="00800F66"/>
    <w:rsid w:val="00810729"/>
    <w:rsid w:val="00827481"/>
    <w:rsid w:val="00836FEB"/>
    <w:rsid w:val="00844B8D"/>
    <w:rsid w:val="008469CD"/>
    <w:rsid w:val="008805C5"/>
    <w:rsid w:val="008934FF"/>
    <w:rsid w:val="008C2B3A"/>
    <w:rsid w:val="008D2F4A"/>
    <w:rsid w:val="0090205B"/>
    <w:rsid w:val="00917EA7"/>
    <w:rsid w:val="009551BF"/>
    <w:rsid w:val="009A0FA8"/>
    <w:rsid w:val="009C06D6"/>
    <w:rsid w:val="00A13FDB"/>
    <w:rsid w:val="00A47824"/>
    <w:rsid w:val="00B0166D"/>
    <w:rsid w:val="00B83B54"/>
    <w:rsid w:val="00C51AB3"/>
    <w:rsid w:val="00C66A51"/>
    <w:rsid w:val="00CD44EE"/>
    <w:rsid w:val="00CD48C0"/>
    <w:rsid w:val="00D00709"/>
    <w:rsid w:val="00D4235A"/>
    <w:rsid w:val="00D62129"/>
    <w:rsid w:val="00DB7B73"/>
    <w:rsid w:val="00E43C61"/>
    <w:rsid w:val="00E6222D"/>
    <w:rsid w:val="00E75880"/>
    <w:rsid w:val="00E8773A"/>
    <w:rsid w:val="00E91287"/>
    <w:rsid w:val="00EA7707"/>
    <w:rsid w:val="00EB3151"/>
    <w:rsid w:val="00ED1B47"/>
    <w:rsid w:val="00EF7A67"/>
    <w:rsid w:val="00F045C4"/>
    <w:rsid w:val="00F376EE"/>
    <w:rsid w:val="00F770CD"/>
    <w:rsid w:val="00F8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3B265"/>
  <w15:docId w15:val="{11665810-5FA6-4C2E-A4C8-0DFCEAE74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D3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D38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D385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D38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D385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0003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0003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0003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0003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0003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00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003A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50003A"/>
    <w:pPr>
      <w:ind w:left="720"/>
      <w:contextualSpacing/>
    </w:pPr>
  </w:style>
  <w:style w:type="table" w:styleId="Mriekatabuky">
    <w:name w:val="Table Grid"/>
    <w:basedOn w:val="Normlnatabuka"/>
    <w:uiPriority w:val="59"/>
    <w:rsid w:val="00D0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lo">
    <w:name w:val="Telo"/>
    <w:rsid w:val="009A0FA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sk-SK"/>
    </w:rPr>
  </w:style>
  <w:style w:type="paragraph" w:styleId="Zkladntext">
    <w:name w:val="Body Text"/>
    <w:link w:val="ZkladntextChar"/>
    <w:rsid w:val="009A0FA8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20"/>
    </w:pPr>
    <w:rPr>
      <w:rFonts w:ascii="Times New Roman" w:eastAsia="Arial Unicode MS" w:hAnsi="Arial Unicode MS" w:cs="Arial Unicode MS"/>
      <w:color w:val="000000"/>
      <w:sz w:val="14"/>
      <w:szCs w:val="14"/>
      <w:u w:color="000000"/>
      <w:bdr w:val="nil"/>
      <w:lang w:val="en-US" w:eastAsia="sk-SK"/>
    </w:rPr>
  </w:style>
  <w:style w:type="character" w:customStyle="1" w:styleId="ZkladntextChar">
    <w:name w:val="Základný text Char"/>
    <w:basedOn w:val="Predvolenpsmoodseku"/>
    <w:link w:val="Zkladntext"/>
    <w:rsid w:val="009A0FA8"/>
    <w:rPr>
      <w:rFonts w:ascii="Times New Roman" w:eastAsia="Arial Unicode MS" w:hAnsi="Arial Unicode MS" w:cs="Arial Unicode MS"/>
      <w:color w:val="000000"/>
      <w:sz w:val="14"/>
      <w:szCs w:val="14"/>
      <w:u w:color="000000"/>
      <w:bdr w:val="nil"/>
      <w:lang w:val="en-US" w:eastAsia="sk-SK"/>
    </w:rPr>
  </w:style>
  <w:style w:type="character" w:customStyle="1" w:styleId="Hyperlink0">
    <w:name w:val="Hyperlink.0"/>
    <w:basedOn w:val="Predvolenpsmoodseku"/>
    <w:rsid w:val="009A0FA8"/>
    <w:rPr>
      <w:color w:val="0055A1"/>
      <w:u w:color="0055A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iea.sk/" TargetMode="External"/><Relationship Id="rId2" Type="http://schemas.openxmlformats.org/officeDocument/2006/relationships/hyperlink" Target="mailto:meno.priezvisko@siea.sk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www.siea.sk/" TargetMode="External"/><Relationship Id="rId4" Type="http://schemas.openxmlformats.org/officeDocument/2006/relationships/hyperlink" Target="mailto:meno.priezvisko@siea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Hilkovičová</dc:creator>
  <cp:lastModifiedBy>Harcar Marek</cp:lastModifiedBy>
  <cp:revision>2</cp:revision>
  <cp:lastPrinted>2016-12-05T14:44:00Z</cp:lastPrinted>
  <dcterms:created xsi:type="dcterms:W3CDTF">2018-08-09T14:24:00Z</dcterms:created>
  <dcterms:modified xsi:type="dcterms:W3CDTF">2018-08-09T14:24:00Z</dcterms:modified>
</cp:coreProperties>
</file>