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857F2B" w14:textId="77777777" w:rsidR="002D3857" w:rsidRPr="00780DEA" w:rsidRDefault="002D3857" w:rsidP="0050003A">
      <w:pPr>
        <w:rPr>
          <w:b/>
          <w:bCs/>
          <w:spacing w:val="40"/>
        </w:rPr>
      </w:pPr>
      <w:bookmarkStart w:id="0" w:name="_GoBack"/>
      <w:bookmarkEnd w:id="0"/>
    </w:p>
    <w:p w14:paraId="036C60FA" w14:textId="77777777" w:rsidR="002D3857" w:rsidRPr="00780DEA" w:rsidRDefault="002D3857" w:rsidP="002D3857">
      <w:pPr>
        <w:jc w:val="center"/>
        <w:rPr>
          <w:b/>
          <w:bCs/>
          <w:spacing w:val="40"/>
        </w:rPr>
      </w:pPr>
      <w:r w:rsidRPr="00780DEA">
        <w:rPr>
          <w:b/>
          <w:bCs/>
          <w:spacing w:val="40"/>
        </w:rPr>
        <w:t>OZNÁMENIE</w:t>
      </w:r>
    </w:p>
    <w:p w14:paraId="6FD10DD1" w14:textId="72527C99" w:rsidR="002D3857" w:rsidRPr="00780DEA" w:rsidRDefault="002D3857" w:rsidP="002D3857">
      <w:pPr>
        <w:jc w:val="center"/>
        <w:rPr>
          <w:b/>
          <w:bCs/>
        </w:rPr>
      </w:pPr>
      <w:r w:rsidRPr="00780DEA">
        <w:rPr>
          <w:b/>
          <w:bCs/>
        </w:rPr>
        <w:t>O PRIDELENÍ/NEPRIDELENÍ GRANTU</w:t>
      </w:r>
      <w:r w:rsidR="00B0166D" w:rsidRPr="00780DEA">
        <w:rPr>
          <w:b/>
          <w:bCs/>
        </w:rPr>
        <w:t>/NEPRIDELENÍ GRANTU Z D</w:t>
      </w:r>
      <w:r w:rsidR="00B0166D" w:rsidRPr="00780DEA">
        <w:rPr>
          <w:b/>
          <w:bCs/>
          <w:caps/>
        </w:rPr>
        <w:t>ô</w:t>
      </w:r>
      <w:r w:rsidR="00B0166D" w:rsidRPr="00780DEA">
        <w:rPr>
          <w:b/>
          <w:bCs/>
        </w:rPr>
        <w:t>VODU NEDOSTATKU FINANČNÝCH PROSTRIEDKOV*</w:t>
      </w:r>
    </w:p>
    <w:p w14:paraId="420BF134" w14:textId="77777777" w:rsidR="002D3857" w:rsidRPr="00780DEA" w:rsidRDefault="002D3857" w:rsidP="0050003A">
      <w:pPr>
        <w:rPr>
          <w:b/>
          <w:bCs/>
        </w:rPr>
      </w:pPr>
    </w:p>
    <w:p w14:paraId="5F312F7B" w14:textId="77777777" w:rsidR="002D3857" w:rsidRPr="00780DEA" w:rsidRDefault="002D3857" w:rsidP="002D3857">
      <w:pPr>
        <w:jc w:val="both"/>
        <w:rPr>
          <w:bCs/>
        </w:rPr>
      </w:pPr>
      <w:r w:rsidRPr="00780DEA">
        <w:rPr>
          <w:bCs/>
        </w:rPr>
        <w:t>Vážená pani / vážený pán</w:t>
      </w:r>
    </w:p>
    <w:p w14:paraId="7CF7687B" w14:textId="77777777" w:rsidR="002D3857" w:rsidRPr="00780DEA" w:rsidRDefault="002D3857" w:rsidP="002D3857">
      <w:pPr>
        <w:jc w:val="both"/>
        <w:rPr>
          <w:bCs/>
        </w:rPr>
      </w:pPr>
    </w:p>
    <w:p w14:paraId="3A703EFB" w14:textId="77777777" w:rsidR="002D3857" w:rsidRPr="00780DEA" w:rsidRDefault="002D3857" w:rsidP="0050003A">
      <w:pPr>
        <w:ind w:firstLine="540"/>
        <w:jc w:val="both"/>
      </w:pPr>
      <w:r w:rsidRPr="00780DEA">
        <w:t xml:space="preserve">na základe skutočností zistených v procese pridelenia </w:t>
      </w:r>
      <w:r w:rsidR="00A47824" w:rsidRPr="00780DEA">
        <w:t>G</w:t>
      </w:r>
      <w:r w:rsidRPr="00780DEA">
        <w:t xml:space="preserve">rantu, Vám oznamujeme, že pre Vami predloženú </w:t>
      </w:r>
      <w:r w:rsidR="00A47824" w:rsidRPr="00780DEA">
        <w:t>Ž</w:t>
      </w:r>
      <w:r w:rsidRPr="00780DEA">
        <w:t>iadosť o</w:t>
      </w:r>
      <w:r w:rsidR="00A47824" w:rsidRPr="00780DEA">
        <w:t xml:space="preserve"> poskytnutie</w:t>
      </w:r>
      <w:r w:rsidRPr="00780DEA">
        <w:t> grant</w:t>
      </w:r>
      <w:r w:rsidR="00A47824" w:rsidRPr="00780DEA">
        <w:t>u</w:t>
      </w:r>
      <w:r w:rsidRPr="00780DEA">
        <w:t>:</w:t>
      </w:r>
    </w:p>
    <w:p w14:paraId="7F2CE63E" w14:textId="77777777" w:rsidR="0050003A" w:rsidRPr="00780DE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386"/>
      </w:tblGrid>
      <w:tr w:rsidR="00780DEA" w:rsidRPr="00780DEA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F3F85D7" w:rsidR="00D00709" w:rsidRPr="00780DEA" w:rsidRDefault="00D00709" w:rsidP="002B1E82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Sídlo </w:t>
            </w:r>
            <w:r w:rsidR="00A47824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rijímateľa</w:t>
            </w:r>
            <w:r w:rsidR="002B1E82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1F56324D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2B1E82" w:rsidRPr="00780DEA" w14:paraId="6CE18A20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1198626" w14:textId="07B1B2BD" w:rsidR="002B1E82" w:rsidRPr="00780DEA" w:rsidRDefault="002B1E82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IČO:</w:t>
            </w:r>
          </w:p>
        </w:tc>
        <w:tc>
          <w:tcPr>
            <w:tcW w:w="5386" w:type="dxa"/>
          </w:tcPr>
          <w:p w14:paraId="1B3C2198" w14:textId="77777777" w:rsidR="002B1E82" w:rsidRPr="00780DEA" w:rsidRDefault="002B1E82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780DEA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Číslo Projektu</w:t>
            </w:r>
            <w:r w:rsidR="00D00709"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780DEA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Názov </w:t>
            </w:r>
            <w:r w:rsidR="0090205B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Pr="00780DEA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780DEA" w:rsidRDefault="00D00709" w:rsidP="00673B1D">
            <w:pPr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Kód </w:t>
            </w:r>
            <w:r w:rsidR="00A47824" w:rsidRPr="00780DEA">
              <w:rPr>
                <w:b/>
                <w:sz w:val="22"/>
              </w:rPr>
              <w:t>V</w:t>
            </w:r>
            <w:r w:rsidRPr="00780DEA">
              <w:rPr>
                <w:b/>
                <w:sz w:val="22"/>
              </w:rPr>
              <w:t>yzvania a dátum vy</w:t>
            </w:r>
            <w:r w:rsidR="00673B1D" w:rsidRPr="00780DEA">
              <w:rPr>
                <w:b/>
                <w:sz w:val="22"/>
              </w:rPr>
              <w:t>dania</w:t>
            </w:r>
            <w:r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Pr="00780DEA" w:rsidRDefault="002D3857" w:rsidP="0050003A">
      <w:pPr>
        <w:rPr>
          <w:b/>
        </w:rPr>
      </w:pPr>
    </w:p>
    <w:p w14:paraId="78C948AB" w14:textId="77777777" w:rsidR="002D3857" w:rsidRPr="00780DEA" w:rsidRDefault="002D3857" w:rsidP="0050003A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>b o l    p r i d e l e n ý/n e p r i d e l e n ý</w:t>
      </w:r>
      <w:r w:rsidR="0039167F" w:rsidRPr="00780DEA">
        <w:t>*</w:t>
      </w:r>
    </w:p>
    <w:p w14:paraId="5CF5C27A" w14:textId="77777777" w:rsidR="002D3857" w:rsidRPr="00780DEA" w:rsidRDefault="00F376EE" w:rsidP="002D3857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 xml:space="preserve">Grant </w:t>
      </w:r>
      <w:r w:rsidR="002D3857" w:rsidRPr="00780DEA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Pr="00780DEA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288368F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pridelení grantu je konštatované kladné overenie všetkých podmienok získania </w:t>
      </w:r>
      <w:r w:rsidR="00A47824" w:rsidRPr="00780DEA">
        <w:t>G</w:t>
      </w:r>
      <w:r w:rsidRPr="00780DEA">
        <w:t>rantu stano</w:t>
      </w:r>
      <w:r w:rsidRPr="00780DEA">
        <w:softHyphen/>
        <w:t>vených vo Vyzvaní.</w:t>
      </w:r>
      <w:r w:rsidR="00526DCC">
        <w:t xml:space="preserve"> Čerpanie Grantu bude prebiehať za podmienok stanovených vo Vyzvaní a dojednaných v Zmluve o poskytnutí grantu</w:t>
      </w:r>
      <w:r w:rsidR="00595028">
        <w:t>.</w:t>
      </w:r>
      <w:r w:rsidR="00595028" w:rsidRPr="00780DEA">
        <w:t>*</w:t>
      </w:r>
      <w:r w:rsidR="00595028">
        <w:t xml:space="preserve"> Zároveň platí, že musia byť </w:t>
      </w:r>
      <w:r w:rsidR="00D62129">
        <w:t xml:space="preserve">rešpektované </w:t>
      </w:r>
      <w:r w:rsidR="00595028">
        <w:t>ustanovenia</w:t>
      </w:r>
      <w:r w:rsidR="009551BF">
        <w:t xml:space="preserve"> Systému implementácie pre </w:t>
      </w:r>
      <w:r w:rsidR="00A13FDB">
        <w:t>P</w:t>
      </w:r>
      <w:r w:rsidR="009551BF">
        <w:t>rogram Bohunice</w:t>
      </w:r>
      <w:r w:rsidR="008D2F4A">
        <w:t xml:space="preserve"> ako aj in</w:t>
      </w:r>
      <w:r w:rsidR="005055A4">
        <w:t>ých</w:t>
      </w:r>
      <w:r w:rsidR="008D2F4A">
        <w:t xml:space="preserve"> záväzn</w:t>
      </w:r>
      <w:r w:rsidR="005055A4">
        <w:t>ých</w:t>
      </w:r>
      <w:r w:rsidR="008D2F4A">
        <w:t xml:space="preserve"> </w:t>
      </w:r>
      <w:r w:rsidR="005055A4">
        <w:t>dokumentov</w:t>
      </w:r>
      <w:r w:rsidR="008D2F4A">
        <w:t>, ktoré sa týkajú</w:t>
      </w:r>
      <w:r w:rsidR="00595028">
        <w:t xml:space="preserve"> </w:t>
      </w:r>
      <w:r w:rsidR="009551BF">
        <w:t>členenia</w:t>
      </w:r>
      <w:r w:rsidR="00595028">
        <w:t xml:space="preserve"> Projekt</w:t>
      </w:r>
      <w:r w:rsidR="009551BF">
        <w:t>u na</w:t>
      </w:r>
      <w:r w:rsidR="00595028">
        <w:t xml:space="preserve"> etapy</w:t>
      </w:r>
      <w:r w:rsidR="00526DCC">
        <w:t>.</w:t>
      </w:r>
      <w:r w:rsidR="00595028">
        <w:t>**</w:t>
      </w:r>
      <w:r w:rsidRPr="00780DEA">
        <w:t xml:space="preserve"> </w:t>
      </w:r>
    </w:p>
    <w:p w14:paraId="18E9F74C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2C0F0E1" w14:textId="77777777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je konštatované nesplnenie tejto/týchto podmienok získania </w:t>
      </w:r>
      <w:r w:rsidR="00A47824" w:rsidRPr="00780DEA">
        <w:t>G</w:t>
      </w:r>
      <w:r w:rsidRPr="00780DEA">
        <w:t>rantu stanovených vo Vyzvaní:</w:t>
      </w:r>
      <w:r w:rsidR="00673B1D" w:rsidRPr="00780DEA">
        <w:t>*</w:t>
      </w:r>
    </w:p>
    <w:p w14:paraId="1EE5D283" w14:textId="77777777" w:rsidR="002D3857" w:rsidRPr="00780DEA" w:rsidRDefault="00673B1D" w:rsidP="002D3857">
      <w:pPr>
        <w:ind w:firstLine="540"/>
        <w:jc w:val="both"/>
      </w:pPr>
      <w:r w:rsidRPr="00780DEA">
        <w:t>(</w:t>
      </w:r>
      <w:r w:rsidR="002D3857" w:rsidRPr="00780DEA">
        <w:t>dopln</w:t>
      </w:r>
      <w:r w:rsidRPr="00780DEA">
        <w:t>í/</w:t>
      </w:r>
      <w:proofErr w:type="spellStart"/>
      <w:r w:rsidR="002D3857" w:rsidRPr="00780DEA">
        <w:t>i</w:t>
      </w:r>
      <w:r w:rsidRPr="00780DEA">
        <w:t>a</w:t>
      </w:r>
      <w:proofErr w:type="spellEnd"/>
      <w:r w:rsidRPr="00780DEA">
        <w:t xml:space="preserve"> sa podmienka</w:t>
      </w:r>
      <w:r w:rsidR="002D3857" w:rsidRPr="00780DEA">
        <w:t>/podmienky, ktoré neboli splnené</w:t>
      </w:r>
      <w:r w:rsidRPr="00780DEA">
        <w:t>)</w:t>
      </w:r>
    </w:p>
    <w:p w14:paraId="71C9BF35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3B9495D" w14:textId="1F0EC34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</w:t>
      </w:r>
      <w:r w:rsidR="007A3CEB" w:rsidRPr="00780DEA">
        <w:t xml:space="preserve">z dôvodu nedostatku finančných prostriedkov </w:t>
      </w:r>
      <w:r w:rsidRPr="00780DEA">
        <w:t>je konštatovaný nedostatok finančných prostriedkov na financovanie predloženého Projektu.*</w:t>
      </w:r>
    </w:p>
    <w:p w14:paraId="56407164" w14:textId="77777777" w:rsidR="002D3857" w:rsidRPr="00780DEA" w:rsidRDefault="002D3857" w:rsidP="002D3857">
      <w:pPr>
        <w:jc w:val="both"/>
      </w:pPr>
    </w:p>
    <w:p w14:paraId="014AE5CB" w14:textId="545ECBA2" w:rsidR="0050003A" w:rsidRPr="00780DEA" w:rsidRDefault="002D3857" w:rsidP="0050003A">
      <w:pPr>
        <w:ind w:firstLine="540"/>
        <w:jc w:val="both"/>
      </w:pPr>
      <w:r w:rsidRPr="00780DEA">
        <w:t xml:space="preserve">Zároveň si Vás dovoľujeme informovať, že v prípade, ak </w:t>
      </w:r>
      <w:r w:rsidR="0050003A" w:rsidRPr="00780DEA">
        <w:t>sa domnievate, že v</w:t>
      </w:r>
      <w:r w:rsidR="00A47824" w:rsidRPr="00780DEA">
        <w:t> </w:t>
      </w:r>
      <w:r w:rsidR="0050003A" w:rsidRPr="00780DEA">
        <w:t>rámci</w:t>
      </w:r>
      <w:r w:rsidR="00A47824" w:rsidRPr="00780DEA">
        <w:t xml:space="preserve"> procesu</w:t>
      </w:r>
      <w:r w:rsidR="0050003A" w:rsidRPr="00780DEA">
        <w:t xml:space="preserve"> prideľovania </w:t>
      </w:r>
      <w:r w:rsidR="00A47824" w:rsidRPr="00780DEA">
        <w:t>G</w:t>
      </w:r>
      <w:r w:rsidR="0050003A" w:rsidRPr="00780DEA">
        <w:t>rantu neboli dodržané ustanovenia Systému implementácie pre program Bohunice, ktorý je zverejnený na webovom sídle</w:t>
      </w:r>
      <w:r w:rsidR="00673B1D" w:rsidRPr="00780DEA">
        <w:t xml:space="preserve"> Slovenskej inovačnej a energetickej agentúry</w:t>
      </w:r>
      <w:r w:rsidR="0050003A" w:rsidRPr="00780DEA">
        <w:t xml:space="preserve">, resp. </w:t>
      </w:r>
      <w:r w:rsidR="00673B1D" w:rsidRPr="00780DEA">
        <w:t>podmienky pre pridelenie G</w:t>
      </w:r>
      <w:r w:rsidR="0050003A" w:rsidRPr="00780DEA">
        <w:t xml:space="preserve">rantu definované </w:t>
      </w:r>
      <w:r w:rsidR="00D00709" w:rsidRPr="00780DEA">
        <w:t>Vyzvaním</w:t>
      </w:r>
      <w:r w:rsidR="0050003A" w:rsidRPr="00780DEA">
        <w:t>, máte možnosť v lehote 1</w:t>
      </w:r>
      <w:r w:rsidR="009C06D6" w:rsidRPr="00780DEA">
        <w:t>0 </w:t>
      </w:r>
      <w:r w:rsidR="00526DCC">
        <w:t>kalendárnych</w:t>
      </w:r>
      <w:r w:rsidR="0050003A" w:rsidRPr="00780DEA">
        <w:t xml:space="preserve"> dní od doručenia tohto oznámenia, nie však neskôr ako dôjde k uzavretiu Zmluvy o poskytnutí grantu, poda</w:t>
      </w:r>
      <w:r w:rsidR="00673B1D" w:rsidRPr="00780DEA">
        <w:t>ť žiadosť</w:t>
      </w:r>
      <w:r w:rsidR="00D00709" w:rsidRPr="00780DEA">
        <w:t xml:space="preserve"> o preskúmanie, ktorú adresujte </w:t>
      </w:r>
      <w:r w:rsidR="0050003A" w:rsidRPr="00780DEA">
        <w:t>Národnej agentúre na adresu uvedenú v tomto oznámení a ktorá musí obsahovať:</w:t>
      </w:r>
    </w:p>
    <w:p w14:paraId="315E55C5" w14:textId="2FE377CA" w:rsidR="005B76C6" w:rsidRDefault="005B76C6">
      <w:pPr>
        <w:spacing w:after="200" w:line="276" w:lineRule="auto"/>
      </w:pPr>
      <w:r>
        <w:br w:type="page"/>
      </w:r>
    </w:p>
    <w:p w14:paraId="44775234" w14:textId="77777777" w:rsidR="00D00709" w:rsidRPr="00780DEA" w:rsidRDefault="00D00709" w:rsidP="0050003A">
      <w:pPr>
        <w:ind w:firstLine="540"/>
        <w:jc w:val="both"/>
      </w:pPr>
    </w:p>
    <w:p w14:paraId="0B0D22D0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Identifikačné údaje Prijímateľa a Projektu</w:t>
      </w:r>
    </w:p>
    <w:p w14:paraId="11FD460B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úkonov/výstupov, voči ktorým žiadosť o preskúmanie smeruje</w:t>
      </w:r>
    </w:p>
    <w:p w14:paraId="3C74BFDE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toho, čoho sa Prijímateľ zaslanou žiadosťou</w:t>
      </w:r>
      <w:r w:rsidR="008469CD" w:rsidRPr="00780DEA">
        <w:t xml:space="preserve"> o preskúmanie</w:t>
      </w:r>
      <w:r w:rsidRPr="00780DEA">
        <w:t xml:space="preserve"> domáha</w:t>
      </w:r>
    </w:p>
    <w:p w14:paraId="65F17BC1" w14:textId="77777777" w:rsidR="002D3857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Dátum podania žiadosti o preskúmanie a podpis Prijímateľa.</w:t>
      </w:r>
    </w:p>
    <w:p w14:paraId="387373DF" w14:textId="77777777" w:rsidR="005C5853" w:rsidRPr="00780DEA" w:rsidRDefault="005C5853" w:rsidP="00827481">
      <w:pPr>
        <w:jc w:val="both"/>
      </w:pPr>
    </w:p>
    <w:p w14:paraId="25C91147" w14:textId="77777777" w:rsidR="005C5853" w:rsidRPr="00780DEA" w:rsidRDefault="005C5853" w:rsidP="00827481">
      <w:pPr>
        <w:jc w:val="both"/>
        <w:rPr>
          <w:shd w:val="clear" w:color="auto" w:fill="FFFFFF"/>
        </w:rPr>
      </w:pPr>
      <w:r w:rsidRPr="00780DEA">
        <w:t xml:space="preserve">Touto cestou Vás chceme tiež upozorniť, že </w:t>
      </w:r>
      <w:r w:rsidRPr="00780DEA">
        <w:rPr>
          <w:shd w:val="clear" w:color="auto" w:fill="FFFFFF"/>
        </w:rPr>
        <w:t>právny nárok na poskytnutie Grantu vzniká až nadobudnutím účinnosti Zmluvy o poskytnutí grantu. Poskytnutie Grantu na základe Zmluvy o poskytnutí grantu je viazané na splnenie podmienok dohodnutých v Zmluve o poskytnutí grantu.</w:t>
      </w:r>
    </w:p>
    <w:p w14:paraId="7C258402" w14:textId="77777777" w:rsidR="00E6222D" w:rsidRPr="00780DEA" w:rsidRDefault="00E6222D" w:rsidP="00712B4E">
      <w:pPr>
        <w:jc w:val="both"/>
      </w:pPr>
    </w:p>
    <w:p w14:paraId="46464C51" w14:textId="77777777" w:rsidR="00E6222D" w:rsidRPr="00780DEA" w:rsidRDefault="00E6222D" w:rsidP="00712B4E">
      <w:pPr>
        <w:jc w:val="both"/>
      </w:pPr>
    </w:p>
    <w:p w14:paraId="11EAA88E" w14:textId="66501A3C" w:rsidR="00E6222D" w:rsidRPr="00780DEA" w:rsidRDefault="006C5E62" w:rsidP="00712B4E">
      <w:pPr>
        <w:jc w:val="both"/>
      </w:pPr>
      <w:r w:rsidRPr="00780DEA">
        <w:t>***</w:t>
      </w:r>
      <w:r>
        <w:t xml:space="preserve"> </w:t>
      </w:r>
      <w:r w:rsidR="00E6222D" w:rsidRPr="00780DEA">
        <w:t xml:space="preserve">Prílohy: </w:t>
      </w:r>
    </w:p>
    <w:p w14:paraId="7250FCFD" w14:textId="77777777" w:rsidR="002D3857" w:rsidRPr="00780DEA" w:rsidRDefault="002D3857" w:rsidP="0050003A">
      <w:pPr>
        <w:pStyle w:val="Odsekzoznamu"/>
        <w:ind w:left="1260"/>
        <w:jc w:val="both"/>
      </w:pPr>
    </w:p>
    <w:p w14:paraId="710B6ED7" w14:textId="77777777" w:rsidR="0090205B" w:rsidRPr="00780DEA" w:rsidRDefault="0090205B" w:rsidP="0050003A">
      <w:pPr>
        <w:ind w:firstLine="540"/>
        <w:jc w:val="both"/>
      </w:pPr>
    </w:p>
    <w:p w14:paraId="5EA824B7" w14:textId="77777777" w:rsidR="0090205B" w:rsidRPr="00780DEA" w:rsidRDefault="0090205B" w:rsidP="0050003A">
      <w:pPr>
        <w:ind w:firstLine="540"/>
        <w:jc w:val="both"/>
      </w:pPr>
    </w:p>
    <w:p w14:paraId="73956EFF" w14:textId="77777777" w:rsidR="0090205B" w:rsidRPr="00780DEA" w:rsidRDefault="0090205B" w:rsidP="0050003A">
      <w:pPr>
        <w:ind w:firstLine="540"/>
        <w:jc w:val="both"/>
      </w:pPr>
    </w:p>
    <w:p w14:paraId="280678F6" w14:textId="77777777" w:rsidR="002D3857" w:rsidRPr="00780DEA" w:rsidRDefault="002D3857" w:rsidP="0050003A">
      <w:pPr>
        <w:ind w:firstLine="540"/>
        <w:jc w:val="both"/>
      </w:pPr>
      <w:r w:rsidRPr="00780DEA">
        <w:t xml:space="preserve">V Bratislave, dňa </w:t>
      </w:r>
      <w:r w:rsidR="0050003A" w:rsidRPr="00780DEA">
        <w:rPr>
          <w:i/>
        </w:rPr>
        <w:t>DD. MM. RRRR</w:t>
      </w:r>
      <w:r w:rsidR="0050003A" w:rsidRPr="00780DEA">
        <w:t xml:space="preserve">                       </w:t>
      </w:r>
      <w:r w:rsidRPr="00780DEA">
        <w:t>––––––––––––––––––––––––</w:t>
      </w:r>
    </w:p>
    <w:p w14:paraId="1B5B435F" w14:textId="77777777" w:rsidR="002D3857" w:rsidRPr="00780DEA" w:rsidRDefault="002D3857" w:rsidP="0050003A">
      <w:pPr>
        <w:tabs>
          <w:tab w:val="center" w:pos="6660"/>
        </w:tabs>
      </w:pPr>
      <w:r w:rsidRPr="00780DEA">
        <w:tab/>
        <w:t>podpis štatutárneho orgánu Národnej agentúry</w:t>
      </w:r>
    </w:p>
    <w:p w14:paraId="17344A5D" w14:textId="77777777" w:rsidR="00D00709" w:rsidRPr="00780DEA" w:rsidRDefault="00D00709" w:rsidP="0050003A">
      <w:pPr>
        <w:tabs>
          <w:tab w:val="center" w:pos="6660"/>
        </w:tabs>
        <w:rPr>
          <w:i/>
        </w:rPr>
      </w:pPr>
    </w:p>
    <w:p w14:paraId="4C1583C3" w14:textId="658B8C00" w:rsidR="00342C9B" w:rsidRDefault="0050003A" w:rsidP="0050003A">
      <w:r w:rsidRPr="00780DEA">
        <w:t>* Vyberte relevantnú možnosť, nehodiace sa vymažte</w:t>
      </w:r>
    </w:p>
    <w:p w14:paraId="3586D17D" w14:textId="2C6AF071" w:rsidR="00595028" w:rsidRDefault="00595028" w:rsidP="0050003A">
      <w:r>
        <w:t>** Uvádza sa v prípade členenia Projektu na etapy</w:t>
      </w:r>
    </w:p>
    <w:p w14:paraId="47892CB9" w14:textId="0EFB1F5E" w:rsidR="002B1E82" w:rsidRPr="00780DEA" w:rsidRDefault="002B1E82" w:rsidP="0050003A">
      <w:r w:rsidRPr="00780DEA">
        <w:t>***</w:t>
      </w:r>
      <w:r>
        <w:t xml:space="preserve"> V prípade relevantnosti</w:t>
      </w:r>
    </w:p>
    <w:sectPr w:rsidR="002B1E82" w:rsidRPr="00780DEA" w:rsidSect="005B76C6">
      <w:headerReference w:type="default" r:id="rId9"/>
      <w:headerReference w:type="first" r:id="rId10"/>
      <w:footerReference w:type="first" r:id="rId11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AE80BB" w14:textId="77777777" w:rsidR="00E21809" w:rsidRDefault="00E21809" w:rsidP="002D3857">
      <w:r>
        <w:separator/>
      </w:r>
    </w:p>
  </w:endnote>
  <w:endnote w:type="continuationSeparator" w:id="0">
    <w:p w14:paraId="3D1BC68D" w14:textId="77777777" w:rsidR="00E21809" w:rsidRDefault="00E21809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1A2B9" w14:textId="19513FFE" w:rsidR="009A0FA8" w:rsidRDefault="005B76C6" w:rsidP="005B76C6">
    <w:pPr>
      <w:pStyle w:val="Pta"/>
      <w:spacing w:before="1300"/>
    </w:pPr>
    <w:r>
      <w:rPr>
        <w:noProof/>
      </w:rPr>
      <w:drawing>
        <wp:anchor distT="152400" distB="152400" distL="152400" distR="152400" simplePos="0" relativeHeight="251669504" behindDoc="0" locked="0" layoutInCell="1" allowOverlap="1" wp14:anchorId="2AC2E995" wp14:editId="1287CCAD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68480" behindDoc="0" locked="0" layoutInCell="1" allowOverlap="1" wp14:anchorId="0F317A02" wp14:editId="5555880A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6" name="Obdĺžni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25EF0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59A11093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1305CD1E" w14:textId="77777777" w:rsidR="005B76C6" w:rsidRPr="00783971" w:rsidRDefault="005B76C6" w:rsidP="005B76C6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609AB916" w14:textId="77777777" w:rsidR="005B76C6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2ABB5BE2" w14:textId="77777777" w:rsidR="005B76C6" w:rsidRPr="00783971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ĺžnik 6" o:spid="_x0000_s1026" style="position:absolute;margin-left:70.2pt;margin-top:775.15pt;width:350.4pt;height:51.65pt;z-index:251668480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rmQhsr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78225EF0" w14:textId="77777777" w:rsidR="005B76C6" w:rsidRPr="00783971" w:rsidRDefault="005B76C6" w:rsidP="005B76C6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59A11093" w14:textId="77777777" w:rsidR="005B76C6" w:rsidRPr="00783971" w:rsidRDefault="005B76C6" w:rsidP="005B76C6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1305CD1E" w14:textId="77777777" w:rsidR="005B76C6" w:rsidRPr="00783971" w:rsidRDefault="005B76C6" w:rsidP="005B76C6">
                    <w:pPr>
                      <w:pStyle w:val="Zkladntext"/>
                      <w:ind w:left="0" w:right="16"/>
                      <w:rPr>
                        <w:rFonts w:asciiTheme="minorHAnsi" w:hAnsiTheme="minorHAnsi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609AB916" w14:textId="77777777" w:rsidR="005B76C6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2ABB5BE2" w14:textId="77777777" w:rsidR="005B76C6" w:rsidRPr="00783971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F68213" w14:textId="77777777" w:rsidR="00E21809" w:rsidRDefault="00E21809" w:rsidP="002D3857">
      <w:r>
        <w:separator/>
      </w:r>
    </w:p>
  </w:footnote>
  <w:footnote w:type="continuationSeparator" w:id="0">
    <w:p w14:paraId="077361DC" w14:textId="77777777" w:rsidR="00E21809" w:rsidRDefault="00E21809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11759" w14:textId="77777777" w:rsidR="005B76C6" w:rsidRPr="0097185F" w:rsidRDefault="005B76C6" w:rsidP="005B76C6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SiPB</w:t>
    </w:r>
    <w:r>
      <w:rPr>
        <w:b/>
      </w:rPr>
      <w:t xml:space="preserve"> 1.3</w:t>
    </w:r>
    <w:r w:rsidRPr="004032A7">
      <w:rPr>
        <w:noProof/>
      </w:rPr>
      <w:drawing>
        <wp:anchor distT="152400" distB="152400" distL="152400" distR="152400" simplePos="0" relativeHeight="251674624" behindDoc="0" locked="1" layoutInCell="1" allowOverlap="1" wp14:anchorId="242202DD" wp14:editId="47D4A397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1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AE97391" w14:textId="77777777" w:rsidR="005B76C6" w:rsidRDefault="005B76C6" w:rsidP="005B76C6">
    <w:pPr>
      <w:pStyle w:val="Hlavika"/>
    </w:pPr>
  </w:p>
  <w:p w14:paraId="49037165" w14:textId="77777777" w:rsidR="005B76C6" w:rsidRDefault="005B76C6" w:rsidP="005B76C6">
    <w:pPr>
      <w:pStyle w:val="Hlavika"/>
      <w:jc w:val="center"/>
    </w:pPr>
  </w:p>
  <w:p w14:paraId="75FBBD41" w14:textId="77777777" w:rsidR="005B76C6" w:rsidRDefault="005B76C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5F882" w14:textId="00DA5A34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SiPB</w:t>
    </w:r>
    <w:r w:rsidR="003B43D9">
      <w:rPr>
        <w:b/>
      </w:rPr>
      <w:t xml:space="preserve"> 1.</w:t>
    </w:r>
    <w:r w:rsidR="002B1E82">
      <w:rPr>
        <w:b/>
      </w:rPr>
      <w:t>3</w:t>
    </w:r>
    <w:r w:rsidR="005B76C6" w:rsidRPr="004032A7">
      <w:rPr>
        <w:noProof/>
      </w:rPr>
      <w:drawing>
        <wp:anchor distT="152400" distB="152400" distL="152400" distR="152400" simplePos="0" relativeHeight="251666432" behindDoc="0" locked="1" layoutInCell="1" allowOverlap="1" wp14:anchorId="53C31C49" wp14:editId="2FC16E78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84A70E6" w14:textId="2AB7C30B" w:rsidR="0090205B" w:rsidRDefault="0090205B" w:rsidP="0090205B">
    <w:pPr>
      <w:pStyle w:val="Hlavika"/>
    </w:pP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ea Krajcova">
    <w15:presenceInfo w15:providerId="None" w15:userId="Andrea Krajc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857"/>
    <w:rsid w:val="00043998"/>
    <w:rsid w:val="00055164"/>
    <w:rsid w:val="00066D0F"/>
    <w:rsid w:val="00073700"/>
    <w:rsid w:val="000A77AA"/>
    <w:rsid w:val="00107AA2"/>
    <w:rsid w:val="001B2EB9"/>
    <w:rsid w:val="00233305"/>
    <w:rsid w:val="00263688"/>
    <w:rsid w:val="00290D25"/>
    <w:rsid w:val="002B1E82"/>
    <w:rsid w:val="002D14DE"/>
    <w:rsid w:val="002D3857"/>
    <w:rsid w:val="00342C9B"/>
    <w:rsid w:val="00365D9B"/>
    <w:rsid w:val="00367FC7"/>
    <w:rsid w:val="00383E2C"/>
    <w:rsid w:val="0039167F"/>
    <w:rsid w:val="003B43D9"/>
    <w:rsid w:val="00420196"/>
    <w:rsid w:val="0042080B"/>
    <w:rsid w:val="004462AD"/>
    <w:rsid w:val="004629CE"/>
    <w:rsid w:val="004A4679"/>
    <w:rsid w:val="0050003A"/>
    <w:rsid w:val="005055A4"/>
    <w:rsid w:val="00526DCC"/>
    <w:rsid w:val="00595028"/>
    <w:rsid w:val="005958FC"/>
    <w:rsid w:val="005B76C6"/>
    <w:rsid w:val="005C5853"/>
    <w:rsid w:val="00624955"/>
    <w:rsid w:val="00673B1D"/>
    <w:rsid w:val="00695B21"/>
    <w:rsid w:val="006C5E62"/>
    <w:rsid w:val="006D4FB3"/>
    <w:rsid w:val="006D5996"/>
    <w:rsid w:val="00712B4E"/>
    <w:rsid w:val="007662DF"/>
    <w:rsid w:val="00780DEA"/>
    <w:rsid w:val="00797D6A"/>
    <w:rsid w:val="007A3CEB"/>
    <w:rsid w:val="00800F66"/>
    <w:rsid w:val="00810729"/>
    <w:rsid w:val="00827481"/>
    <w:rsid w:val="00836FEB"/>
    <w:rsid w:val="00844B8D"/>
    <w:rsid w:val="008469CD"/>
    <w:rsid w:val="008805C5"/>
    <w:rsid w:val="008934FF"/>
    <w:rsid w:val="008C2B3A"/>
    <w:rsid w:val="008D2F4A"/>
    <w:rsid w:val="0090205B"/>
    <w:rsid w:val="00917EA7"/>
    <w:rsid w:val="009551BF"/>
    <w:rsid w:val="00960FDD"/>
    <w:rsid w:val="009A0FA8"/>
    <w:rsid w:val="009C06D6"/>
    <w:rsid w:val="00A13FDB"/>
    <w:rsid w:val="00A47824"/>
    <w:rsid w:val="00B0166D"/>
    <w:rsid w:val="00B83B54"/>
    <w:rsid w:val="00C51AB3"/>
    <w:rsid w:val="00C66A51"/>
    <w:rsid w:val="00CD44EE"/>
    <w:rsid w:val="00CD48C0"/>
    <w:rsid w:val="00D00398"/>
    <w:rsid w:val="00D00709"/>
    <w:rsid w:val="00D4235A"/>
    <w:rsid w:val="00D62129"/>
    <w:rsid w:val="00DB7B73"/>
    <w:rsid w:val="00DF4BF6"/>
    <w:rsid w:val="00E02FBE"/>
    <w:rsid w:val="00E21809"/>
    <w:rsid w:val="00E43C61"/>
    <w:rsid w:val="00E6222D"/>
    <w:rsid w:val="00E75880"/>
    <w:rsid w:val="00E8773A"/>
    <w:rsid w:val="00E91287"/>
    <w:rsid w:val="00EA7707"/>
    <w:rsid w:val="00EB3151"/>
    <w:rsid w:val="00ED1B47"/>
    <w:rsid w:val="00EF7A67"/>
    <w:rsid w:val="00F045C4"/>
    <w:rsid w:val="00F376EE"/>
    <w:rsid w:val="00F770C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EBCA7-E33B-4E6A-A6E6-DEB72C09D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Hilkovičová</dc:creator>
  <cp:lastModifiedBy>Peter Kovar</cp:lastModifiedBy>
  <cp:revision>2</cp:revision>
  <cp:lastPrinted>2019-08-13T11:18:00Z</cp:lastPrinted>
  <dcterms:created xsi:type="dcterms:W3CDTF">2019-08-13T11:19:00Z</dcterms:created>
  <dcterms:modified xsi:type="dcterms:W3CDTF">2019-08-13T11:19:00Z</dcterms:modified>
</cp:coreProperties>
</file>